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139. Word Break &lt;medium&gt;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Dynamic Programming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bool wordBreak(string s, vector&lt;string&gt;&amp; wordDict)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unordered_set&lt;string&gt; Set(wordDict.begin(), wordDict.end());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N = s.size();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vector&lt;bool&gt; dp(N+1);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dp[0] =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for(int i = 1; i &lt;= N; i++){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for(int m = 0; m &lt; i; m++){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string word = s.substr(m, i-m);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if(dp[m] &amp;&amp; Set.count(word)){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dp[i] = true;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dp[N];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