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1429. First Unique Number &lt;Medium&gt;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FirstUnique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unordered_map&lt;int, int&gt; m; //&lt;num, count&gt;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queue&lt;int&gt; q; //&lt;unique nums&gt;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FirstUnique(vector&lt;int&gt;&amp; nums)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num: nums)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if(++m[num] == 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q.push(num);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showFirstUnique()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while(!q.empty() &amp;&amp; m[q.front()] &gt; 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q.empty() ? -1 : q.front();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add(int value)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if(++m[value] == 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q.push(value);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