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1629. Slowest Key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 slowestKey(vector&lt;int&gt;&amp; t, string k)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mi,ma;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mi=0,ma=t[0];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for(int i=1;i&lt;t.size();i++)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if(ma&lt;t[i]-t[i-1])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ma=t[i]-t[i-1];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//if(k[mi]&lt;k[i-1])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mi=i;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if(ma==t[i]-t[i-1])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if(k[mi]&lt;k[i])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mi=i;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k[mi];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