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7v78dpteyap0" w:id="0"/>
      <w:bookmarkEnd w:id="0"/>
      <w:r w:rsidDel="00000000" w:rsidR="00000000" w:rsidRPr="00000000">
        <w:rPr>
          <w:rtl w:val="0"/>
        </w:rPr>
        <w:t xml:space="preserve">98. Validate Binary Search Tree </w:t>
      </w:r>
    </w:p>
    <w:p w:rsidR="00000000" w:rsidDel="00000000" w:rsidP="00000000" w:rsidRDefault="00000000" w:rsidRPr="00000000" w14:paraId="00000002">
      <w:pPr>
        <w:rPr>
          <w:rFonts w:ascii="Varela Round" w:cs="Varela Round" w:eastAsia="Varela Round" w:hAnsi="Varela Rou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    TreeNode *left;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    TreeNode *right;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#if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bool isValidBST(TreeNode* root, TreeNode* min=nullptr, TreeNode* max=nullptr)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(!root) return true;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(min != nullptr &amp;&amp; root-&gt;val &lt;= min-&gt;val) return false;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(max != nullptr &amp;&amp; root-&gt;val &gt;= max-&gt;val) return false;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isValidBST(root-&gt;left, min, root) &amp;&amp; isValidBST(root-&gt;right, root, max);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