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2DFEE8" w14:textId="2F51965F" w:rsidR="3173C97B" w:rsidRDefault="3173C97B" w:rsidP="4A3F1DC4">
      <w:pPr>
        <w:rPr>
          <w:sz w:val="36"/>
          <w:szCs w:val="36"/>
        </w:rPr>
      </w:pPr>
      <w:r w:rsidRPr="4A3F1DC4">
        <w:rPr>
          <w:sz w:val="36"/>
          <w:szCs w:val="36"/>
        </w:rPr>
        <w:t>HooCS Faculty blurbs:</w:t>
      </w:r>
    </w:p>
    <w:p w14:paraId="3444C340" w14:textId="1D93F529" w:rsidR="3173C97B" w:rsidRDefault="3173C97B">
      <w:r w:rsidRPr="4A3F1DC4">
        <w:rPr>
          <w:sz w:val="36"/>
          <w:szCs w:val="36"/>
        </w:rPr>
        <w:t>Core faculty:</w:t>
      </w:r>
    </w:p>
    <w:p w14:paraId="3F389FF3" w14:textId="42A38881" w:rsidR="4A3F1DC4" w:rsidRDefault="4A3F1DC4" w:rsidP="4A3F1DC4">
      <w:pPr>
        <w:rPr>
          <w:sz w:val="36"/>
          <w:szCs w:val="36"/>
        </w:rPr>
      </w:pPr>
    </w:p>
    <w:p w14:paraId="5476414A" w14:textId="15C78DFC" w:rsidR="3173C97B" w:rsidRDefault="0CF15F6A">
      <w:r>
        <w:t>Zac Irving:</w:t>
      </w:r>
    </w:p>
    <w:p w14:paraId="597C8805" w14:textId="0ABF33D3" w:rsidR="1FF02D0A" w:rsidRDefault="1FF02D0A" w:rsidP="53475185">
      <w:pPr>
        <w:rPr>
          <w:rFonts w:ascii="Aptos" w:eastAsia="Aptos" w:hAnsi="Aptos" w:cs="Aptos"/>
        </w:rPr>
      </w:pPr>
      <w:r w:rsidRPr="53475185">
        <w:rPr>
          <w:rFonts w:ascii="Aptos" w:eastAsia="Aptos" w:hAnsi="Aptos" w:cs="Aptos"/>
          <w:color w:val="000000" w:themeColor="text1"/>
        </w:rPr>
        <w:t>Zac Irving is an Associate Professor of Philosophy and the director of HooCS. Zac’s work develops an action-theoretic, scientific, and ethical theory of attention that makes room for spontaneous forms of attention such as mind-wandering. He uses methods from both analytic philosophy and scientific psychology, grounding his scientific theorizing and methods in philosophical foundations.</w:t>
      </w:r>
    </w:p>
    <w:p w14:paraId="57CE6B84" w14:textId="7EF8E71B" w:rsidR="4A3F1DC4" w:rsidRDefault="4A3F1DC4"/>
    <w:p w14:paraId="61D37D8C" w14:textId="2566A22B" w:rsidR="3173C97B" w:rsidRDefault="3173C97B" w:rsidP="4A3F1DC4">
      <w:r>
        <w:t>Jenn MacCormack:</w:t>
      </w:r>
    </w:p>
    <w:p w14:paraId="2FC39271" w14:textId="7843F017" w:rsidR="2C5975AF" w:rsidRDefault="2C5975AF" w:rsidP="4A3F1DC4">
      <w:r w:rsidRPr="4A3F1DC4">
        <w:rPr>
          <w:rFonts w:ascii="Aptos" w:eastAsia="Aptos" w:hAnsi="Aptos" w:cs="Aptos"/>
        </w:rPr>
        <w:t>Dr. Jennifer MacCormack is an Assistant Professor of Social Psychology at the University of Virginia and directs the Virginia Affect and Interoception Laboratory. Broadly, she studies how the brain represents the body's internal states through interoception—and how those representations contribute, consciously and unconsciously, to emotion and social behavior across the lifespan.</w:t>
      </w:r>
    </w:p>
    <w:p w14:paraId="7EB721C3" w14:textId="18616F45" w:rsidR="4A3F1DC4" w:rsidRDefault="4A3F1DC4" w:rsidP="4A3F1DC4"/>
    <w:p w14:paraId="67176602" w14:textId="60CF7440" w:rsidR="3173C97B" w:rsidRDefault="3173C97B" w:rsidP="4A3F1DC4">
      <w:r>
        <w:t>Per Sederberg:</w:t>
      </w:r>
    </w:p>
    <w:p w14:paraId="74771765" w14:textId="7FA88E9A" w:rsidR="4A3F1DC4" w:rsidRDefault="4A3F1DC4" w:rsidP="4A3F1DC4"/>
    <w:p w14:paraId="41A269B4" w14:textId="7432919F" w:rsidR="4A3F1DC4" w:rsidRDefault="4A3F1DC4" w:rsidP="4A3F1DC4"/>
    <w:p w14:paraId="1A9D3141" w14:textId="2FC0CD45" w:rsidR="3173C97B" w:rsidRDefault="3173C97B" w:rsidP="4A3F1DC4">
      <w:r>
        <w:t>Justin Bernstein:</w:t>
      </w:r>
    </w:p>
    <w:p w14:paraId="6204721C" w14:textId="44874726" w:rsidR="00AC1B91" w:rsidRPr="00AC1B91" w:rsidRDefault="00AC1B91" w:rsidP="00AC1B91">
      <w:pPr>
        <w:spacing w:after="0" w:line="240" w:lineRule="auto"/>
        <w:rPr>
          <w:rFonts w:ascii="Aptos" w:eastAsia="Times New Roman" w:hAnsi="Aptos" w:cs="Times New Roman"/>
          <w:color w:val="000000"/>
          <w:lang w:eastAsia="en-US"/>
        </w:rPr>
      </w:pPr>
      <w:r w:rsidRPr="00AC1B91">
        <w:rPr>
          <w:rFonts w:ascii="Aptos" w:eastAsia="Times New Roman" w:hAnsi="Aptos" w:cs="Times New Roman"/>
          <w:color w:val="000000"/>
          <w:lang w:eastAsia="en-US"/>
        </w:rPr>
        <w:t>Justin Bernstein is an Assistant Professor in the Philosophy Department here at UVA. His work focuses c on topics the intersection of applied ethics and political philosophy—especially public health ethics.</w:t>
      </w:r>
    </w:p>
    <w:p w14:paraId="5F9A965F" w14:textId="77777777" w:rsidR="00AC1B91" w:rsidRPr="00AC1B91" w:rsidRDefault="00AC1B91" w:rsidP="00AC1B91">
      <w:pPr>
        <w:spacing w:after="0" w:line="240" w:lineRule="auto"/>
        <w:rPr>
          <w:rFonts w:ascii="Times New Roman" w:eastAsia="Times New Roman" w:hAnsi="Times New Roman" w:cs="Times New Roman"/>
          <w:lang w:eastAsia="en-US"/>
        </w:rPr>
      </w:pPr>
    </w:p>
    <w:p w14:paraId="4E559FD0" w14:textId="0BEA5A13" w:rsidR="4A3F1DC4" w:rsidRDefault="4A3F1DC4" w:rsidP="4A3F1DC4"/>
    <w:p w14:paraId="1277A382" w14:textId="11A81C2C" w:rsidR="4A3F1DC4" w:rsidRDefault="4A3F1DC4" w:rsidP="4A3F1DC4"/>
    <w:p w14:paraId="6F6F659E" w14:textId="27593096" w:rsidR="3173C97B" w:rsidRDefault="3173C97B" w:rsidP="4A3F1DC4">
      <w:r>
        <w:t>Trey Boone:</w:t>
      </w:r>
    </w:p>
    <w:p w14:paraId="5F0739C2" w14:textId="4B1FC857" w:rsidR="4A3F1DC4" w:rsidRDefault="4A3F1DC4" w:rsidP="4A3F1DC4"/>
    <w:p w14:paraId="419A48CC" w14:textId="7D8E6506" w:rsidR="4A3F1DC4" w:rsidRDefault="4A3F1DC4" w:rsidP="4A3F1DC4"/>
    <w:p w14:paraId="39CCDCE5" w14:textId="155AA6B9" w:rsidR="3173C97B" w:rsidRDefault="3173C97B" w:rsidP="4A3F1DC4">
      <w:r>
        <w:t>David Danks:</w:t>
      </w:r>
      <w:r w:rsidR="3E35580E">
        <w:t xml:space="preserve"> </w:t>
      </w:r>
    </w:p>
    <w:p w14:paraId="17C0939B" w14:textId="5DD58B74" w:rsidR="3E35580E" w:rsidRDefault="3E35580E" w:rsidP="4A3F1DC4">
      <w:r w:rsidRPr="4A3F1DC4">
        <w:rPr>
          <w:rFonts w:ascii="Aptos" w:eastAsia="Aptos" w:hAnsi="Aptos" w:cs="Aptos"/>
          <w:color w:val="000000" w:themeColor="text1"/>
        </w:rPr>
        <w:t>David Danks is the Polk JSF Distinguished University Professor of Philosophy, AI, &amp; Data Science. He works on ethical, psychological, and policy issues around AI and robotics, as well as building novel AI systems and computational cognitive models.</w:t>
      </w:r>
    </w:p>
    <w:p w14:paraId="21E41E07" w14:textId="45A24746" w:rsidR="4A3F1DC4" w:rsidRDefault="4A3F1DC4" w:rsidP="4A3F1DC4">
      <w:pPr>
        <w:rPr>
          <w:rFonts w:ascii="Aptos" w:eastAsia="Aptos" w:hAnsi="Aptos" w:cs="Aptos"/>
          <w:color w:val="000000" w:themeColor="text1"/>
        </w:rPr>
      </w:pPr>
    </w:p>
    <w:p w14:paraId="43CF0DB8" w14:textId="04E01DC8" w:rsidR="3173C97B" w:rsidRDefault="3173C97B" w:rsidP="4A3F1DC4">
      <w:r>
        <w:t>Michael Sheehy:</w:t>
      </w:r>
    </w:p>
    <w:p w14:paraId="654998AC" w14:textId="0604AF0A" w:rsidR="4A3F1DC4" w:rsidRPr="001522B1" w:rsidRDefault="001522B1" w:rsidP="001522B1">
      <w:pPr>
        <w:spacing w:after="0" w:line="240" w:lineRule="auto"/>
        <w:jc w:val="both"/>
        <w:rPr>
          <w:rFonts w:ascii="Aptos" w:eastAsia="Times New Roman" w:hAnsi="Aptos" w:cs="Times New Roman"/>
          <w:color w:val="212121"/>
          <w:lang w:eastAsia="en-US"/>
        </w:rPr>
      </w:pPr>
      <w:r w:rsidRPr="001522B1">
        <w:rPr>
          <w:rFonts w:ascii="Times New Roman" w:eastAsia="Times New Roman" w:hAnsi="Times New Roman" w:cs="Times New Roman"/>
          <w:color w:val="000000"/>
          <w:sz w:val="28"/>
          <w:szCs w:val="28"/>
          <w:lang w:eastAsia="en-US"/>
        </w:rPr>
        <w:t>Michael R. Sheehy, PhD, is Research Associate Professor and the Director of Research at the Contemplative Sciences Center, University of Virginia. He is founding Principal of the CIRCL – Contemplative Innovation + Research Co-Lab – a transdisciplinary experimental lab that investigates contemplative practices through lenses of the history of religions, cognitive sciences, and empirical phenomenology. </w:t>
      </w:r>
    </w:p>
    <w:p w14:paraId="7F7D8F3D" w14:textId="23DB3768" w:rsidR="4A3F1DC4" w:rsidRDefault="4A3F1DC4" w:rsidP="4A3F1DC4"/>
    <w:p w14:paraId="1A5C3013" w14:textId="33D5E4F1" w:rsidR="3173C97B" w:rsidRDefault="3173C97B" w:rsidP="4A3F1DC4">
      <w:r>
        <w:t>Sheisha Kulkarni:</w:t>
      </w:r>
    </w:p>
    <w:p w14:paraId="7EC06D6E" w14:textId="26BF69BA" w:rsidR="4A3F1DC4" w:rsidRDefault="4A3F1DC4"/>
    <w:p w14:paraId="2F76276A" w14:textId="02AAD2A2" w:rsidR="4A3F1DC4" w:rsidRDefault="4A3F1DC4"/>
    <w:p w14:paraId="0C70BB58" w14:textId="6DC74755" w:rsidR="3173C97B" w:rsidRDefault="3173C97B" w:rsidP="4A3F1DC4">
      <w:pPr>
        <w:rPr>
          <w:sz w:val="36"/>
          <w:szCs w:val="36"/>
        </w:rPr>
      </w:pPr>
      <w:r w:rsidRPr="4A3F1DC4">
        <w:rPr>
          <w:sz w:val="36"/>
          <w:szCs w:val="36"/>
        </w:rPr>
        <w:t>Affiliated faculty:</w:t>
      </w:r>
    </w:p>
    <w:p w14:paraId="7EBF052B" w14:textId="517E198C" w:rsidR="3173C97B" w:rsidRDefault="3173C97B">
      <w:r>
        <w:t>Justin Snedegar</w:t>
      </w:r>
      <w:r w:rsidR="12329EFE">
        <w:t>:</w:t>
      </w:r>
    </w:p>
    <w:p w14:paraId="295FC03A" w14:textId="46176FF1" w:rsidR="2FF1C026" w:rsidRDefault="2FF1C026" w:rsidP="4A3F1DC4">
      <w:pPr>
        <w:rPr>
          <w:rFonts w:ascii="Aptos" w:eastAsia="Aptos" w:hAnsi="Aptos" w:cs="Aptos"/>
        </w:rPr>
      </w:pPr>
      <w:r w:rsidRPr="4A3F1DC4">
        <w:rPr>
          <w:rFonts w:ascii="Aptos" w:eastAsia="Aptos" w:hAnsi="Aptos" w:cs="Aptos"/>
          <w:color w:val="000000" w:themeColor="text1"/>
        </w:rPr>
        <w:t>Justin Snedegar is a philosophy professor at UVA working in ethics, moral psychology, and practical reasoning.</w:t>
      </w:r>
    </w:p>
    <w:p w14:paraId="496DBA5A" w14:textId="6B115FF6" w:rsidR="4A3F1DC4" w:rsidRDefault="4A3F1DC4"/>
    <w:p w14:paraId="09380526" w14:textId="583D1BFA" w:rsidR="3173C97B" w:rsidRDefault="3173C97B">
      <w:r>
        <w:t>Adrienne Wood:</w:t>
      </w:r>
    </w:p>
    <w:p w14:paraId="4488AA77" w14:textId="16BDE03B" w:rsidR="6173B383" w:rsidRDefault="6173B383" w:rsidP="4A3F1DC4">
      <w:r w:rsidRPr="4A3F1DC4">
        <w:rPr>
          <w:rFonts w:ascii="Aptos" w:eastAsia="Aptos" w:hAnsi="Aptos" w:cs="Aptos"/>
          <w:color w:val="000000" w:themeColor="text1"/>
        </w:rPr>
        <w:t>I am an Associate Professor in the Psychology Department. My Emotion and Behavior Lab studies how laughter and conversation help people connect despite their differences, how strangers become friends, and the strategies people use to become well-connected to their communities. We use a variety of methods, including computer vision and acoustic analysis to measure nonverbal behavior, topic modeling, social network analysis, digital interventions, and experience sampling.</w:t>
      </w:r>
    </w:p>
    <w:p w14:paraId="679D4A3C" w14:textId="21C699A1" w:rsidR="4A3F1DC4" w:rsidRDefault="4A3F1DC4" w:rsidP="4A3F1DC4">
      <w:pPr>
        <w:rPr>
          <w:rFonts w:ascii="Aptos" w:eastAsia="Aptos" w:hAnsi="Aptos" w:cs="Aptos"/>
          <w:color w:val="000000" w:themeColor="text1"/>
        </w:rPr>
      </w:pPr>
    </w:p>
    <w:p w14:paraId="584DBD2C" w14:textId="2FC81997" w:rsidR="3173C97B" w:rsidRDefault="3173C97B">
      <w:r>
        <w:lastRenderedPageBreak/>
        <w:t>Lauren DiNicola:</w:t>
      </w:r>
    </w:p>
    <w:p w14:paraId="3AA22966" w14:textId="10F532DE" w:rsidR="4A3F1DC4" w:rsidRDefault="4A3F1DC4"/>
    <w:p w14:paraId="726D44EA" w14:textId="22C3E13E" w:rsidR="4A3F1DC4" w:rsidRDefault="4A3F1DC4"/>
    <w:p w14:paraId="6C504F24" w14:textId="301439C9" w:rsidR="3173C97B" w:rsidRDefault="3173C97B">
      <w:r>
        <w:t>Chad Dodson:</w:t>
      </w:r>
    </w:p>
    <w:p w14:paraId="78B14D6B" w14:textId="6F88ED0A" w:rsidR="4A3F1DC4" w:rsidRDefault="4A3F1DC4"/>
    <w:p w14:paraId="6D19C1D9" w14:textId="158026C3" w:rsidR="4A3F1DC4" w:rsidRDefault="4A3F1DC4"/>
    <w:p w14:paraId="7CD80A28" w14:textId="0A92E9D5" w:rsidR="3173C97B" w:rsidRDefault="3173C97B">
      <w:r>
        <w:t>Gabrielle Adams:</w:t>
      </w:r>
    </w:p>
    <w:sectPr w:rsidR="3173C9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3AA8426"/>
    <w:rsid w:val="001522B1"/>
    <w:rsid w:val="00867E25"/>
    <w:rsid w:val="00AC1B91"/>
    <w:rsid w:val="07B63D70"/>
    <w:rsid w:val="0CF15F6A"/>
    <w:rsid w:val="0F7CB260"/>
    <w:rsid w:val="12329EFE"/>
    <w:rsid w:val="14859552"/>
    <w:rsid w:val="197DAB47"/>
    <w:rsid w:val="1F950F00"/>
    <w:rsid w:val="1FF02D0A"/>
    <w:rsid w:val="23AA8426"/>
    <w:rsid w:val="2C5975AF"/>
    <w:rsid w:val="2FF1C026"/>
    <w:rsid w:val="3173C97B"/>
    <w:rsid w:val="34B30038"/>
    <w:rsid w:val="3E35580E"/>
    <w:rsid w:val="45944AE4"/>
    <w:rsid w:val="47BDCC71"/>
    <w:rsid w:val="4A3F1DC4"/>
    <w:rsid w:val="53475185"/>
    <w:rsid w:val="6173B383"/>
    <w:rsid w:val="67363A7D"/>
    <w:rsid w:val="7445B543"/>
    <w:rsid w:val="7648536D"/>
    <w:rsid w:val="78473B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A8479"/>
  <w15:chartTrackingRefBased/>
  <w15:docId w15:val="{AF8FD1E6-D4B7-4438-BF40-C2BF69B36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utlook-search-highlight">
    <w:name w:val="outlook-search-highlight"/>
    <w:basedOn w:val="DefaultParagraphFont"/>
    <w:rsid w:val="001522B1"/>
  </w:style>
  <w:style w:type="character" w:customStyle="1" w:styleId="apple-converted-space">
    <w:name w:val="apple-converted-space"/>
    <w:basedOn w:val="DefaultParagraphFont"/>
    <w:rsid w:val="001522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3</Pages>
  <Words>372</Words>
  <Characters>2124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Potter, Ethan Roy (udw8zq)</dc:creator>
  <cp:keywords/>
  <dc:description/>
  <cp:lastModifiedBy>Zac Irving</cp:lastModifiedBy>
  <cp:revision>2</cp:revision>
  <dcterms:created xsi:type="dcterms:W3CDTF">2026-07-23T20:51:00Z</dcterms:created>
  <dcterms:modified xsi:type="dcterms:W3CDTF">2026-08-05T19:08:00Z</dcterms:modified>
</cp:coreProperties>
</file>