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color w:val="000000"/>
          <w:sz w:val="28"/>
          <w:szCs w:val="28"/>
        </w:rPr>
        <w:t>Irvin Stetter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6"/>
          <w:szCs w:val="26"/>
        </w:rPr>
        <w:t xml:space="preserve">Solutions </w:t>
      </w:r>
      <w:r>
        <w:rPr>
          <w:b/>
          <w:sz w:val="26"/>
          <w:szCs w:val="26"/>
        </w:rPr>
        <w:t>Engineer</w:t>
      </w:r>
    </w:p>
    <w:p>
      <w:pPr>
        <w:pStyle w:val="Normal"/>
        <w:spacing w:lineRule="auto" w:line="360"/>
        <w:jc w:val="center"/>
        <w:rPr/>
      </w:pPr>
      <w:r>
        <w:rPr>
          <w:color w:val="000000"/>
          <w:sz w:val="22"/>
          <w:szCs w:val="22"/>
        </w:rPr>
        <w:t>i_stetter@yahoo.com  919.607.4905  Hickory, NC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Exceptional, </w:t>
      </w:r>
      <w:bookmarkStart w:id="0" w:name="__DdeLink__322_4194281550"/>
      <w:r>
        <w:rPr>
          <w:color w:val="000000"/>
          <w:sz w:val="22"/>
          <w:szCs w:val="22"/>
        </w:rPr>
        <w:t>experienced systems engineer able to identify solutions to highly complex technical problems, meet aggressive deadlines, and lead diverse, multi-site teams toward successful product delivery. Extensive experience in network systems architecture, software development</w:t>
      </w:r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customer and sales support, and quality assurance.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bookmarkEnd w:id="0"/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</w:tabs>
        <w:rPr>
          <w:rFonts w:ascii="Bodoni" w:hAnsi="Bodoni" w:eastAsia="Bodoni" w:cs="Bodon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  <w:u w:val="single"/>
        </w:rPr>
        <w:t>NFVI System Architecture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 xml:space="preserve">- Developed zero touch cloud-based solutions for Communications Service Providers to allow 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</w:t>
      </w:r>
      <w:r>
        <w:rPr>
          <w:color w:val="000000"/>
          <w:sz w:val="22"/>
          <w:szCs w:val="22"/>
        </w:rPr>
        <w:t>faster, cost effective, secure service deployment to the edge cloud end user.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>- Developed and presented over 20 Proofs of Concept for NFV deployments at customer sites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  <w:t xml:space="preserve">     and trade shows.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  <w:t xml:space="preserve">   - Acceptance testing, on-site debugging, customer service and sales support and training.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  <w:u w:val="single"/>
        </w:rPr>
        <w:t>Certifications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 xml:space="preserve">  - </w:t>
      </w:r>
      <w:r>
        <w:rPr>
          <w:b/>
          <w:color w:val="000000"/>
          <w:sz w:val="22"/>
          <w:szCs w:val="22"/>
        </w:rPr>
        <w:t>Cisco CCNA, CISCO CCNP (2 of 3), MEF CECP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tabs>
          <w:tab w:val="left" w:pos="720" w:leader="none"/>
        </w:tabs>
        <w:rPr>
          <w:b/>
          <w:b/>
          <w:i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  <w:u w:val="single"/>
        </w:rPr>
        <w:t xml:space="preserve">Patent </w:t>
      </w:r>
      <w:r>
        <w:rPr>
          <w:b/>
          <w:i/>
          <w:color w:val="000000"/>
          <w:sz w:val="22"/>
          <w:szCs w:val="22"/>
          <w:u w:val="single"/>
        </w:rPr>
        <w:t>(Pending)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 xml:space="preserve">  - Dynamic Resource Optimization US 16/553,215 filed Aug. 28, 2019. Describes a method for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</w:t>
      </w:r>
      <w:r>
        <w:rPr>
          <w:color w:val="000000"/>
          <w:sz w:val="22"/>
          <w:szCs w:val="22"/>
        </w:rPr>
        <w:t xml:space="preserve">continuously monitoring and managing CPU resources across an NFV infrastructure for 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</w:t>
      </w:r>
      <w:r>
        <w:rPr>
          <w:color w:val="000000"/>
          <w:sz w:val="22"/>
          <w:szCs w:val="22"/>
        </w:rPr>
        <w:t>efficient workload distribution and optimum performance.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   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</w:r>
      <w:r>
        <w:rPr>
          <w:b/>
          <w:color w:val="000000"/>
          <w:sz w:val="22"/>
          <w:szCs w:val="22"/>
          <w:u w:val="single"/>
        </w:rPr>
        <w:t>Technologies</w:t>
      </w:r>
    </w:p>
    <w:p>
      <w:pPr>
        <w:pStyle w:val="Normal"/>
        <w:tabs>
          <w:tab w:val="left" w:pos="720" w:leader="none"/>
        </w:tabs>
        <w:rPr/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 xml:space="preserve">  - NFV, AWS, VM</w:t>
      </w:r>
      <w:r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>are, OpenStack, Linux KVM</w:t>
      </w:r>
      <w:r>
        <w:rPr>
          <w:sz w:val="22"/>
          <w:szCs w:val="22"/>
        </w:rPr>
        <w:t>, Docker, Kubernetes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  <w:t xml:space="preserve">     - Service Orchestration and Test Automation: Linux shell and REST API scripting with </w:t>
      </w:r>
    </w:p>
    <w:p>
      <w:pPr>
        <w:pStyle w:val="Normal"/>
        <w:tabs>
          <w:tab w:val="left" w:pos="720" w:leader="none"/>
        </w:tabs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</w:t>
      </w:r>
      <w:r>
        <w:rPr>
          <w:color w:val="000000"/>
          <w:sz w:val="22"/>
          <w:szCs w:val="22"/>
        </w:rPr>
        <w:t xml:space="preserve">Python                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ab/>
        <w:t xml:space="preserve">   </w:t>
      </w:r>
      <w:r>
        <w:rPr>
          <w:color w:val="000000"/>
          <w:sz w:val="22"/>
          <w:szCs w:val="22"/>
        </w:rPr>
        <w:t xml:space="preserve">  - Silver Peak, Versa, and VeloCloud SDWAN virtual appliances, Riverbed WAN 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</w:t>
      </w:r>
      <w:r>
        <w:rPr>
          <w:color w:val="000000"/>
          <w:sz w:val="22"/>
          <w:szCs w:val="22"/>
        </w:rPr>
        <w:t xml:space="preserve">Optimization 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</w:t>
      </w:r>
      <w:r>
        <w:rPr>
          <w:color w:val="000000"/>
          <w:sz w:val="22"/>
          <w:szCs w:val="22"/>
        </w:rPr>
        <w:t xml:space="preserve">- Cisco and Juniper virtual routers, Palo Alto and Fortinet virtual firewalls </w:t>
      </w:r>
    </w:p>
    <w:p>
      <w:pPr>
        <w:pStyle w:val="Normal"/>
        <w:tabs>
          <w:tab w:val="left" w:pos="720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  <w:t xml:space="preserve">     - Edge Cloud High Availability and Zero Touch NFVI deployment solutions</w:t>
      </w:r>
    </w:p>
    <w:p>
      <w:pPr>
        <w:pStyle w:val="Normal"/>
        <w:rPr>
          <w:b/>
          <w:b/>
          <w:i/>
          <w:i/>
          <w:color w:val="000000"/>
          <w:u w:val="single"/>
        </w:rPr>
      </w:pPr>
      <w:r>
        <w:rPr>
          <w:b/>
          <w:i/>
          <w:color w:val="000000"/>
          <w:u w:val="single"/>
        </w:rPr>
      </w:r>
    </w:p>
    <w:p>
      <w:pPr>
        <w:pStyle w:val="Normal"/>
        <w:rPr/>
      </w:pPr>
      <w:r>
        <w:rPr>
          <w:b/>
          <w:color w:val="000000"/>
          <w:u w:val="single"/>
        </w:rPr>
        <w:t xml:space="preserve">Senior </w:t>
      </w:r>
      <w:r>
        <w:rPr>
          <w:b/>
          <w:color w:val="000000"/>
          <w:u w:val="single"/>
        </w:rPr>
        <w:t xml:space="preserve">Solutions </w:t>
      </w:r>
      <w:r>
        <w:rPr>
          <w:b/>
          <w:color w:val="000000"/>
          <w:u w:val="single"/>
        </w:rPr>
        <w:t>Engineer – ADVA Optical Networking, Morrisville, NC</w:t>
      </w:r>
    </w:p>
    <w:p>
      <w:pPr>
        <w:pStyle w:val="Normal"/>
        <w:spacing w:before="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/>
          <w:u w:val="none"/>
        </w:rPr>
        <w:t>Feb</w:t>
      </w:r>
      <w:r>
        <w:rPr>
          <w:b w:val="false"/>
          <w:bCs w:val="false"/>
          <w:color w:val="000000"/>
          <w:u w:val="none"/>
        </w:rPr>
        <w:t xml:space="preserve"> </w:t>
      </w:r>
      <w:r>
        <w:rPr>
          <w:b w:val="false"/>
          <w:bCs w:val="false"/>
          <w:color w:val="000000"/>
          <w:u w:val="none"/>
        </w:rPr>
        <w:t>2021</w:t>
      </w:r>
      <w:r>
        <w:rPr>
          <w:b w:val="false"/>
          <w:bCs w:val="false"/>
          <w:color w:val="000000"/>
          <w:u w:val="none"/>
        </w:rPr>
        <w:t xml:space="preserve"> – </w:t>
      </w:r>
      <w:r>
        <w:rPr>
          <w:b w:val="false"/>
          <w:bCs w:val="false"/>
          <w:color w:val="000000"/>
          <w:u w:val="none"/>
        </w:rPr>
        <w:t>Oct 202</w:t>
      </w:r>
      <w:r>
        <w:rPr>
          <w:b w:val="false"/>
          <w:bCs w:val="false"/>
          <w:color w:val="000000"/>
          <w:u w:val="none"/>
        </w:rPr>
        <w:t>3</w:t>
      </w:r>
      <w:r>
        <w:rPr>
          <w:b w:val="false"/>
          <w:bCs w:val="false"/>
          <w:color w:val="000000"/>
          <w:u w:val="none"/>
        </w:rPr>
        <w:t xml:space="preserve"> (</w:t>
      </w:r>
      <w:r>
        <w:rPr>
          <w:b w:val="false"/>
          <w:bCs w:val="false"/>
          <w:color w:val="000000"/>
          <w:u w:val="none"/>
        </w:rPr>
        <w:t xml:space="preserve">2 </w:t>
      </w:r>
      <w:r>
        <w:rPr>
          <w:b w:val="false"/>
          <w:bCs w:val="false"/>
          <w:i/>
          <w:color w:val="000000"/>
          <w:u w:val="none"/>
        </w:rPr>
        <w:t xml:space="preserve">years </w:t>
      </w:r>
      <w:r>
        <w:rPr>
          <w:b w:val="false"/>
          <w:bCs w:val="false"/>
          <w:i/>
          <w:color w:val="000000"/>
          <w:u w:val="none"/>
        </w:rPr>
        <w:t>9 months</w:t>
      </w:r>
      <w:r>
        <w:rPr>
          <w:b w:val="false"/>
          <w:bCs w:val="false"/>
          <w:color w:val="000000"/>
          <w:u w:val="none"/>
        </w:rPr>
        <w:t>)</w:t>
      </w:r>
    </w:p>
    <w:p>
      <w:pPr>
        <w:pStyle w:val="Normal"/>
        <w:spacing w:before="0" w:after="160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Support, test and troubleshoot the Ensemble Virtualization Kubernetes Solution running in VSphere datacenter. 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Technical support for Communications Service Providers to provide minimal service disruption to their customers. 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Install and test virtualization solution per customer use case to allow faster problem resolution and provide a positive customer experience. 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Train field personnel in the installation and operation of Ensemble Kubernetes solution on VMware and AWS for each new software release. 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times" w:hAnsi="times"/>
          <w:b w:val="false"/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Track customer problems from initial contact to resolution and closure. </w:t>
      </w:r>
    </w:p>
    <w:p>
      <w:pPr>
        <w:pStyle w:val="Normal"/>
        <w:numPr>
          <w:ilvl w:val="0"/>
          <w:numId w:val="1"/>
        </w:numPr>
        <w:spacing w:before="0" w:after="160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</w:pPr>
      <w:r>
        <w:rPr>
          <w:rFonts w:ascii="times" w:hAnsi="times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  <w:t>Provide technical input to Solution Architecture team to develop an easier to use, more resilient solution, resulting in a positive user experience.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u w:val="single"/>
        </w:rPr>
        <w:t xml:space="preserve">Senior Engineer - NFVI Solutions Architecture </w:t>
      </w:r>
      <w:r>
        <w:rPr>
          <w:b/>
          <w:color w:val="000000"/>
        </w:rPr>
        <w:t>– ADVA Optical Networking, Morrisville, NC</w:t>
      </w:r>
    </w:p>
    <w:p>
      <w:pPr>
        <w:pStyle w:val="Normal"/>
        <w:spacing w:before="0" w:after="160"/>
        <w:rPr/>
      </w:pPr>
      <w:r>
        <w:rPr>
          <w:color w:val="000000"/>
        </w:rPr>
        <w:t xml:space="preserve">Jan 2016 – </w:t>
      </w:r>
      <w:r>
        <w:rPr>
          <w:color w:val="000000"/>
        </w:rPr>
        <w:t>Oct 2020</w:t>
      </w:r>
      <w:r>
        <w:rPr>
          <w:color w:val="000000"/>
        </w:rPr>
        <w:t xml:space="preserve"> (</w:t>
      </w:r>
      <w:r>
        <w:rPr>
          <w:i/>
          <w:color w:val="000000"/>
        </w:rPr>
        <w:t>4 years</w:t>
      </w:r>
      <w:r>
        <w:rPr>
          <w:color w:val="000000"/>
        </w:rPr>
        <w:t>)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and demonstrated High Availability Edge Cloud solution for customers which resulted in a (pending) US patent.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zero touch deployment requirements for Day 0, Day 1, Day N virtual services. Includes REST API scripting, Cloud-init, and service assurance test scripts.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Interoperability testing with Ensemble NFVI and 3rd party orchestration using Openstack HEAT, TOSCA, and Openstack APIs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Represented ADVA Ensemble NFVI in ETSI and BCE interoperability testing events and presented at</w:t>
      </w:r>
    </w:p>
    <w:p>
      <w:pPr>
        <w:pStyle w:val="Normal"/>
        <w:numPr>
          <w:ilvl w:val="0"/>
          <w:numId w:val="0"/>
        </w:numPr>
        <w:ind w:left="890" w:hanging="0"/>
        <w:rPr/>
      </w:pPr>
      <w:r>
        <w:rPr>
          <w:color w:val="000000"/>
          <w:sz w:val="22"/>
          <w:szCs w:val="22"/>
        </w:rPr>
        <w:t>the BCE conference in Austin, TX multiple times.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Consulted with several companies to demonstrate a multivendor SDWAN deployment scenario which won the award for Orchestrated Virtualized Multivendor SD-WAN Services PoC at MEF19.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Traveled to various countries in Europe, South America, and the United States representing ADVA </w:t>
      </w:r>
    </w:p>
    <w:p>
      <w:pPr>
        <w:pStyle w:val="Normal"/>
        <w:numPr>
          <w:ilvl w:val="0"/>
          <w:numId w:val="0"/>
        </w:numPr>
        <w:ind w:left="890" w:hanging="0"/>
        <w:rPr/>
      </w:pPr>
      <w:r>
        <w:rPr>
          <w:color w:val="000000"/>
          <w:sz w:val="22"/>
          <w:szCs w:val="22"/>
        </w:rPr>
        <w:t>Ensemble NFVI for PoCs, trials, and demos.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Researched and implemented new service deployment options such as Ensemble NFVI in AWS and Softlayer clouds and Docker containerized solutions such as encryption engines and service assurance test probes.</w:t>
      </w:r>
    </w:p>
    <w:p>
      <w:pPr>
        <w:pStyle w:val="Normal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Consulted with development, test, and sales organizations to deliver the best cloud based NFVI solutions for</w:t>
      </w:r>
    </w:p>
    <w:p>
      <w:pPr>
        <w:pStyle w:val="Normal"/>
        <w:numPr>
          <w:ilvl w:val="0"/>
          <w:numId w:val="2"/>
        </w:numPr>
        <w:rPr>
          <w:rFonts w:ascii="Arimo" w:hAnsi="Arimo" w:eastAsia="Arimo" w:cs="Arimo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rapid deployment of virtual Carrier Ethernet services.</w:t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  <w:u w:val="single"/>
        </w:rPr>
        <w:t>Staff Engineer System Test</w:t>
      </w:r>
      <w:r>
        <w:rPr>
          <w:b/>
          <w:color w:val="000000"/>
        </w:rPr>
        <w:t xml:space="preserve"> – Overture Networks, Morrisville, NC (</w:t>
      </w:r>
      <w:r>
        <w:rPr>
          <w:b/>
          <w:i/>
          <w:color w:val="000000"/>
        </w:rPr>
        <w:t>startup company</w:t>
      </w:r>
      <w:r>
        <w:rPr>
          <w:b/>
          <w:color w:val="000000"/>
        </w:rPr>
        <w:t>)</w:t>
      </w:r>
    </w:p>
    <w:p>
      <w:pPr>
        <w:pStyle w:val="Normal"/>
        <w:spacing w:before="0" w:after="160"/>
        <w:rPr>
          <w:rFonts w:ascii="Arimo" w:hAnsi="Arimo" w:eastAsia="Arimo" w:cs="Arimo"/>
          <w:color w:val="000000"/>
          <w:sz w:val="22"/>
          <w:szCs w:val="22"/>
        </w:rPr>
      </w:pPr>
      <w:r>
        <w:rPr>
          <w:color w:val="000000"/>
        </w:rPr>
        <w:t xml:space="preserve">June 2008 - Jan 2016   </w:t>
      </w:r>
      <w:r>
        <w:rPr>
          <w:i/>
          <w:color w:val="000000"/>
        </w:rPr>
        <w:t xml:space="preserve"> </w:t>
      </w:r>
      <w:r>
        <w:rPr>
          <w:i/>
          <w:color w:val="000000"/>
          <w:sz w:val="22"/>
          <w:szCs w:val="22"/>
        </w:rPr>
        <w:t>(7 years)</w:t>
      </w:r>
    </w:p>
    <w:p>
      <w:pPr>
        <w:pStyle w:val="Normal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 strategy and planning for Virtual Network Functions (VNFs) such as virtual routers and</w:t>
      </w:r>
    </w:p>
    <w:p>
      <w:pPr>
        <w:pStyle w:val="Normal"/>
        <w:numPr>
          <w:ilvl w:val="0"/>
          <w:numId w:val="0"/>
        </w:numPr>
        <w:ind w:left="1081" w:hanging="0"/>
        <w:rPr/>
      </w:pPr>
      <w:r>
        <w:rPr>
          <w:color w:val="000000"/>
          <w:sz w:val="22"/>
          <w:szCs w:val="22"/>
        </w:rPr>
        <w:t>firewalls.  Demonstrated Ensemble Service Orchestration to customers resulting in sales.</w:t>
      </w:r>
    </w:p>
    <w:p>
      <w:pPr>
        <w:pStyle w:val="Normal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Test lead for highly visible projects like the ISG6000 Carrier Ethernet Aggregation platform, IP </w:t>
      </w:r>
    </w:p>
    <w:p>
      <w:pPr>
        <w:pStyle w:val="Normal"/>
        <w:numPr>
          <w:ilvl w:val="0"/>
          <w:numId w:val="0"/>
        </w:numPr>
        <w:ind w:left="1081" w:hanging="0"/>
        <w:rPr/>
      </w:pPr>
      <w:r>
        <w:rPr>
          <w:color w:val="000000"/>
          <w:sz w:val="22"/>
          <w:szCs w:val="22"/>
        </w:rPr>
        <w:t>Forwarding, G.8032 Ethernet Ring Topology, Precision Timing Protocol and Synchronous Ethernet.</w:t>
      </w:r>
    </w:p>
    <w:p>
      <w:pPr>
        <w:pStyle w:val="Normal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Cisco interoperability testing with LACP, PPP, Frame Relay, and IP forwarding.</w:t>
      </w:r>
    </w:p>
    <w:p>
      <w:pPr>
        <w:pStyle w:val="Normal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MEF 2.0 Platform certification testing using the Spirent MEF test suite.</w:t>
      </w:r>
    </w:p>
    <w:p>
      <w:pPr>
        <w:pStyle w:val="Normal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</w:t>
      </w:r>
      <w:r>
        <w:rPr>
          <w:sz w:val="22"/>
          <w:szCs w:val="22"/>
        </w:rPr>
        <w:t>customer, partner and employee</w:t>
      </w:r>
      <w:r>
        <w:rPr>
          <w:color w:val="000000"/>
          <w:sz w:val="22"/>
          <w:szCs w:val="22"/>
        </w:rPr>
        <w:t xml:space="preserve"> training for various NFVI solutions, products, and projects.</w:t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Senior System Test Engineer</w:t>
      </w:r>
      <w:r>
        <w:rPr>
          <w:b/>
          <w:color w:val="000000"/>
          <w:sz w:val="22"/>
          <w:szCs w:val="22"/>
        </w:rPr>
        <w:t xml:space="preserve"> – Allied Telesis, Raleigh, NC (</w:t>
      </w:r>
      <w:r>
        <w:rPr>
          <w:b/>
          <w:i/>
          <w:sz w:val="22"/>
          <w:szCs w:val="22"/>
        </w:rPr>
        <w:t>startup company</w:t>
      </w:r>
      <w:r>
        <w:rPr>
          <w:b/>
          <w:sz w:val="22"/>
          <w:szCs w:val="22"/>
        </w:rPr>
        <w:t>)</w:t>
      </w:r>
    </w:p>
    <w:p>
      <w:pPr>
        <w:pStyle w:val="Normal"/>
        <w:rPr>
          <w:i/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April 2003 – June 2008   </w:t>
      </w:r>
      <w:r>
        <w:rPr>
          <w:i/>
          <w:color w:val="000000"/>
          <w:sz w:val="22"/>
          <w:szCs w:val="22"/>
        </w:rPr>
        <w:t>(5 years)</w:t>
      </w:r>
    </w:p>
    <w:p>
      <w:pPr>
        <w:pStyle w:val="Normal"/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  <w:t>System test and automation using Tcl, LINUX shell scripting for QoS and Fault Insertion on access technologies Ethernet Protection Switch Ring, Circuit Emulation Service (CES), Ethernet over Fiber, and ADSL.</w:t>
      </w:r>
    </w:p>
    <w:p>
      <w:pPr>
        <w:pStyle w:val="Normal"/>
        <w:numPr>
          <w:ilvl w:val="0"/>
          <w:numId w:val="4"/>
        </w:numPr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  <w:t>Designed proprietary test case management tool for efficient test plan creation and test case tracking.</w:t>
      </w:r>
    </w:p>
    <w:p>
      <w:pPr>
        <w:pStyle w:val="Normal"/>
        <w:tabs>
          <w:tab w:val="clear" w:pos="720"/>
          <w:tab w:val="right" w:pos="1260" w:leader="none"/>
        </w:tabs>
        <w:spacing w:lineRule="auto" w:line="259"/>
        <w:rPr>
          <w:color w:val="364D59"/>
          <w:sz w:val="16"/>
          <w:szCs w:val="16"/>
        </w:rPr>
      </w:pPr>
      <w:r>
        <w:rPr>
          <w:color w:val="364D59"/>
          <w:sz w:val="16"/>
          <w:szCs w:val="16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Senior System Test Engineer</w:t>
      </w:r>
      <w:r>
        <w:rPr>
          <w:b/>
          <w:color w:val="000000"/>
          <w:sz w:val="22"/>
          <w:szCs w:val="22"/>
        </w:rPr>
        <w:t xml:space="preserve"> – Caspian Networks, Research Triangle Park, NC (</w:t>
      </w:r>
      <w:r>
        <w:rPr>
          <w:b/>
          <w:i/>
          <w:color w:val="000000"/>
          <w:sz w:val="22"/>
          <w:szCs w:val="22"/>
        </w:rPr>
        <w:t>startup company</w:t>
      </w:r>
      <w:r>
        <w:rPr>
          <w:b/>
          <w:color w:val="000000"/>
          <w:sz w:val="22"/>
          <w:szCs w:val="22"/>
        </w:rPr>
        <w:t>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November 2000 – March 2003    </w:t>
      </w:r>
      <w:r>
        <w:rPr>
          <w:i/>
          <w:color w:val="000000"/>
        </w:rPr>
        <w:t xml:space="preserve"> </w:t>
      </w:r>
      <w:r>
        <w:rPr>
          <w:i/>
          <w:color w:val="000000"/>
          <w:sz w:val="22"/>
          <w:szCs w:val="22"/>
        </w:rPr>
        <w:t>(2 years)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  <w:t xml:space="preserve">Proof of Concept and presentation of Logical Router concept at customer site. </w:t>
      </w:r>
    </w:p>
    <w:p>
      <w:pPr>
        <w:pStyle w:val="Normal"/>
        <w:numPr>
          <w:ilvl w:val="0"/>
          <w:numId w:val="5"/>
        </w:numPr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  <w:t xml:space="preserve">Router interoperability testing with Juniper and Cisco routers. </w:t>
      </w:r>
    </w:p>
    <w:p>
      <w:pPr>
        <w:pStyle w:val="Normal"/>
        <w:numPr>
          <w:ilvl w:val="0"/>
          <w:numId w:val="5"/>
        </w:numPr>
        <w:tabs>
          <w:tab w:val="clear" w:pos="720"/>
          <w:tab w:val="right" w:pos="1260" w:leader="none"/>
        </w:tabs>
        <w:spacing w:lineRule="auto" w:line="259"/>
        <w:rPr>
          <w:color w:val="364D59"/>
          <w:sz w:val="22"/>
          <w:szCs w:val="22"/>
        </w:rPr>
      </w:pPr>
      <w:r>
        <w:rPr>
          <w:color w:val="364D59"/>
          <w:sz w:val="22"/>
          <w:szCs w:val="22"/>
        </w:rPr>
        <w:t xml:space="preserve">System test and automation using Tcl, Expect, AWK, and LINUX shell scripting.                                                                                         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Senior Digital Switch System Engineer</w:t>
      </w:r>
      <w:r>
        <w:rPr>
          <w:b/>
          <w:color w:val="000000"/>
          <w:sz w:val="22"/>
          <w:szCs w:val="22"/>
        </w:rPr>
        <w:t xml:space="preserve"> – Nortel Networks, Research Triangle Park, NC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 1981 – November 2000    (</w:t>
      </w:r>
      <w:r>
        <w:rPr>
          <w:i/>
          <w:color w:val="000000"/>
          <w:sz w:val="22"/>
          <w:szCs w:val="22"/>
        </w:rPr>
        <w:t>19 years</w:t>
      </w:r>
      <w:r>
        <w:rPr>
          <w:color w:val="000000"/>
          <w:sz w:val="22"/>
          <w:szCs w:val="22"/>
        </w:rPr>
        <w:t>)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right" w:pos="1260" w:leader="none"/>
        </w:tabs>
        <w:spacing w:lineRule="auto" w:line="259"/>
        <w:rPr>
          <w:sz w:val="22"/>
          <w:szCs w:val="22"/>
        </w:rPr>
      </w:pPr>
      <w:r>
        <w:rPr>
          <w:color w:val="364D59"/>
          <w:sz w:val="22"/>
          <w:szCs w:val="22"/>
        </w:rPr>
        <w:t>Development team lead for system reliability, redundancy, sanity, diagnostics, and data synchronization.  Resolved high profile field issues relating to system stability.</w:t>
      </w:r>
    </w:p>
    <w:p>
      <w:pPr>
        <w:pStyle w:val="Normal"/>
        <w:numPr>
          <w:ilvl w:val="0"/>
          <w:numId w:val="6"/>
        </w:numPr>
        <w:tabs>
          <w:tab w:val="clear" w:pos="720"/>
          <w:tab w:val="right" w:pos="1260" w:leader="none"/>
        </w:tabs>
        <w:spacing w:lineRule="auto" w:line="259"/>
        <w:rPr>
          <w:sz w:val="22"/>
          <w:szCs w:val="22"/>
        </w:rPr>
      </w:pPr>
      <w:r>
        <w:rPr>
          <w:color w:val="364D59"/>
          <w:sz w:val="22"/>
          <w:szCs w:val="22"/>
        </w:rPr>
        <w:t>System test lead for integrating Operator Services in a multi-core processing platform in a multi-site environment.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Industry Certifications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- Cisco CCNA Certification - Routing and Switching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- Cisco CCNP - Passed Routing and Switching exams, Troubleshooting exam pending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>- Metro Ethernet Forum MEF CECP - Carrier Ethernet Certified Professional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Professional Training and Education</w:t>
      </w:r>
    </w:p>
    <w:p>
      <w:pPr>
        <w:pStyle w:val="Normal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- </w:t>
      </w:r>
      <w:r>
        <w:rPr>
          <w:color w:val="000000"/>
          <w:sz w:val="22"/>
          <w:szCs w:val="22"/>
        </w:rPr>
        <w:t>Silver Peak, Viptela SD-WAN, Mirantis OpenStack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- North Carolina State University, Pascal Programming, Data Structures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- REST API, Python, Linux Shell, Pearl, C, C++, Pascal  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- Real Time Embedded Systems Development, Object Oriented Design, Structured Design, OSI Model, 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  <w:r>
        <w:rPr>
          <w:sz w:val="22"/>
          <w:szCs w:val="22"/>
        </w:rPr>
        <w:t>Dynamic</w:t>
      </w:r>
      <w:r>
        <w:rPr>
          <w:color w:val="000000"/>
          <w:sz w:val="22"/>
          <w:szCs w:val="22"/>
        </w:rPr>
        <w:t xml:space="preserve"> Protocols, Internet Architecture, TCP/IP, Ethernet, ATM, Real-Time Operating Systems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rPr/>
      </w:pPr>
      <w:r>
        <w:rPr>
          <w:b/>
          <w:color w:val="000000"/>
          <w:sz w:val="22"/>
          <w:szCs w:val="22"/>
        </w:rPr>
        <w:t>AAS - Electronics, RETS Electronics Institute, Louisville, Kentucky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080" w:right="1080" w:header="720" w:top="1080" w:footer="0" w:bottom="10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doni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apple-system">
    <w:altName w:val="system-ui"/>
    <w:charset w:val="01"/>
    <w:family w:val="auto"/>
    <w:pitch w:val="default"/>
  </w:font>
  <w:font w:name="Arimo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0"/>
        </w:tabs>
        <w:ind w:left="16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0"/>
        </w:tabs>
        <w:ind w:left="19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0"/>
        </w:tabs>
        <w:ind w:left="26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0"/>
        </w:tabs>
        <w:ind w:left="377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1"/>
        </w:tabs>
        <w:ind w:left="14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1"/>
        </w:tabs>
        <w:ind w:left="25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1"/>
        </w:tabs>
        <w:ind w:left="36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1"/>
        </w:tabs>
        <w:ind w:left="3961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1"/>
        </w:tabs>
        <w:ind w:left="14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1"/>
        </w:tabs>
        <w:ind w:left="25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1"/>
        </w:tabs>
        <w:ind w:left="36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1"/>
        </w:tabs>
        <w:ind w:left="3961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1"/>
        </w:tabs>
        <w:ind w:left="14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1"/>
        </w:tabs>
        <w:ind w:left="25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1"/>
        </w:tabs>
        <w:ind w:left="36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1"/>
        </w:tabs>
        <w:ind w:left="3961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1"/>
        </w:tabs>
        <w:ind w:left="108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1"/>
        </w:tabs>
        <w:ind w:left="144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1"/>
        </w:tabs>
        <w:ind w:left="180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1"/>
        </w:tabs>
        <w:ind w:left="252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1"/>
        </w:tabs>
        <w:ind w:left="288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1"/>
        </w:tabs>
        <w:ind w:left="324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1"/>
        </w:tabs>
        <w:ind w:left="360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1"/>
        </w:tabs>
        <w:ind w:left="3961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2">
    <w:name w:val="ListLabel 2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12">
    <w:name w:val="ListLabel 12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29">
    <w:name w:val="ListLabel 29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38">
    <w:name w:val="ListLabel 3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cs="Symbol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48">
    <w:name w:val="ListLabel 4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vertAlign w:val="baseline"/>
    </w:rPr>
  </w:style>
  <w:style w:type="character" w:styleId="ListLabel57">
    <w:name w:val="ListLabel 57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65">
    <w:name w:val="ListLabel 65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74">
    <w:name w:val="ListLabel 7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cs="Symbol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84">
    <w:name w:val="ListLabel 8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5">
    <w:name w:val="ListLabel 85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6">
    <w:name w:val="ListLabel 86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7">
    <w:name w:val="ListLabel 8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8">
    <w:name w:val="ListLabel 8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89">
    <w:name w:val="ListLabel 89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90">
    <w:name w:val="ListLabel 9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91">
    <w:name w:val="ListLabel 91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vertAlign w:val="baseline"/>
    </w:rPr>
  </w:style>
  <w:style w:type="character" w:styleId="ListLabel93">
    <w:name w:val="ListLabel 93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4">
    <w:name w:val="ListLabel 94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5">
    <w:name w:val="ListLabel 95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6">
    <w:name w:val="ListLabel 96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7">
    <w:name w:val="ListLabel 97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8">
    <w:name w:val="ListLabel 98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99">
    <w:name w:val="ListLabel 99"/>
    <w:qFormat/>
    <w:rPr>
      <w:rFonts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vertAlign w:val="baseline"/>
    </w:rPr>
  </w:style>
  <w:style w:type="character" w:styleId="ListLabel100">
    <w:name w:val="ListLabel 100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2"/>
      <w:sz w:val="22"/>
      <w:vertAlign w:val="baseline"/>
    </w:rPr>
  </w:style>
  <w:style w:type="character" w:styleId="ListLabel101">
    <w:name w:val="ListLabel 101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2">
    <w:name w:val="ListLabel 102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3">
    <w:name w:val="ListLabel 103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4">
    <w:name w:val="ListLabel 104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5">
    <w:name w:val="ListLabel 105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6">
    <w:name w:val="ListLabel 106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7">
    <w:name w:val="ListLabel 107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ListLabel108">
    <w:name w:val="ListLabel 108"/>
    <w:qFormat/>
    <w:rPr>
      <w:rFonts w:cs="Noto Sans Symbols"/>
      <w:b w:val="false"/>
      <w:i w:val="false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LibreOffice/6.1.5.2$Linux_ARM_EABI LibreOffice_project/10$Build-2</Application>
  <Pages>3</Pages>
  <Words>907</Words>
  <Characters>5457</Characters>
  <CharactersWithSpaces>6705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2021-06-17T11:15:00Z</dcterms:created>
  <dc:creator/>
  <dc:description/>
  <dc:language>en-US</dc:language>
  <cp:lastModifiedBy/>
  <dcterms:modified xsi:type="dcterms:W3CDTF">2023-10-11T15:10:41Z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