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66"/>
        <w:tblLayout w:type="fixed"/>
        <w:tblLook w:firstRow="1" w:lastRow="0" w:firstColumn="0" w:lastColumn="0" w:noHBand="0" w:noVBand="0" w:val="0020"/>
      </w:tblPr>
      <w:tblGrid>
        <w:gridCol w:w="1776"/>
        <w:gridCol w:w="1332"/>
        <w:gridCol w:w="888"/>
        <w:gridCol w:w="888"/>
        <w:gridCol w:w="888"/>
        <w:gridCol w:w="888"/>
        <w:gridCol w:w="88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H1: Full sample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14.517</w:t>
            </w:r>
          </w:p>
        </w:tc>
        <w:tc>
          <w:tcPr/>
          <w:p>
            <w:pPr>
              <w:pStyle w:val="Compact"/>
            </w:pPr>
            <w:r>
              <w:t xml:space="preserve">13.654</w:t>
            </w:r>
          </w:p>
        </w:tc>
        <w:tc>
          <w:tcPr/>
          <w:p>
            <w:pPr>
              <w:pStyle w:val="Compact"/>
            </w:pPr>
            <w:r>
              <w:t xml:space="preserve">13.846</w:t>
            </w:r>
          </w:p>
        </w:tc>
        <w:tc>
          <w:tcPr/>
          <w:p>
            <w:pPr>
              <w:pStyle w:val="Compact"/>
            </w:pPr>
            <w:r>
              <w:t xml:space="preserve">13.972</w:t>
            </w:r>
          </w:p>
        </w:tc>
        <w:tc>
          <w:tcPr/>
          <w:p>
            <w:pPr>
              <w:pStyle w:val="Compact"/>
            </w:pPr>
            <w:r>
              <w:t xml:space="preserve">14.205</w:t>
            </w:r>
          </w:p>
        </w:tc>
        <w:tc>
          <w:tcPr/>
          <w:p>
            <w:pPr>
              <w:pStyle w:val="Compact"/>
            </w:pPr>
            <w:r>
              <w:t xml:space="preserve">14.774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shock</w:t>
            </w:r>
          </w:p>
        </w:tc>
        <w:tc>
          <w:tcPr/>
          <w:p>
            <w:pPr>
              <w:pStyle w:val="Compact"/>
            </w:pPr>
            <w:r>
              <w:t xml:space="preserve">0.121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  <w:tc>
          <w:tcPr/>
          <w:p>
            <w:pPr>
              <w:pStyle w:val="Compact"/>
            </w:pPr>
            <w:r>
              <w:t xml:space="preserve">0.070</w:t>
            </w:r>
          </w:p>
        </w:tc>
        <w:tc>
          <w:tcPr/>
          <w:p>
            <w:pPr>
              <w:pStyle w:val="Compact"/>
            </w:pPr>
            <w:r>
              <w:t xml:space="preserve">0.204</w:t>
            </w:r>
          </w:p>
        </w:tc>
        <w:tc>
          <w:tcPr/>
          <w:p>
            <w:pPr>
              <w:pStyle w:val="Compact"/>
            </w:pPr>
            <w:r>
              <w:t xml:space="preserve">0.166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(0.051)</w:t>
            </w: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(0.053)</w:t>
            </w:r>
          </w:p>
        </w:tc>
        <w:tc>
          <w:tcPr/>
          <w:p>
            <w:pPr>
              <w:pStyle w:val="Compact"/>
            </w:pPr>
            <w:r>
              <w:t xml:space="preserve">(0.089)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-0.309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-0.061</w:t>
            </w:r>
          </w:p>
        </w:tc>
        <w:tc>
          <w:tcPr/>
          <w:p>
            <w:pPr>
              <w:pStyle w:val="Compact"/>
            </w:pPr>
            <w:r>
              <w:t xml:space="preserve">-0.052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-0.281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(0.014)</w:t>
            </w:r>
          </w:p>
        </w:tc>
        <w:tc>
          <w:tcPr/>
          <w:p>
            <w:pPr>
              <w:pStyle w:val="Compact"/>
            </w:pPr>
            <w:r>
              <w:t xml:space="preserve">(0.029)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-0.436</w:t>
            </w:r>
          </w:p>
        </w:tc>
        <w:tc>
          <w:tcPr/>
          <w:p>
            <w:pPr>
              <w:pStyle w:val="Compact"/>
            </w:pPr>
            <w:r>
              <w:t xml:space="preserve">-0.184</w:t>
            </w:r>
          </w:p>
        </w:tc>
        <w:tc>
          <w:tcPr/>
          <w:p>
            <w:pPr>
              <w:pStyle w:val="Compact"/>
            </w:pPr>
            <w:r>
              <w:t xml:space="preserve">-0.150</w:t>
            </w:r>
          </w:p>
        </w:tc>
        <w:tc>
          <w:tcPr/>
          <w:p>
            <w:pPr>
              <w:pStyle w:val="Compact"/>
            </w:pPr>
            <w:r>
              <w:t xml:space="preserve">-0.172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-0.259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(0.061)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-0.395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-0.036</w:t>
            </w:r>
          </w:p>
        </w:tc>
        <w:tc>
          <w:tcPr/>
          <w:p>
            <w:pPr>
              <w:pStyle w:val="Compact"/>
            </w:pPr>
            <w:r>
              <w:t xml:space="preserve">-0.074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-0.253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  <w:tc>
          <w:tcPr/>
          <w:p>
            <w:pPr>
              <w:pStyle w:val="Compact"/>
            </w:pP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-0.057</w:t>
            </w:r>
          </w:p>
        </w:tc>
        <w:tc>
          <w:tcPr/>
          <w:p>
            <w:pPr>
              <w:pStyle w:val="Compact"/>
            </w:pPr>
            <w:r>
              <w:t xml:space="preserve">-0.056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-0.115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-0.336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-0.093</w:t>
            </w:r>
          </w:p>
        </w:tc>
        <w:tc>
          <w:tcPr/>
          <w:p>
            <w:pPr>
              <w:pStyle w:val="Compact"/>
            </w:pPr>
            <w:r>
              <w:t xml:space="preserve">-0.155</w:t>
            </w:r>
          </w:p>
        </w:tc>
        <w:tc>
          <w:tcPr/>
          <w:p>
            <w:pPr>
              <w:pStyle w:val="Compact"/>
            </w:pPr>
            <w:r>
              <w:t xml:space="preserve">-0.123</w:t>
            </w:r>
          </w:p>
        </w:tc>
        <w:tc>
          <w:tcPr/>
          <w:p>
            <w:pPr>
              <w:pStyle w:val="Compact"/>
            </w:pPr>
            <w:r>
              <w:t xml:space="preserve">-0.287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  <w:tc>
          <w:tcPr/>
          <w:p>
            <w:pPr>
              <w:pStyle w:val="Compact"/>
            </w:pPr>
            <w:r>
              <w:t xml:space="preserve">(0.056)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(0.045)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shock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(0.005)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28343.2</w:t>
            </w:r>
          </w:p>
        </w:tc>
        <w:tc>
          <w:tcPr/>
          <w:p>
            <w:pPr>
              <w:pStyle w:val="Compact"/>
            </w:pPr>
            <w:r>
              <w:t xml:space="preserve">3562.9</w:t>
            </w:r>
          </w:p>
        </w:tc>
        <w:tc>
          <w:tcPr/>
          <w:p>
            <w:pPr>
              <w:pStyle w:val="Compact"/>
            </w:pPr>
            <w:r>
              <w:t xml:space="preserve">4009.4</w:t>
            </w:r>
          </w:p>
        </w:tc>
        <w:tc>
          <w:tcPr/>
          <w:p>
            <w:pPr>
              <w:pStyle w:val="Compact"/>
            </w:pPr>
            <w:r>
              <w:t xml:space="preserve">4823.1</w:t>
            </w:r>
          </w:p>
        </w:tc>
        <w:tc>
          <w:tcPr/>
          <w:p>
            <w:pPr>
              <w:pStyle w:val="Compact"/>
            </w:pPr>
            <w:r>
              <w:t xml:space="preserve">5335.4</w:t>
            </w:r>
          </w:p>
        </w:tc>
        <w:tc>
          <w:tcPr/>
          <w:p>
            <w:pPr>
              <w:pStyle w:val="Compact"/>
            </w:pPr>
            <w:r>
              <w:t xml:space="preserve">6256.2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28419.4</w:t>
            </w:r>
          </w:p>
        </w:tc>
        <w:tc>
          <w:tcPr/>
          <w:p>
            <w:pPr>
              <w:pStyle w:val="Compact"/>
            </w:pPr>
            <w:r>
              <w:t xml:space="preserve">3621.3</w:t>
            </w:r>
          </w:p>
        </w:tc>
        <w:tc>
          <w:tcPr/>
          <w:p>
            <w:pPr>
              <w:pStyle w:val="Compact"/>
            </w:pPr>
            <w:r>
              <w:t xml:space="preserve">4068.9</w:t>
            </w:r>
          </w:p>
        </w:tc>
        <w:tc>
          <w:tcPr/>
          <w:p>
            <w:pPr>
              <w:pStyle w:val="Compact"/>
            </w:pPr>
            <w:r>
              <w:t xml:space="preserve">4883.5</w:t>
            </w:r>
          </w:p>
        </w:tc>
        <w:tc>
          <w:tcPr/>
          <w:p>
            <w:pPr>
              <w:pStyle w:val="Compact"/>
            </w:pPr>
            <w:r>
              <w:t xml:space="preserve">5396.3</w:t>
            </w:r>
          </w:p>
        </w:tc>
        <w:tc>
          <w:tcPr/>
          <w:p>
            <w:pPr>
              <w:pStyle w:val="Compact"/>
            </w:pPr>
            <w:r>
              <w:t xml:space="preserve">6317.2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-14161.612</w:t>
            </w:r>
          </w:p>
        </w:tc>
        <w:tc>
          <w:tcPr/>
          <w:p>
            <w:pPr>
              <w:pStyle w:val="Compact"/>
            </w:pPr>
            <w:r>
              <w:t xml:space="preserve">-1771.469</w:t>
            </w:r>
          </w:p>
        </w:tc>
        <w:tc>
          <w:tcPr/>
          <w:p>
            <w:pPr>
              <w:pStyle w:val="Compact"/>
            </w:pPr>
            <w:r>
              <w:t xml:space="preserve">-1994.676</w:t>
            </w:r>
          </w:p>
        </w:tc>
        <w:tc>
          <w:tcPr/>
          <w:p>
            <w:pPr>
              <w:pStyle w:val="Compact"/>
            </w:pPr>
            <w:r>
              <w:t xml:space="preserve">-2401.547</w:t>
            </w:r>
          </w:p>
        </w:tc>
        <w:tc>
          <w:tcPr/>
          <w:p>
            <w:pPr>
              <w:pStyle w:val="Compact"/>
            </w:pPr>
            <w:r>
              <w:t xml:space="preserve">-2657.695</w:t>
            </w:r>
          </w:p>
        </w:tc>
        <w:tc>
          <w:tcPr/>
          <w:p>
            <w:pPr>
              <w:pStyle w:val="Compact"/>
            </w:pPr>
            <w:r>
              <w:t xml:space="preserve">-3118.083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2026-07-31T10:51:38Z</dcterms:created>
  <dcterms:modified xsi:type="dcterms:W3CDTF">2026-07-31T10:51:38Z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