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2986"/>
        <w:tblLayout w:type="fixed"/>
        <w:tblLook w:firstRow="1" w:lastRow="0" w:firstColumn="0" w:lastColumn="0" w:noHBand="0" w:noVBand="0" w:val="0020"/>
      </w:tblPr>
      <w:tblGrid>
        <w:gridCol w:w="2530"/>
        <w:gridCol w:w="550"/>
        <w:gridCol w:w="880"/>
        <w:gridCol w:w="7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Consumption quintile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16.9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20.6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21.7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  <w:tc>
          <w:tcPr/>
          <w:p>
            <w:pPr>
              <w:pStyle w:val="Compact"/>
            </w:pPr>
            <w:r>
              <w:t xml:space="preserve">21.9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Urban/rural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3994</w:t>
            </w:r>
          </w:p>
        </w:tc>
        <w:tc>
          <w:tcPr/>
          <w:p>
            <w:pPr>
              <w:pStyle w:val="Compact"/>
            </w:pPr>
            <w:r>
              <w:t xml:space="preserve">26.5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11060</w:t>
            </w:r>
          </w:p>
        </w:tc>
        <w:tc>
          <w:tcPr/>
          <w:p>
            <w:pPr>
              <w:pStyle w:val="Compact"/>
            </w:pPr>
            <w:r>
              <w:t xml:space="preserve">73.5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1938</w:t>
            </w:r>
          </w:p>
        </w:tc>
        <w:tc>
          <w:tcPr/>
          <w:p>
            <w:pPr>
              <w:pStyle w:val="Compact"/>
            </w:pPr>
            <w:r>
              <w:t xml:space="preserve">12.9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3885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3400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3401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2026-09-20T11:20:42Z</dcterms:created>
  <dcterms:modified xsi:type="dcterms:W3CDTF">2026-09-20T11:20:42Z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