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30"/>
        <w:tblLayout w:type="fixed"/>
        <w:tblLook w:firstRow="1" w:lastRow="0" w:firstColumn="0" w:lastColumn="0" w:noHBand="0" w:noVBand="0" w:val="0020"/>
      </w:tblPr>
      <w:tblGrid>
        <w:gridCol w:w="135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 effect</w:t>
            </w:r>
          </w:p>
        </w:tc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13.922</w:t>
            </w:r>
          </w:p>
        </w:tc>
        <w:tc>
          <w:tcPr/>
          <w:p>
            <w:pPr>
              <w:pStyle w:val="Compact"/>
            </w:pPr>
            <w:r>
              <w:t xml:space="preserve">13.938</w:t>
            </w:r>
          </w:p>
        </w:tc>
        <w:tc>
          <w:tcPr/>
          <w:p>
            <w:pPr>
              <w:pStyle w:val="Compact"/>
            </w:pPr>
            <w:r>
              <w:t xml:space="preserve">13.832</w:t>
            </w:r>
          </w:p>
        </w:tc>
        <w:tc>
          <w:tcPr/>
          <w:p>
            <w:pPr>
              <w:pStyle w:val="Compact"/>
            </w:pPr>
            <w:r>
              <w:t xml:space="preserve">14.875</w:t>
            </w:r>
          </w:p>
        </w:tc>
        <w:tc>
          <w:tcPr/>
          <w:p>
            <w:pPr>
              <w:pStyle w:val="Compact"/>
            </w:pPr>
            <w:r>
              <w:t xml:space="preserve">14.241</w:t>
            </w:r>
          </w:p>
        </w:tc>
        <w:tc>
          <w:tcPr/>
          <w:p>
            <w:pPr>
              <w:pStyle w:val="Compact"/>
            </w:pPr>
            <w:r>
              <w:t xml:space="preserve">14.569</w:t>
            </w:r>
          </w:p>
        </w:tc>
        <w:tc>
          <w:tcPr/>
          <w:p>
            <w:pPr>
              <w:pStyle w:val="Compact"/>
            </w:pPr>
            <w:r>
              <w:t xml:space="preserve">14.712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(0.119)</w:t>
            </w:r>
          </w:p>
        </w:tc>
        <w:tc>
          <w:tcPr/>
          <w:p>
            <w:pPr>
              <w:pStyle w:val="Compact"/>
            </w:pPr>
            <w:r>
              <w:t xml:space="preserve">(0.126)</w:t>
            </w:r>
          </w:p>
        </w:tc>
        <w:tc>
          <w:tcPr/>
          <w:p>
            <w:pPr>
              <w:pStyle w:val="Compact"/>
            </w:pPr>
            <w:r>
              <w:t xml:space="preserve">(0.443)</w:t>
            </w:r>
          </w:p>
        </w:tc>
        <w:tc>
          <w:tcPr/>
          <w:p>
            <w:pPr>
              <w:pStyle w:val="Compact"/>
            </w:pPr>
            <w:r>
              <w:t xml:space="preserve">(0.085)</w:t>
            </w:r>
          </w:p>
        </w:tc>
        <w:tc>
          <w:tcPr/>
          <w:p>
            <w:pPr>
              <w:pStyle w:val="Compact"/>
            </w:pPr>
            <w:r>
              <w:t xml:space="preserve">(0.121)</w:t>
            </w:r>
          </w:p>
        </w:tc>
        <w:tc>
          <w:tcPr/>
          <w:p>
            <w:pPr>
              <w:pStyle w:val="Compact"/>
            </w:pPr>
            <w:r>
              <w:t xml:space="preserve">(0.137)</w:t>
            </w:r>
          </w:p>
        </w:tc>
        <w:tc>
          <w:tcPr/>
          <w:p>
            <w:pPr>
              <w:pStyle w:val="Compact"/>
            </w:pPr>
            <w:r>
              <w:t xml:space="preserve">(0.088)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  <w:tc>
          <w:tcPr/>
          <w:p>
            <w:pPr>
              <w:pStyle w:val="Compact"/>
            </w:pPr>
            <w:r>
              <w:t xml:space="preserve">-0.010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-0.011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(0.006)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(0.006)</w:t>
            </w:r>
          </w:p>
        </w:tc>
        <w:tc>
          <w:tcPr/>
          <w:p>
            <w:pPr>
              <w:pStyle w:val="Compact"/>
            </w:pPr>
            <w:r>
              <w:t xml:space="preserve">(0.007)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quintile_f2</w:t>
            </w:r>
          </w:p>
        </w:tc>
        <w:tc>
          <w:tcPr/>
          <w:p>
            <w:pPr>
              <w:pStyle w:val="Compact"/>
            </w:pPr>
            <w:r>
              <w:t xml:space="preserve">0.236</w:t>
            </w:r>
          </w:p>
        </w:tc>
        <w:tc>
          <w:tcPr/>
          <w:p>
            <w:pPr>
              <w:pStyle w:val="Compact"/>
            </w:pPr>
            <w:r>
              <w:t xml:space="preserve">0.215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(0.043)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quintile_f3</w:t>
            </w:r>
          </w:p>
        </w:tc>
        <w:tc>
          <w:tcPr/>
          <w:p>
            <w:pPr>
              <w:pStyle w:val="Compact"/>
            </w:pPr>
            <w:r>
              <w:t xml:space="preserve">0.392</w:t>
            </w:r>
          </w:p>
        </w:tc>
        <w:tc>
          <w:tcPr/>
          <w:p>
            <w:pPr>
              <w:pStyle w:val="Compact"/>
            </w:pPr>
            <w:r>
              <w:t xml:space="preserve">0.356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(0.053)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quintile_f4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0.519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  <w:r>
              <w:t xml:space="preserve">(0.048)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quintile_f5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0.849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(0.081)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ur_f2</w:t>
            </w:r>
          </w:p>
        </w:tc>
        <w:tc>
          <w:tcPr/>
          <w:p>
            <w:pPr>
              <w:pStyle w:val="Compact"/>
            </w:pPr>
            <w:r>
              <w:t xml:space="preserve">-0.158</w:t>
            </w:r>
          </w:p>
        </w:tc>
        <w:tc>
          <w:tcPr/>
          <w:p>
            <w:pPr>
              <w:pStyle w:val="Compact"/>
            </w:pPr>
            <w:r>
              <w:t xml:space="preserve">-0.157</w:t>
            </w:r>
          </w:p>
        </w:tc>
        <w:tc>
          <w:tcPr/>
          <w:p>
            <w:pPr>
              <w:pStyle w:val="Compact"/>
            </w:pPr>
            <w:r>
              <w:t xml:space="preserve">-0.127</w:t>
            </w:r>
          </w:p>
        </w:tc>
        <w:tc>
          <w:tcPr/>
          <w:p>
            <w:pPr>
              <w:pStyle w:val="Compact"/>
            </w:pPr>
            <w:r>
              <w:t xml:space="preserve">-0.099</w:t>
            </w:r>
          </w:p>
        </w:tc>
        <w:tc>
          <w:tcPr/>
          <w:p>
            <w:pPr>
              <w:pStyle w:val="Compact"/>
            </w:pPr>
            <w:r>
              <w:t xml:space="preserve">-0.064</w:t>
            </w:r>
          </w:p>
        </w:tc>
        <w:tc>
          <w:tcPr/>
          <w:p>
            <w:pPr>
              <w:pStyle w:val="Compact"/>
            </w:pPr>
            <w:r>
              <w:t xml:space="preserve">-0.239</w:t>
            </w:r>
          </w:p>
        </w:tc>
        <w:tc>
          <w:tcPr/>
          <w:p>
            <w:pPr>
              <w:pStyle w:val="Compact"/>
            </w:pPr>
            <w:r>
              <w:t xml:space="preserve">-0.179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(0.087)</w:t>
            </w:r>
          </w:p>
        </w:tc>
        <w:tc>
          <w:tcPr/>
          <w:p>
            <w:pPr>
              <w:pStyle w:val="Compact"/>
            </w:pPr>
            <w:r>
              <w:t xml:space="preserve">(0.053)</w:t>
            </w:r>
          </w:p>
        </w:tc>
        <w:tc>
          <w:tcPr/>
          <w:p>
            <w:pPr>
              <w:pStyle w:val="Compact"/>
            </w:pPr>
            <w:r>
              <w:t xml:space="preserve">(0.060)</w:t>
            </w:r>
          </w:p>
        </w:tc>
        <w:tc>
          <w:tcPr/>
          <w:p>
            <w:pPr>
              <w:pStyle w:val="Compact"/>
            </w:pPr>
            <w:r>
              <w:t xml:space="preserve">(0.058)</w:t>
            </w:r>
          </w:p>
        </w:tc>
        <w:tc>
          <w:tcPr/>
          <w:p>
            <w:pPr>
              <w:pStyle w:val="Compact"/>
            </w:pPr>
            <w:r>
              <w:t xml:space="preserve">(0.068)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province_f2</w:t>
            </w:r>
          </w:p>
        </w:tc>
        <w:tc>
          <w:tcPr/>
          <w:p>
            <w:pPr>
              <w:pStyle w:val="Compact"/>
            </w:pPr>
            <w:r>
              <w:t xml:space="preserve">-0.245</w:t>
            </w:r>
          </w:p>
        </w:tc>
        <w:tc>
          <w:tcPr/>
          <w:p>
            <w:pPr>
              <w:pStyle w:val="Compact"/>
            </w:pPr>
            <w:r>
              <w:t xml:space="preserve">-0.245</w:t>
            </w:r>
          </w:p>
        </w:tc>
        <w:tc>
          <w:tcPr/>
          <w:p>
            <w:pPr>
              <w:pStyle w:val="Compact"/>
            </w:pPr>
            <w:r>
              <w:t xml:space="preserve">-0.111</w:t>
            </w:r>
          </w:p>
        </w:tc>
        <w:tc>
          <w:tcPr/>
          <w:p>
            <w:pPr>
              <w:pStyle w:val="Compact"/>
            </w:pPr>
            <w:r>
              <w:t xml:space="preserve">-1.015</w:t>
            </w:r>
          </w:p>
        </w:tc>
        <w:tc>
          <w:tcPr/>
          <w:p>
            <w:pPr>
              <w:pStyle w:val="Compact"/>
            </w:pPr>
            <w:r>
              <w:t xml:space="preserve">-0.315</w:t>
            </w:r>
          </w:p>
        </w:tc>
        <w:tc>
          <w:tcPr/>
          <w:p>
            <w:pPr>
              <w:pStyle w:val="Compact"/>
            </w:pPr>
            <w:r>
              <w:t xml:space="preserve">-0.281</w:t>
            </w:r>
          </w:p>
        </w:tc>
        <w:tc>
          <w:tcPr/>
          <w:p>
            <w:pPr>
              <w:pStyle w:val="Compact"/>
            </w:pPr>
            <w:r>
              <w:t xml:space="preserve">-0.217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(0.118)</w:t>
            </w:r>
          </w:p>
        </w:tc>
        <w:tc>
          <w:tcPr/>
          <w:p>
            <w:pPr>
              <w:pStyle w:val="Compact"/>
            </w:pPr>
            <w:r>
              <w:t xml:space="preserve">(0.118)</w:t>
            </w:r>
          </w:p>
        </w:tc>
        <w:tc>
          <w:tcPr/>
          <w:p>
            <w:pPr>
              <w:pStyle w:val="Compact"/>
            </w:pPr>
            <w:r>
              <w:t xml:space="preserve">(0.452)</w:t>
            </w:r>
          </w:p>
        </w:tc>
        <w:tc>
          <w:tcPr/>
          <w:p>
            <w:pPr>
              <w:pStyle w:val="Compact"/>
            </w:pPr>
            <w:r>
              <w:t xml:space="preserve">(0.048)</w:t>
            </w:r>
          </w:p>
        </w:tc>
        <w:tc>
          <w:tcPr/>
          <w:p>
            <w:pPr>
              <w:pStyle w:val="Compact"/>
            </w:pPr>
            <w:r>
              <w:t xml:space="preserve">(0.132)</w:t>
            </w:r>
          </w:p>
        </w:tc>
        <w:tc>
          <w:tcPr/>
          <w:p>
            <w:pPr>
              <w:pStyle w:val="Compact"/>
            </w:pPr>
            <w:r>
              <w:t xml:space="preserve">(0.125)</w:t>
            </w:r>
          </w:p>
        </w:tc>
        <w:tc>
          <w:tcPr/>
          <w:p>
            <w:pPr>
              <w:pStyle w:val="Compact"/>
            </w:pPr>
            <w:r>
              <w:t xml:space="preserve">(0.076)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province_f3</w:t>
            </w:r>
          </w:p>
        </w:tc>
        <w:tc>
          <w:tcPr/>
          <w:p>
            <w:pPr>
              <w:pStyle w:val="Compact"/>
            </w:pPr>
            <w:r>
              <w:t xml:space="preserve">-0.213</w:t>
            </w:r>
          </w:p>
        </w:tc>
        <w:tc>
          <w:tcPr/>
          <w:p>
            <w:pPr>
              <w:pStyle w:val="Compact"/>
            </w:pPr>
            <w:r>
              <w:t xml:space="preserve">-0.213</w:t>
            </w:r>
          </w:p>
        </w:tc>
        <w:tc>
          <w:tcPr/>
          <w:p>
            <w:pPr>
              <w:pStyle w:val="Compact"/>
            </w:pPr>
            <w:r>
              <w:t xml:space="preserve">-0.126</w:t>
            </w:r>
          </w:p>
        </w:tc>
        <w:tc>
          <w:tcPr/>
          <w:p>
            <w:pPr>
              <w:pStyle w:val="Compact"/>
            </w:pPr>
            <w:r>
              <w:t xml:space="preserve">-0.963</w:t>
            </w:r>
          </w:p>
        </w:tc>
        <w:tc>
          <w:tcPr/>
          <w:p>
            <w:pPr>
              <w:pStyle w:val="Compact"/>
            </w:pPr>
            <w:r>
              <w:t xml:space="preserve">-0.282</w:t>
            </w:r>
          </w:p>
        </w:tc>
        <w:tc>
          <w:tcPr/>
          <w:p>
            <w:pPr>
              <w:pStyle w:val="Compact"/>
            </w:pPr>
            <w:r>
              <w:t xml:space="preserve">-0.264</w:t>
            </w:r>
          </w:p>
        </w:tc>
        <w:tc>
          <w:tcPr/>
          <w:p>
            <w:pPr>
              <w:pStyle w:val="Compact"/>
            </w:pPr>
            <w:r>
              <w:t xml:space="preserve">-0.088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(0.120)</w:t>
            </w:r>
          </w:p>
        </w:tc>
        <w:tc>
          <w:tcPr/>
          <w:p>
            <w:pPr>
              <w:pStyle w:val="Compact"/>
            </w:pPr>
            <w:r>
              <w:t xml:space="preserve">(0.121)</w:t>
            </w:r>
          </w:p>
        </w:tc>
        <w:tc>
          <w:tcPr/>
          <w:p>
            <w:pPr>
              <w:pStyle w:val="Compact"/>
            </w:pPr>
            <w:r>
              <w:t xml:space="preserve">(0.453)</w:t>
            </w:r>
          </w:p>
        </w:tc>
        <w:tc>
          <w:tcPr/>
          <w:p>
            <w:pPr>
              <w:pStyle w:val="Compact"/>
            </w:pPr>
            <w:r>
              <w:t xml:space="preserve">(0.054)</w:t>
            </w:r>
          </w:p>
        </w:tc>
        <w:tc>
          <w:tcPr/>
          <w:p>
            <w:pPr>
              <w:pStyle w:val="Compact"/>
            </w:pPr>
            <w:r>
              <w:t xml:space="preserve">(0.129)</w:t>
            </w:r>
          </w:p>
        </w:tc>
        <w:tc>
          <w:tcPr/>
          <w:p>
            <w:pPr>
              <w:pStyle w:val="Compact"/>
            </w:pPr>
            <w:r>
              <w:t xml:space="preserve">(0.129)</w:t>
            </w:r>
          </w:p>
        </w:tc>
        <w:tc>
          <w:tcPr/>
          <w:p>
            <w:pPr>
              <w:pStyle w:val="Compact"/>
            </w:pPr>
            <w:r>
              <w:t xml:space="preserve">(0.091)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province_f4</w:t>
            </w:r>
          </w:p>
        </w:tc>
        <w:tc>
          <w:tcPr/>
          <w:p>
            <w:pPr>
              <w:pStyle w:val="Compact"/>
            </w:pPr>
            <w:r>
              <w:t xml:space="preserve">-0.242</w:t>
            </w:r>
          </w:p>
        </w:tc>
        <w:tc>
          <w:tcPr/>
          <w:p>
            <w:pPr>
              <w:pStyle w:val="Compact"/>
            </w:pPr>
            <w:r>
              <w:t xml:space="preserve">-0.241</w:t>
            </w:r>
          </w:p>
        </w:tc>
        <w:tc>
          <w:tcPr/>
          <w:p>
            <w:pPr>
              <w:pStyle w:val="Compact"/>
            </w:pPr>
            <w:r>
              <w:t xml:space="preserve">-0.202</w:t>
            </w:r>
          </w:p>
        </w:tc>
        <w:tc>
          <w:tcPr/>
          <w:p>
            <w:pPr>
              <w:pStyle w:val="Compact"/>
            </w:pPr>
            <w:r>
              <w:t xml:space="preserve">-1.041</w:t>
            </w:r>
          </w:p>
        </w:tc>
        <w:tc>
          <w:tcPr/>
          <w:p>
            <w:pPr>
              <w:pStyle w:val="Compact"/>
            </w:pPr>
            <w:r>
              <w:t xml:space="preserve">-0.271</w:t>
            </w:r>
          </w:p>
        </w:tc>
        <w:tc>
          <w:tcPr/>
          <w:p>
            <w:pPr>
              <w:pStyle w:val="Compact"/>
            </w:pPr>
            <w:r>
              <w:t xml:space="preserve">-0.285</w:t>
            </w:r>
          </w:p>
        </w:tc>
        <w:tc>
          <w:tcPr/>
          <w:p>
            <w:pPr>
              <w:pStyle w:val="Compact"/>
            </w:pPr>
            <w:r>
              <w:t xml:space="preserve">-0.093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(0.116)</w:t>
            </w:r>
          </w:p>
        </w:tc>
        <w:tc>
          <w:tcPr/>
          <w:p>
            <w:pPr>
              <w:pStyle w:val="Compact"/>
            </w:pPr>
            <w:r>
              <w:t xml:space="preserve">(0.117)</w:t>
            </w:r>
          </w:p>
        </w:tc>
        <w:tc>
          <w:tcPr/>
          <w:p>
            <w:pPr>
              <w:pStyle w:val="Compact"/>
            </w:pPr>
            <w:r>
              <w:t xml:space="preserve">(0.453)</w:t>
            </w:r>
          </w:p>
        </w:tc>
        <w:tc>
          <w:tcPr/>
          <w:p>
            <w:pPr>
              <w:pStyle w:val="Compact"/>
            </w:pPr>
            <w:r>
              <w:t xml:space="preserve">(0.086)</w:t>
            </w:r>
          </w:p>
        </w:tc>
        <w:tc>
          <w:tcPr/>
          <w:p>
            <w:pPr>
              <w:pStyle w:val="Compact"/>
            </w:pPr>
            <w:r>
              <w:t xml:space="preserve">(0.130)</w:t>
            </w:r>
          </w:p>
        </w:tc>
        <w:tc>
          <w:tcPr/>
          <w:p>
            <w:pPr>
              <w:pStyle w:val="Compact"/>
            </w:pPr>
            <w:r>
              <w:t xml:space="preserve">(0.126)</w:t>
            </w:r>
          </w:p>
        </w:tc>
        <w:tc>
          <w:tcPr/>
          <w:p>
            <w:pPr>
              <w:pStyle w:val="Compact"/>
            </w:pPr>
            <w:r>
              <w:t xml:space="preserve">(0.075)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province_f5</w:t>
            </w:r>
          </w:p>
        </w:tc>
        <w:tc>
          <w:tcPr/>
          <w:p>
            <w:pPr>
              <w:pStyle w:val="Compact"/>
            </w:pPr>
            <w:r>
              <w:t xml:space="preserve">-0.207</w:t>
            </w:r>
          </w:p>
        </w:tc>
        <w:tc>
          <w:tcPr/>
          <w:p>
            <w:pPr>
              <w:pStyle w:val="Compact"/>
            </w:pPr>
            <w:r>
              <w:t xml:space="preserve">-0.206</w:t>
            </w:r>
          </w:p>
        </w:tc>
        <w:tc>
          <w:tcPr/>
          <w:p>
            <w:pPr>
              <w:pStyle w:val="Compact"/>
            </w:pPr>
            <w:r>
              <w:t xml:space="preserve">-0.045</w:t>
            </w:r>
          </w:p>
        </w:tc>
        <w:tc>
          <w:tcPr/>
          <w:p>
            <w:pPr>
              <w:pStyle w:val="Compact"/>
            </w:pPr>
            <w:r>
              <w:t xml:space="preserve">-0.929</w:t>
            </w:r>
          </w:p>
        </w:tc>
        <w:tc>
          <w:tcPr/>
          <w:p>
            <w:pPr>
              <w:pStyle w:val="Compact"/>
            </w:pPr>
            <w:r>
              <w:t xml:space="preserve">-0.365</w:t>
            </w:r>
          </w:p>
        </w:tc>
        <w:tc>
          <w:tcPr/>
          <w:p>
            <w:pPr>
              <w:pStyle w:val="Compact"/>
            </w:pPr>
            <w:r>
              <w:t xml:space="preserve">-0.301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(0.128)</w:t>
            </w:r>
          </w:p>
        </w:tc>
        <w:tc>
          <w:tcPr/>
          <w:p>
            <w:pPr>
              <w:pStyle w:val="Compact"/>
            </w:pPr>
            <w:r>
              <w:t xml:space="preserve">(0.128)</w:t>
            </w:r>
          </w:p>
        </w:tc>
        <w:tc>
          <w:tcPr/>
          <w:p>
            <w:pPr>
              <w:pStyle w:val="Compact"/>
            </w:pPr>
            <w:r>
              <w:t xml:space="preserve">(0.453)</w:t>
            </w:r>
          </w:p>
        </w:tc>
        <w:tc>
          <w:tcPr/>
          <w:p>
            <w:pPr>
              <w:pStyle w:val="Compact"/>
            </w:pPr>
            <w:r>
              <w:t xml:space="preserve">(0.069)</w:t>
            </w:r>
          </w:p>
        </w:tc>
        <w:tc>
          <w:tcPr/>
          <w:p>
            <w:pPr>
              <w:pStyle w:val="Compact"/>
            </w:pPr>
            <w:r>
              <w:t xml:space="preserve">(0.133)</w:t>
            </w:r>
          </w:p>
        </w:tc>
        <w:tc>
          <w:tcPr/>
          <w:p>
            <w:pPr>
              <w:pStyle w:val="Compact"/>
            </w:pPr>
            <w:r>
              <w:t xml:space="preserve">(0.149)</w:t>
            </w:r>
          </w:p>
        </w:tc>
        <w:tc>
          <w:tcPr/>
          <w:p>
            <w:pPr>
              <w:pStyle w:val="Compact"/>
            </w:pPr>
            <w:r>
              <w:t xml:space="preserve">(0.096)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3717</w:t>
            </w:r>
          </w:p>
        </w:tc>
        <w:tc>
          <w:tcPr/>
          <w:p>
            <w:pPr>
              <w:pStyle w:val="Compact"/>
            </w:pPr>
            <w:r>
              <w:t xml:space="preserve">3717</w:t>
            </w:r>
          </w:p>
        </w:tc>
        <w:tc>
          <w:tcPr/>
          <w:p>
            <w:pPr>
              <w:pStyle w:val="Compact"/>
            </w:pPr>
            <w:r>
              <w:t xml:space="preserve">596</w:t>
            </w:r>
          </w:p>
        </w:tc>
        <w:tc>
          <w:tcPr/>
          <w:p>
            <w:pPr>
              <w:pStyle w:val="Compact"/>
            </w:pPr>
            <w:r>
              <w:t xml:space="preserve">837</w:t>
            </w:r>
          </w:p>
        </w:tc>
        <w:tc>
          <w:tcPr/>
          <w:p>
            <w:pPr>
              <w:pStyle w:val="Compact"/>
            </w:pPr>
            <w:r>
              <w:t xml:space="preserve">888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t xml:space="preserve">0.199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5710.2</w:t>
            </w:r>
          </w:p>
        </w:tc>
        <w:tc>
          <w:tcPr/>
          <w:p>
            <w:pPr>
              <w:pStyle w:val="Compact"/>
            </w:pPr>
            <w:r>
              <w:t xml:space="preserve">5717.0</w:t>
            </w:r>
          </w:p>
        </w:tc>
        <w:tc>
          <w:tcPr/>
          <w:p>
            <w:pPr>
              <w:pStyle w:val="Compact"/>
            </w:pPr>
            <w:r>
              <w:t xml:space="preserve">844.1</w:t>
            </w:r>
          </w:p>
        </w:tc>
        <w:tc>
          <w:tcPr/>
          <w:p>
            <w:pPr>
              <w:pStyle w:val="Compact"/>
            </w:pPr>
            <w:r>
              <w:t xml:space="preserve">1164.2</w:t>
            </w:r>
          </w:p>
        </w:tc>
        <w:tc>
          <w:tcPr/>
          <w:p>
            <w:pPr>
              <w:pStyle w:val="Compact"/>
            </w:pPr>
            <w:r>
              <w:t xml:space="preserve">1332.9</w:t>
            </w:r>
          </w:p>
        </w:tc>
        <w:tc>
          <w:tcPr/>
          <w:p>
            <w:pPr>
              <w:pStyle w:val="Compact"/>
            </w:pPr>
            <w:r>
              <w:t xml:space="preserve">1485.6</w:t>
            </w:r>
          </w:p>
        </w:tc>
        <w:tc>
          <w:tcPr/>
          <w:p>
            <w:pPr>
              <w:pStyle w:val="Compact"/>
            </w:pPr>
            <w:r>
              <w:t xml:space="preserve">876.6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5784.9</w:t>
            </w:r>
          </w:p>
        </w:tc>
        <w:tc>
          <w:tcPr/>
          <w:p>
            <w:pPr>
              <w:pStyle w:val="Compact"/>
            </w:pPr>
            <w:r>
              <w:t xml:space="preserve">5816.5</w:t>
            </w:r>
          </w:p>
        </w:tc>
        <w:tc>
          <w:tcPr/>
          <w:p>
            <w:pPr>
              <w:pStyle w:val="Compact"/>
            </w:pPr>
            <w:r>
              <w:t xml:space="preserve">879.2</w:t>
            </w:r>
          </w:p>
        </w:tc>
        <w:tc>
          <w:tcPr/>
          <w:p>
            <w:pPr>
              <w:pStyle w:val="Compact"/>
            </w:pPr>
            <w:r>
              <w:t xml:space="preserve">1202.1</w:t>
            </w:r>
          </w:p>
        </w:tc>
        <w:tc>
          <w:tcPr/>
          <w:p>
            <w:pPr>
              <w:pStyle w:val="Compact"/>
            </w:pPr>
            <w:r>
              <w:t xml:space="preserve">1371.2</w:t>
            </w:r>
          </w:p>
        </w:tc>
        <w:tc>
          <w:tcPr/>
          <w:p>
            <w:pPr>
              <w:pStyle w:val="Compact"/>
            </w:pPr>
            <w:r>
              <w:t xml:space="preserve">1524.2</w:t>
            </w:r>
          </w:p>
        </w:tc>
        <w:tc>
          <w:tcPr/>
          <w:p>
            <w:pPr>
              <w:pStyle w:val="Compact"/>
            </w:pPr>
            <w:r>
              <w:t xml:space="preserve">909.9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Std.Errors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2026-09-20T11:27:27Z</dcterms:created>
  <dcterms:modified xsi:type="dcterms:W3CDTF">2026-09-20T11:27:27Z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