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  <w:jc w:val="center"/>
      </w:pPr>
      <w:r>
        <w:rPr>
          <w:b/>
          <w:bCs/>
          <w:i w:val="false"/>
          <w:iCs w:val="false"/>
          <w:color w:val="000000"/>
          <w:sz w:val="28"/>
          <w:szCs w:val="28"/>
          <w:rFonts w:ascii="Arial" w:cs="Arial" w:eastAsia="Arial" w:hAnsi="Arial"/>
        </w:rPr>
        <w:t xml:space="preserve">Acta de Supervisión</w:t>
      </w:r>
    </w:p>
    <w:p>
      <w:pPr>
        <w:spacing w:before="100" w:after="300"/>
        <w:jc w:val="center"/>
      </w:pP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Expediente N.º </w:t>
      </w: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TEST-001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340" w:hRule="atLeast"/>
        </w:trPr>
        <w:tc>
          <w:tcPr>
            <w:gridSpan w:val="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1.   Datos Generales</w:t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Nombre del Administrado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RUC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Unidad Fiscalizable</w:t>
            </w:r>
          </w:p>
        </w:tc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Departamento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Provincia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Distrito</w:t>
            </w:r>
          </w:p>
        </w:tc>
      </w:tr>
      <w:tr>
        <w:trPr>
          <w:trHeight w:val="340" w:hRule="atLeast"/>
        </w:trP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Dirección y/o Referencia</w:t>
            </w:r>
          </w:p>
        </w:tc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Actividad Desarrollada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Etapa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Tipo de Supervisión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Orientativa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No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Fecha/Hora de Inicio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Fecha/Hora de Cierre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tcW w:type="pct" w:w="2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Equipos GPS</w:t>
            </w:r>
          </w:p>
        </w:tc>
        <w:tc>
          <w:tcPr>
            <w:tcW w:type="pct" w:w="1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Código</w:t>
            </w:r>
          </w:p>
        </w:tc>
        <w:tc>
          <w:tcPr>
            <w:tcW w:type="pct" w:w="17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Marca</w:t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Garmin Montana 750i</w:t>
            </w:r>
          </w:p>
        </w:tc>
        <w:tc>
          <w:tcPr>
            <w:tcW w:type="pct" w:w="8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Sistema</w:t>
            </w:r>
          </w:p>
        </w:tc>
        <w:tc>
          <w:tcPr>
            <w:tcW w:type="pct" w:w="13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WGS 84/UTM</w:t>
            </w:r>
          </w:p>
        </w:tc>
      </w:tr>
      <w:tr>
        <w:trPr>
          <w:trHeight w:val="340" w:hRule="atLeast"/>
        </w:trPr>
        <w:tc>
          <w:tcPr>
            <w:tcW w:type="pct" w:w="2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Equipos GPS</w:t>
            </w:r>
          </w:p>
        </w:tc>
        <w:tc>
          <w:tcPr>
            <w:tcW w:type="pct" w:w="1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Código</w:t>
            </w:r>
          </w:p>
        </w:tc>
        <w:tc>
          <w:tcPr>
            <w:tcW w:type="pct" w:w="17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Marca</w:t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Garmin Montana 750i</w:t>
            </w:r>
          </w:p>
        </w:tc>
        <w:tc>
          <w:tcPr>
            <w:tcW w:type="pct" w:w="8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Sistema</w:t>
            </w:r>
          </w:p>
        </w:tc>
        <w:tc>
          <w:tcPr>
            <w:tcW w:type="pct" w:w="13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WGS 84/UTM</w:t>
            </w:r>
          </w:p>
        </w:tc>
      </w:tr>
    </w:tbl>
    <w:p>
      <w:pPr>
        <w:spacing w:before="300" w:after="20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En el ejercicio de las funciones atribuidas por las normas vigentes, el equipo supervisor acreditado por el Organismo de Evaluación y Fiscalización Ambiental ha constatado lo siguiente: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2.   Hechos Verificados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1050"/>
        <w:gridCol w:w="1050"/>
        <w:gridCol w:w="1350"/>
        <w:gridCol w:w="1550"/>
        <w:gridCol w:w="1050"/>
        <w:gridCol w:w="1050"/>
        <w:gridCol w:w="1350"/>
      </w:tblGrid>
      <w:tr>
        <w:trPr>
          <w:trHeight w:val="340" w:hRule="atLeast"/>
        </w:trPr>
        <w:tc>
          <w:tcPr>
            <w:gridSpan w:val="2"/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Presunto Incumplimiento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[sí/no/no aplica/por determinar]</w:t>
            </w:r>
          </w:p>
        </w:tc>
        <w:tc>
          <w:tcPr>
            <w:gridSpan w:val="2"/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Subsanado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[sí/no/no aplica]</w:t>
            </w:r>
          </w:p>
        </w:tc>
      </w:tr>
      <w:tr>
        <w:tc>
          <w:tcPr>
            <w:gridSpan w:val="8"/>
            <w:tcBorders>
              <w:top w:val="nil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0" w:after="100"/>
              <w:jc w:val="both"/>
            </w:pPr>
            <w:r>
              <w:rPr>
                <w:b/>
                <w:bCs/>
                <w:u w:val="single"/>
                <w:sz w:val="20"/>
                <w:szCs w:val="20"/>
                <w:rFonts w:ascii="Arial" w:cs="Arial" w:eastAsia="Arial" w:hAnsi="Arial"/>
              </w:rPr>
              <w:t xml:space="preserve">Hecho Detectado 1: </w:t>
            </w: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Objetivo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Obligación</w:t>
            </w:r>
          </w:p>
          <w:p>
            <w:pPr>
              <w:spacing w:before="50" w:after="10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[Breve referencia a la obligación fiscalizable (IGA, Norma, Medida Administrativa, etc.)]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</w:t>
            </w:r>
          </w:p>
          <w:p>
            <w:pPr>
              <w:spacing w:before="50" w:after="5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Descripción de prueba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Requerimiento de subsanación</w:t>
            </w:r>
          </w:p>
          <w:p>
            <w:pPr>
              <w:spacing w:before="50" w:after="10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[Si el hecho no es subsanado antes del cierre de la acción de supervisión, efectuar el requerimiento de corrección, indicando la actividad requerida y el plazo para hacerlo.]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Información para análisis de riesgo</w:t>
            </w:r>
          </w:p>
          <w:p>
            <w:pPr>
              <w:spacing w:before="50" w:after="10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[Consignar información preliminar objetiva que sea posible recoger en campo para aplicar la metodología de riesgo]</w:t>
            </w:r>
          </w:p>
          <w:p>
            <w:pPr>
              <w:spacing w:before="150" w:after="5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Medios probatorios</w:t>
            </w:r>
          </w:p>
          <w:p>
            <w:pPr>
              <w:spacing w:before="30" w:after="30"/>
              <w:ind w:left="36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•  Fotografías tomadas durante la acción de supervisión.</w:t>
            </w:r>
          </w:p>
        </w:tc>
      </w:tr>
      <w:tr>
        <w:trPr>
          <w:trHeight w:val="600" w:hRule="atLeast"/>
        </w:trP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1]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2]</w:t>
            </w:r>
          </w:p>
        </w:tc>
      </w:tr>
      <w:tr>
        <w:trPr>
          <w:trHeight w:val="600" w:hRule="atLeast"/>
        </w:trP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3]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4]</w:t>
            </w:r>
          </w:p>
        </w:tc>
      </w:tr>
    </w:tbl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3.	Componentes supervisados</w:t>
            </w:r>
          </w:p>
        </w:tc>
      </w:tr>
      <w:tr>
        <w:tc>
          <w:tcPr>
            <w:tcW w:type="pct" w:w="5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Nro</w:t>
            </w:r>
          </w:p>
        </w:tc>
        <w:tc>
          <w:tcPr>
            <w:tcW w:type="pct" w:w="25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Componentes de la unidad fiscalizable</w:t>
            </w:r>
          </w:p>
        </w:tc>
        <w:tc>
          <w:tcPr>
            <w:tcW w:type="pct" w:w="20%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Coordenadas "UTM - WGS 84"</w:t>
            </w:r>
          </w:p>
        </w:tc>
        <w:tc>
          <w:tcPr>
            <w:tcW w:type="pct" w:w="8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Altitud</w:t>
            </w:r>
          </w:p>
        </w:tc>
        <w:tc>
          <w:tcPr>
            <w:tcW w:type="pct" w:w="42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 del componente</w:t>
            </w:r>
            <w:r>
              <w:rPr>
                <w:rStyle w:val="FootnoteReference"/>
              </w:rPr>
              <w:footnoteReference w:id="1"/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Norte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Este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  <w:rFonts w:ascii="Arial" w:cs="Arial" w:eastAsia="Arial" w:hAnsi="Arial"/>
              </w:rPr>
              <w:t xml:space="preserve">No se registraron componentes supervisados</w:t>
            </w: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4.	Muestreo ambiental</w:t>
            </w:r>
          </w:p>
        </w:tc>
      </w:tr>
      <w:tr>
        <w:tc>
          <w:tcPr>
            <w:tcW w:type="pct" w:w="4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Nro.</w:t>
            </w:r>
          </w:p>
        </w:tc>
        <w:tc>
          <w:tcPr>
            <w:tcW w:type="pct" w:w="10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Código de punto</w:t>
            </w:r>
          </w:p>
        </w:tc>
        <w:tc>
          <w:tcPr>
            <w:tcW w:type="pct" w:w="7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Nro. de muestras</w:t>
            </w:r>
          </w:p>
        </w:tc>
        <w:tc>
          <w:tcPr>
            <w:tcW w:type="pct" w:w="8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Matriz</w:t>
            </w:r>
          </w:p>
        </w:tc>
        <w:tc>
          <w:tcPr>
            <w:tcW w:type="pct" w:w="30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</w:t>
            </w:r>
          </w:p>
        </w:tc>
        <w:tc>
          <w:tcPr>
            <w:tcW w:type="pct" w:w="20%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Coordenadas "UTM - WGS 84"</w:t>
            </w:r>
          </w:p>
        </w:tc>
        <w:tc>
          <w:tcPr>
            <w:tcW w:type="pct" w:w="7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Altitud</w:t>
            </w:r>
          </w:p>
        </w:tc>
        <w:tc>
          <w:tcPr>
            <w:tcW w:type="pct" w:w="14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Muestra Dirimente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Norte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Este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  <w:rFonts w:ascii="Arial" w:cs="Arial" w:eastAsia="Arial" w:hAnsi="Arial"/>
              </w:rPr>
              <w:t xml:space="preserve">No se realizó muestreo ambiental durante la supervisión</w:t>
            </w: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5.	Observaciones del Administrado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before="60"/>
            </w:pPr>
          </w:p>
          <w:p/>
          <w:p/>
          <w:p/>
          <w:p/>
          <w:p>
            <w:pPr>
              <w:spacing w:after="60"/>
            </w:pP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c>
          <w:tcPr>
            <w:tcW w:type="pct" w:w="10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6.	Otros Aspectos</w:t>
            </w:r>
          </w:p>
        </w:tc>
      </w:tr>
      <w:tr>
        <w:tc>
          <w:tcPr>
            <w:tcW w:type="pct" w:w="10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before="60"/>
            </w:pPr>
          </w:p>
          <w:p/>
          <w:p/>
          <w:p/>
          <w:p>
            <w:pPr>
              <w:spacing w:after="60"/>
            </w:pP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500"/>
      </w:tblGrid>
      <w:tr>
        <w:trPr>
          <w:trHeight w:val="340" w:hRule="atLeast"/>
        </w:trP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Equipo supervisor no presente durante la firma del acta</w:t>
            </w:r>
          </w:p>
        </w:tc>
      </w:tr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Nombre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Cargo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DNI</w:t>
            </w:r>
          </w:p>
        </w:tc>
      </w:tr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[Nombre del supervisor]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[Cargo]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[DNI]</w:t>
            </w:r>
          </w:p>
        </w:tc>
      </w:tr>
    </w:tbl>
    <w:p/>
    <w:p>
      <w:pPr>
        <w:spacing w:before="300" w:after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rHeight w:val="340" w:hRule="atLeast"/>
        </w:trP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7.   Requerimiento de Información</w:t>
            </w:r>
          </w:p>
        </w:tc>
      </w:tr>
      <w:tr>
        <w:trPr>
          <w:trHeight w:val="340" w:hRule="atLeast"/>
        </w:trP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N° de Hecho</w:t>
            </w:r>
          </w:p>
        </w:tc>
        <w:tc>
          <w:tcPr>
            <w:tcW w:type="dxa" w:w="7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Plazo (días hábiles)</w:t>
            </w:r>
          </w:p>
        </w:tc>
      </w:tr>
      <w:tr>
        <w:trPr>
          <w:trHeight w:val="340" w:hRule="atLeast"/>
        </w:trP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  <w:rFonts w:ascii="Arial" w:cs="Arial" w:eastAsia="Arial" w:hAnsi="Arial"/>
              </w:rPr>
              <w:t xml:space="preserve">[Sin requerimientos de información]</w:t>
            </w:r>
          </w:p>
        </w:tc>
      </w:tr>
    </w:tbl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8.   Personal del Administrado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</w:tr>
    </w:tbl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9.   Equipo Supervisor</w:t>
            </w:r>
          </w:p>
        </w:tc>
      </w:tr>
    </w:tbl>
    <w:p>
      <w:pPr>
        <w:spacing w:before="200" w:after="100"/>
      </w:pPr>
    </w:p>
    <w:p>
      <w:r>
        <w:rPr>
          <w:i/>
          <w:iCs/>
          <w:color w:val="666666"/>
          <w:sz w:val="20"/>
          <w:szCs w:val="20"/>
          <w:rFonts w:ascii="Arial" w:cs="Arial" w:eastAsia="Arial" w:hAnsi="Arial"/>
        </w:rPr>
        <w:t xml:space="preserve">[Sin supervisores asignados]</w:t>
      </w:r>
    </w:p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10.   Otros participantes (Peritos, técnicos, testigos, fiscales, etc.)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</w:tr>
    </w:tbl>
    <w:p/>
    <w:sectPr>
      <w:headerReference w:type="default" r:id="rId6"/>
      <w:footerReference w:type="default" r:id="rId7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sz w:val="16"/>
        <w:szCs w:val="16"/>
        <w:rFonts w:ascii="Arial" w:cs="Arial" w:eastAsia="Arial" w:hAnsi="Arial"/>
      </w:rPr>
      <w:t xml:space="preserve">Formato PM0403-F01</w:t>
    </w:r>
    <w:r>
      <w:tab/>
      <w:r/>
    </w:r>
    <w:r>
      <w:rPr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  <w:rFonts w:ascii="Arial" w:cs="Arial" w:eastAsia="Arial" w:hAnsi="Arial"/>
      </w:rPr>
      <w:t xml:space="preserve"> de </w:t>
    </w:r>
    <w:r>
      <w:rPr>
        <w:sz w:val="16"/>
        <w:szCs w:val="16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  <w:p>
    <w:r>
      <w:rPr>
        <w:sz w:val="16"/>
        <w:szCs w:val="16"/>
        <w:rFonts w:ascii="Arial" w:cs="Arial" w:eastAsia="Arial" w:hAnsi="Arial"/>
      </w:rPr>
      <w:t xml:space="preserve">Versión: 03</w:t>
    </w:r>
  </w:p>
  <w:p>
    <w:r>
      <w:rPr>
        <w:sz w:val="16"/>
        <w:szCs w:val="16"/>
        <w:rFonts w:ascii="Arial" w:cs="Arial" w:eastAsia="Arial" w:hAnsi="Arial"/>
      </w:rPr>
      <w:t xml:space="preserve">Fecha de aprobación: </w:t>
    </w:r>
    <w:r>
      <w:rPr>
        <w:b/>
        <w:bCs/>
        <w:sz w:val="16"/>
        <w:szCs w:val="16"/>
        <w:rFonts w:ascii="Arial" w:cs="Arial" w:eastAsia="Arial" w:hAnsi="Arial"/>
      </w:rPr>
      <w:t xml:space="preserve">02/06/2025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  <w:rFonts w:ascii="Arial" w:cs="Arial" w:eastAsia="Arial" w:hAnsi="Arial"/>
        </w:rPr>
        <w:t xml:space="preserve">En función de la Ficha de obligaciones priorizadas.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drawing>
        <wp:inline distT="0" distB="0" distL="0" distR="0">
          <wp:extent cx="47625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50" w:after="0"/>
      <w:jc w:val="center"/>
    </w:pPr>
    <w:r>
      <w:rPr>
        <w:b w:val="false"/>
        <w:bCs w:val="false"/>
        <w:i/>
        <w:iCs/>
        <w:color w:val="000000"/>
        <w:sz w:val="16"/>
        <w:szCs w:val="16"/>
        <w:rFonts w:ascii="Arial" w:cs="Arial" w:eastAsia="Arial" w:hAnsi="Arial"/>
      </w:rPr>
      <w:t xml:space="preserve">«Decenio de la Igualdad de Oportunidades para Mujeres y Hombres»</w:t>
    </w:r>
  </w:p>
  <w:p>
    <w:pPr>
      <w:spacing w:before="0" w:after="100"/>
      <w:jc w:val="center"/>
    </w:pPr>
    <w:r>
      <w:rPr>
        <w:b w:val="false"/>
        <w:bCs w:val="false"/>
        <w:i/>
        <w:iCs/>
        <w:color w:val="000000"/>
        <w:sz w:val="16"/>
        <w:szCs w:val="16"/>
        <w:rFonts w:ascii="Arial" w:cs="Arial" w:eastAsia="Arial" w:hAnsi="Arial"/>
      </w:rPr>
      <w:t xml:space="preserve">«Año de la Recuperación y Consolidación de la Economía Peruana»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idcshhjcmpl2vf9q7p2dx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2025-12-25T17:06:07.100Z</dcterms:created>
  <dcterms:modified xsi:type="dcterms:W3CDTF">2025-12-25T17:06:07.101Z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