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B8" w:rsidRPr="007B3016" w:rsidRDefault="00D00EB8" w:rsidP="00D00EB8">
      <w:pPr>
        <w:rPr>
          <w:b/>
          <w:bCs/>
          <w:sz w:val="28"/>
          <w:szCs w:val="36"/>
        </w:rPr>
      </w:pPr>
      <w:r w:rsidRPr="007B3016">
        <w:rPr>
          <w:b/>
          <w:bCs/>
          <w:sz w:val="28"/>
          <w:szCs w:val="36"/>
        </w:rPr>
        <w:t>I155 Public Information File Layout:</w:t>
      </w:r>
      <w:r w:rsidR="007071CD">
        <w:rPr>
          <w:b/>
          <w:bCs/>
          <w:sz w:val="28"/>
          <w:szCs w:val="36"/>
        </w:rPr>
        <w:t xml:space="preserve">  (Includes Active, Inactive &amp; Sepa</w:t>
      </w:r>
      <w:bookmarkStart w:id="0" w:name="_GoBack"/>
      <w:bookmarkEnd w:id="0"/>
      <w:r w:rsidR="007071CD">
        <w:rPr>
          <w:b/>
          <w:bCs/>
          <w:sz w:val="28"/>
          <w:szCs w:val="36"/>
        </w:rPr>
        <w:t xml:space="preserve">rated employee’s) </w:t>
      </w:r>
    </w:p>
    <w:tbl>
      <w:tblPr>
        <w:tblW w:w="141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70"/>
        <w:gridCol w:w="810"/>
        <w:gridCol w:w="3240"/>
        <w:gridCol w:w="630"/>
        <w:gridCol w:w="8568"/>
      </w:tblGrid>
      <w:tr w:rsidR="00D00EB8" w:rsidRPr="007B3016" w:rsidTr="002E48FE">
        <w:trPr>
          <w:tblHeader/>
        </w:trPr>
        <w:tc>
          <w:tcPr>
            <w:tcW w:w="171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vAlign w:val="bottom"/>
            <w:hideMark/>
          </w:tcPr>
          <w:p w:rsidR="00D00EB8" w:rsidRPr="007B3016" w:rsidRDefault="00D00EB8">
            <w:pPr>
              <w:pStyle w:val="Tableheading"/>
              <w:rPr>
                <w:sz w:val="18"/>
              </w:rPr>
            </w:pPr>
            <w:r w:rsidRPr="007B3016">
              <w:rPr>
                <w:sz w:val="18"/>
              </w:rPr>
              <w:t>Position</w:t>
            </w:r>
          </w:p>
        </w:tc>
        <w:tc>
          <w:tcPr>
            <w:tcW w:w="32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Tableheading"/>
              <w:rPr>
                <w:sz w:val="18"/>
              </w:rPr>
            </w:pPr>
            <w:r w:rsidRPr="007B3016">
              <w:rPr>
                <w:sz w:val="18"/>
              </w:rPr>
              <w:t> </w:t>
            </w:r>
          </w:p>
          <w:p w:rsidR="00D00EB8" w:rsidRPr="007B3016" w:rsidRDefault="00D00EB8">
            <w:pPr>
              <w:pStyle w:val="Tableheading"/>
              <w:rPr>
                <w:sz w:val="18"/>
              </w:rPr>
            </w:pPr>
            <w:r w:rsidRPr="007B3016">
              <w:rPr>
                <w:sz w:val="18"/>
              </w:rPr>
              <w:t>Field name</w:t>
            </w:r>
          </w:p>
        </w:tc>
        <w:tc>
          <w:tcPr>
            <w:tcW w:w="6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0EB8" w:rsidRPr="007B3016" w:rsidRDefault="00D00EB8">
            <w:pPr>
              <w:pStyle w:val="Tableheading"/>
              <w:rPr>
                <w:sz w:val="18"/>
              </w:rPr>
            </w:pPr>
            <w:r w:rsidRPr="007B3016">
              <w:rPr>
                <w:sz w:val="18"/>
              </w:rPr>
              <w:t>Len</w:t>
            </w:r>
          </w:p>
        </w:tc>
        <w:tc>
          <w:tcPr>
            <w:tcW w:w="856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0EB8" w:rsidRPr="007B3016" w:rsidRDefault="00D00EB8">
            <w:pPr>
              <w:pStyle w:val="Tableheading"/>
              <w:rPr>
                <w:sz w:val="18"/>
              </w:rPr>
            </w:pPr>
            <w:r w:rsidRPr="007B3016">
              <w:rPr>
                <w:sz w:val="18"/>
              </w:rPr>
              <w:t>Description  of Field</w:t>
            </w:r>
          </w:p>
        </w:tc>
      </w:tr>
      <w:tr w:rsidR="00D00EB8" w:rsidRPr="007B3016" w:rsidTr="002E48FE">
        <w:trPr>
          <w:trHeight w:val="277"/>
        </w:trPr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 w:rsidRPr="007B3016">
              <w:rPr>
                <w:sz w:val="18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Personnel Area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40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9B35CA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9B35CA">
              <w:rPr>
                <w:sz w:val="18"/>
              </w:rPr>
              <w:t>Personnel area Name</w:t>
            </w:r>
          </w:p>
        </w:tc>
      </w:tr>
      <w:tr w:rsidR="00D00EB8" w:rsidRPr="007B3016" w:rsidTr="002E48FE">
        <w:trPr>
          <w:trHeight w:val="277"/>
        </w:trPr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 w:rsidRPr="007B3016">
              <w:rPr>
                <w:sz w:val="18"/>
              </w:rPr>
              <w:t>41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Employee Name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40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9B35CA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9B35CA">
              <w:rPr>
                <w:sz w:val="18"/>
              </w:rPr>
              <w:t>Full Name – First, MI, Last</w:t>
            </w:r>
          </w:p>
        </w:tc>
      </w:tr>
      <w:tr w:rsidR="003A4405" w:rsidRPr="007B3016" w:rsidTr="002E48FE">
        <w:trPr>
          <w:trHeight w:val="2617"/>
        </w:trPr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3A4405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Appointment Type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9B35CA" w:rsidRDefault="003A4405" w:rsidP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 xml:space="preserve">Values: </w:t>
            </w:r>
          </w:p>
          <w:p w:rsidR="003A4405" w:rsidRPr="009B35CA" w:rsidRDefault="00D314AF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PT Permanent</w:t>
            </w:r>
          </w:p>
          <w:p w:rsidR="00315208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FT Permanent</w:t>
            </w:r>
          </w:p>
          <w:p w:rsidR="00D314AF" w:rsidRPr="009B35CA" w:rsidRDefault="00D314AF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PT Temporary</w:t>
            </w:r>
          </w:p>
          <w:p w:rsidR="00D314AF" w:rsidRPr="009B35CA" w:rsidRDefault="00D314AF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FT Temporary</w:t>
            </w:r>
          </w:p>
          <w:p w:rsidR="00315208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FT Non-Permanent</w:t>
            </w:r>
          </w:p>
          <w:p w:rsidR="00315208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PT Non-Permanent</w:t>
            </w:r>
          </w:p>
          <w:p w:rsidR="00315208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FT</w:t>
            </w:r>
          </w:p>
          <w:p w:rsidR="00315208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PT</w:t>
            </w:r>
          </w:p>
          <w:p w:rsidR="00D314AF" w:rsidRPr="009B35CA" w:rsidRDefault="00315208" w:rsidP="0031520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cs="Arial"/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Fire Fighter</w:t>
            </w:r>
          </w:p>
          <w:p w:rsidR="009B35CA" w:rsidRPr="009B35CA" w:rsidRDefault="00315208" w:rsidP="009B35CA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sz w:val="18"/>
                <w:szCs w:val="18"/>
              </w:rPr>
            </w:pPr>
            <w:r w:rsidRPr="009B35CA">
              <w:rPr>
                <w:rFonts w:cs="Arial"/>
                <w:sz w:val="18"/>
                <w:szCs w:val="18"/>
              </w:rPr>
              <w:t>National Guard</w:t>
            </w:r>
            <w:r w:rsidR="009B35CA" w:rsidRPr="009B35CA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Age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02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 w:rsidP="009B35CA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Convert to age based on current date.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Original Hire 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10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MMDDCCYY with two spaces on the end</w:t>
            </w:r>
            <w:r w:rsidR="00D314AF">
              <w:rPr>
                <w:sz w:val="18"/>
              </w:rPr>
              <w:t xml:space="preserve">   (Not valid for temps)</w:t>
            </w:r>
          </w:p>
        </w:tc>
      </w:tr>
      <w:tr w:rsidR="00D00EB8" w:rsidRPr="007B3016" w:rsidTr="002E48FE">
        <w:trPr>
          <w:trHeight w:val="430"/>
        </w:trPr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Agency Hire 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10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MMDDCCYY with two spaces on the end</w:t>
            </w:r>
            <w:r w:rsidR="00D314AF">
              <w:rPr>
                <w:sz w:val="18"/>
              </w:rPr>
              <w:t xml:space="preserve">   (Not valid for temps)</w:t>
            </w:r>
          </w:p>
        </w:tc>
      </w:tr>
      <w:tr w:rsidR="003A4405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3A4405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Current Position Number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405" w:rsidRPr="007B3016" w:rsidRDefault="003A4405" w:rsidP="00D314AF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 xml:space="preserve">Most recent position number.  The will be </w:t>
            </w:r>
            <w:r w:rsidR="00D314AF">
              <w:rPr>
                <w:sz w:val="18"/>
              </w:rPr>
              <w:t xml:space="preserve">spaces </w:t>
            </w:r>
            <w:r w:rsidRPr="007B3016">
              <w:rPr>
                <w:sz w:val="18"/>
              </w:rPr>
              <w:t>if the employee is separated.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A440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180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Current Position Title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40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941BDC" w:rsidP="009B35CA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Working Title / Position Title</w:t>
            </w:r>
            <w:r w:rsidR="009B35CA">
              <w:rPr>
                <w:sz w:val="18"/>
              </w:rPr>
              <w:t xml:space="preserve"> (HRP1000)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220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Current Job Title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40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941BDC" w:rsidP="009B35CA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Title assigned to the Job</w:t>
            </w:r>
            <w:r w:rsidR="009B35CA">
              <w:rPr>
                <w:sz w:val="18"/>
              </w:rPr>
              <w:t xml:space="preserve"> (HRP1000)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C39DB" w:rsidP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230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Last public info action 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10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14AF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P</w:t>
            </w:r>
            <w:r w:rsidR="00D314AF">
              <w:rPr>
                <w:sz w:val="18"/>
              </w:rPr>
              <w:t>A</w:t>
            </w:r>
            <w:r w:rsidRPr="007B3016">
              <w:rPr>
                <w:sz w:val="18"/>
              </w:rPr>
              <w:t>0000 MMDDCCYY with two spaces on the end</w:t>
            </w:r>
            <w:r w:rsidR="00D314AF">
              <w:rPr>
                <w:sz w:val="18"/>
              </w:rPr>
              <w:t xml:space="preserve">.   This can be future dated.  </w:t>
            </w:r>
          </w:p>
          <w:p w:rsidR="00D314AF" w:rsidRPr="00D314AF" w:rsidRDefault="00D314AF" w:rsidP="00D314AF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i/>
                <w:sz w:val="18"/>
              </w:rPr>
            </w:pPr>
            <w:r w:rsidRPr="00D314AF">
              <w:rPr>
                <w:i/>
                <w:sz w:val="18"/>
              </w:rPr>
              <w:t>Example:</w:t>
            </w:r>
          </w:p>
          <w:p w:rsidR="00D314AF" w:rsidRPr="007B3016" w:rsidRDefault="00D314AF" w:rsidP="00D314AF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D314AF">
              <w:rPr>
                <w:rFonts w:ascii="Arial" w:hAnsi="Arial" w:cs="Arial"/>
                <w:i/>
                <w:sz w:val="16"/>
                <w:szCs w:val="16"/>
              </w:rPr>
              <w:t>Separation with Pay Continuation from state service occurs when an employee Retires as a Law Enforcement Officer that qualifies for LEO Retirement supplement, or when a reduction in Force with severance has occurred.  The HR Administrator gathers the approved employee data and executes the Separation Pay Continuation Action</w:t>
            </w:r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D314AF">
              <w:rPr>
                <w:rFonts w:ascii="Arial" w:hAnsi="Arial" w:cs="Arial"/>
                <w:i/>
                <w:sz w:val="16"/>
                <w:szCs w:val="16"/>
              </w:rPr>
              <w:t xml:space="preserve">    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290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Last public info action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60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9B35CA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>Last Public info action description.</w:t>
            </w:r>
          </w:p>
        </w:tc>
      </w:tr>
      <w:tr w:rsidR="00E5627C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627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</w:tcPr>
          <w:p w:rsidR="00E5627C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</w:tcPr>
          <w:p w:rsidR="00E5627C" w:rsidRPr="0044398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300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7B3016" w:rsidRDefault="00E5627C" w:rsidP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Last Salary Increase 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9B35CA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>Date on which salary was last changed by an Action</w:t>
            </w:r>
          </w:p>
        </w:tc>
      </w:tr>
      <w:tr w:rsidR="00E5627C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627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</w:tcPr>
          <w:p w:rsidR="00E5627C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</w:tcPr>
          <w:p w:rsidR="00E5627C" w:rsidRPr="0044398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360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Last Salary Increase Action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27C" w:rsidRPr="009B35CA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>Description of the action that last increased the employee’s salary</w:t>
            </w:r>
            <w:r w:rsidR="009B35CA" w:rsidRPr="009B35CA">
              <w:rPr>
                <w:sz w:val="18"/>
                <w:szCs w:val="18"/>
              </w:rPr>
              <w:t>.</w:t>
            </w:r>
          </w:p>
        </w:tc>
      </w:tr>
      <w:tr w:rsidR="00D00EB8" w:rsidRPr="007B3016" w:rsidTr="002E48FE"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375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Last Salary change amount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15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9B35CA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 xml:space="preserve">Salary change amount is calculated as (salary at time of action – salary prior to action) with the exception that if either prior salary or ending salary is 0 the value is defaulted to 0 </w:t>
            </w:r>
          </w:p>
        </w:tc>
      </w:tr>
      <w:tr w:rsidR="00D00EB8" w:rsidRPr="007B3016" w:rsidTr="002E48FE">
        <w:trPr>
          <w:trHeight w:val="457"/>
        </w:trPr>
        <w:tc>
          <w:tcPr>
            <w:tcW w:w="63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3C39DB" w:rsidP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E5627C">
              <w:rPr>
                <w:sz w:val="18"/>
              </w:rPr>
              <w:t>7</w:t>
            </w:r>
            <w:r>
              <w:rPr>
                <w:sz w:val="18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 w:rsidRPr="007B3016"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D00EB8" w:rsidRPr="0044398C" w:rsidRDefault="003C39DB" w:rsidP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3</w:t>
            </w:r>
            <w:r w:rsidR="00E5627C" w:rsidRPr="0044398C">
              <w:rPr>
                <w:sz w:val="18"/>
                <w:highlight w:val="yellow"/>
              </w:rPr>
              <w:t>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Current Salary / Last Salary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7B3016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 w:rsidRPr="007B3016">
              <w:rPr>
                <w:sz w:val="18"/>
              </w:rPr>
              <w:t>15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EB8" w:rsidRPr="009B35CA" w:rsidRDefault="00D00E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>The salary will be current salary or in the case of a separated employee the employee’s last salary.</w:t>
            </w:r>
          </w:p>
        </w:tc>
      </w:tr>
      <w:tr w:rsidR="003C39DB" w:rsidRPr="007B3016" w:rsidTr="002E48FE">
        <w:trPr>
          <w:trHeight w:val="304"/>
        </w:trPr>
        <w:tc>
          <w:tcPr>
            <w:tcW w:w="6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3C39DB" w:rsidRDefault="003C39DB" w:rsidP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E5627C">
              <w:rPr>
                <w:sz w:val="18"/>
              </w:rPr>
              <w:t>91</w:t>
            </w:r>
          </w:p>
        </w:tc>
        <w:tc>
          <w:tcPr>
            <w:tcW w:w="27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3C39DB" w:rsidRPr="007B3016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81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AF1DD" w:themeFill="accent3" w:themeFillTint="33"/>
            <w:hideMark/>
          </w:tcPr>
          <w:p w:rsidR="003C39DB" w:rsidRPr="0044398C" w:rsidRDefault="00E5627C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sz w:val="18"/>
                <w:highlight w:val="yellow"/>
              </w:rPr>
            </w:pPr>
            <w:r w:rsidRPr="0044398C">
              <w:rPr>
                <w:sz w:val="18"/>
                <w:highlight w:val="yellow"/>
              </w:rPr>
              <w:t>393</w:t>
            </w:r>
          </w:p>
        </w:tc>
        <w:tc>
          <w:tcPr>
            <w:tcW w:w="32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9DB" w:rsidRPr="007B3016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Position County</w:t>
            </w:r>
          </w:p>
        </w:tc>
        <w:tc>
          <w:tcPr>
            <w:tcW w:w="6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9DB" w:rsidRPr="007B3016" w:rsidRDefault="003C39DB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56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9DB" w:rsidRPr="009B35CA" w:rsidRDefault="003C39DB" w:rsidP="009B35CA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9B35CA">
              <w:rPr>
                <w:sz w:val="18"/>
                <w:szCs w:val="18"/>
              </w:rPr>
              <w:t>Not available on Separated</w:t>
            </w:r>
            <w:r w:rsidR="007071CD" w:rsidRPr="009B35CA">
              <w:rPr>
                <w:sz w:val="18"/>
                <w:szCs w:val="18"/>
              </w:rPr>
              <w:t xml:space="preserve"> </w:t>
            </w:r>
            <w:r w:rsidRPr="009B35CA">
              <w:rPr>
                <w:sz w:val="18"/>
                <w:szCs w:val="18"/>
              </w:rPr>
              <w:t>employees.</w:t>
            </w:r>
          </w:p>
        </w:tc>
      </w:tr>
    </w:tbl>
    <w:p w:rsidR="00E93177" w:rsidRPr="007B3016" w:rsidRDefault="00E93177" w:rsidP="009B35CA">
      <w:pPr>
        <w:rPr>
          <w:sz w:val="18"/>
        </w:rPr>
      </w:pPr>
    </w:p>
    <w:sectPr w:rsidR="00E93177" w:rsidRPr="007B3016" w:rsidSect="009B35CA">
      <w:pgSz w:w="15840" w:h="12240" w:orient="landscape"/>
      <w:pgMar w:top="1080" w:right="720" w:bottom="36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B8"/>
    <w:rsid w:val="0010126C"/>
    <w:rsid w:val="002460D5"/>
    <w:rsid w:val="002562D5"/>
    <w:rsid w:val="002E48FE"/>
    <w:rsid w:val="00315208"/>
    <w:rsid w:val="003A4405"/>
    <w:rsid w:val="003C39DB"/>
    <w:rsid w:val="0044398C"/>
    <w:rsid w:val="004F40AF"/>
    <w:rsid w:val="00552ECD"/>
    <w:rsid w:val="005A19A2"/>
    <w:rsid w:val="0065655D"/>
    <w:rsid w:val="007071CD"/>
    <w:rsid w:val="007B3016"/>
    <w:rsid w:val="007B6B69"/>
    <w:rsid w:val="0087620A"/>
    <w:rsid w:val="00941BDC"/>
    <w:rsid w:val="009B35CA"/>
    <w:rsid w:val="009E7438"/>
    <w:rsid w:val="00A635EE"/>
    <w:rsid w:val="00D00EB8"/>
    <w:rsid w:val="00D314AF"/>
    <w:rsid w:val="00D41433"/>
    <w:rsid w:val="00E5627C"/>
    <w:rsid w:val="00E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3DD64-E639-4EE2-9732-8BDD5E3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0EB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1Char">
    <w:name w:val="*Bullet 1 Char"/>
    <w:basedOn w:val="DefaultParagraphFont"/>
    <w:link w:val="Bullet1"/>
    <w:locked/>
    <w:rsid w:val="00D00EB8"/>
    <w:rPr>
      <w:color w:val="000000"/>
    </w:rPr>
  </w:style>
  <w:style w:type="paragraph" w:customStyle="1" w:styleId="Bullet1">
    <w:name w:val="*Bullet 1"/>
    <w:basedOn w:val="Normal"/>
    <w:link w:val="Bullet1Char"/>
    <w:rsid w:val="00D00EB8"/>
    <w:pPr>
      <w:numPr>
        <w:numId w:val="1"/>
      </w:numPr>
      <w:spacing w:after="120"/>
    </w:pPr>
    <w:rPr>
      <w:rFonts w:asciiTheme="minorHAnsi" w:hAnsiTheme="minorHAnsi" w:cstheme="minorBidi"/>
      <w:color w:val="000000"/>
    </w:rPr>
  </w:style>
  <w:style w:type="paragraph" w:customStyle="1" w:styleId="Tableheading">
    <w:name w:val="Table heading"/>
    <w:basedOn w:val="Normal"/>
    <w:rsid w:val="00D00EB8"/>
    <w:pPr>
      <w:spacing w:before="60" w:after="60"/>
      <w:jc w:val="center"/>
    </w:pPr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Information Technology Services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Ennis, Claire D</cp:lastModifiedBy>
  <cp:revision>4</cp:revision>
  <dcterms:created xsi:type="dcterms:W3CDTF">2015-07-17T20:48:00Z</dcterms:created>
  <dcterms:modified xsi:type="dcterms:W3CDTF">2017-08-01T12:32:00Z</dcterms:modified>
</cp:coreProperties>
</file>