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404F5" w14:textId="2037D78B" w:rsidR="000A31B6" w:rsidRDefault="000A31B6" w:rsidP="00063179">
      <w:pPr>
        <w:jc w:val="center"/>
        <w:rPr>
          <w:rFonts w:asciiTheme="minorBidi" w:hAnsiTheme="minorBidi"/>
          <w:sz w:val="22"/>
          <w:szCs w:val="22"/>
          <w:lang w:val="en-US"/>
        </w:rPr>
      </w:pPr>
      <w:r>
        <w:rPr>
          <w:rFonts w:asciiTheme="minorBidi" w:hAnsiTheme="minorBidi"/>
          <w:sz w:val="22"/>
          <w:szCs w:val="22"/>
          <w:lang w:val="en-US"/>
        </w:rPr>
        <w:t xml:space="preserve">Advanced Lecture on </w:t>
      </w:r>
      <w:r w:rsidR="00170A80">
        <w:rPr>
          <w:rFonts w:asciiTheme="minorBidi" w:hAnsiTheme="minorBidi"/>
          <w:sz w:val="22"/>
          <w:szCs w:val="22"/>
          <w:lang w:val="en-US"/>
        </w:rPr>
        <w:t>Geospatial Information Science</w:t>
      </w:r>
    </w:p>
    <w:p w14:paraId="26FA4BBE" w14:textId="7929663C" w:rsidR="000A31B6" w:rsidRDefault="000A31B6" w:rsidP="00063179">
      <w:pPr>
        <w:jc w:val="center"/>
        <w:rPr>
          <w:rFonts w:asciiTheme="minorBidi" w:hAnsiTheme="minorBidi"/>
          <w:sz w:val="22"/>
          <w:szCs w:val="22"/>
          <w:lang w:val="en-US"/>
        </w:rPr>
      </w:pPr>
      <w:proofErr w:type="spellStart"/>
      <w:r>
        <w:rPr>
          <w:rFonts w:asciiTheme="minorBidi" w:hAnsiTheme="minorBidi"/>
          <w:sz w:val="22"/>
          <w:szCs w:val="22"/>
          <w:lang w:val="en-US"/>
        </w:rPr>
        <w:t>Irhamillah</w:t>
      </w:r>
      <w:proofErr w:type="spellEnd"/>
      <w:r>
        <w:rPr>
          <w:rFonts w:asciiTheme="minorBidi" w:hAnsiTheme="minorBidi"/>
          <w:sz w:val="22"/>
          <w:szCs w:val="22"/>
          <w:lang w:val="en-US"/>
        </w:rPr>
        <w:t xml:space="preserve"> </w:t>
      </w:r>
      <w:proofErr w:type="spellStart"/>
      <w:r>
        <w:rPr>
          <w:rFonts w:asciiTheme="minorBidi" w:hAnsiTheme="minorBidi"/>
          <w:sz w:val="22"/>
          <w:szCs w:val="22"/>
          <w:lang w:val="en-US"/>
        </w:rPr>
        <w:t>Khamsim</w:t>
      </w:r>
      <w:proofErr w:type="spellEnd"/>
      <w:r>
        <w:rPr>
          <w:rFonts w:asciiTheme="minorBidi" w:hAnsiTheme="minorBidi"/>
          <w:sz w:val="22"/>
          <w:szCs w:val="22"/>
          <w:lang w:val="en-US"/>
        </w:rPr>
        <w:t xml:space="preserve"> (s24dm006)</w:t>
      </w:r>
    </w:p>
    <w:p w14:paraId="60AF0899" w14:textId="77777777" w:rsidR="00170A80" w:rsidRDefault="00170A80" w:rsidP="00063179">
      <w:pPr>
        <w:jc w:val="center"/>
        <w:rPr>
          <w:rFonts w:asciiTheme="minorBidi" w:hAnsiTheme="minorBidi"/>
          <w:sz w:val="22"/>
          <w:szCs w:val="22"/>
          <w:lang w:val="en-US"/>
        </w:rPr>
      </w:pPr>
    </w:p>
    <w:p w14:paraId="5A5600E4" w14:textId="49679CE1" w:rsidR="00881C67" w:rsidRPr="00063179" w:rsidRDefault="00881C67" w:rsidP="00063179">
      <w:pPr>
        <w:jc w:val="center"/>
        <w:rPr>
          <w:rFonts w:asciiTheme="minorBidi" w:hAnsiTheme="minorBidi"/>
          <w:sz w:val="22"/>
          <w:szCs w:val="22"/>
          <w:lang w:val="en-US"/>
        </w:rPr>
      </w:pPr>
      <w:r w:rsidRPr="00063179">
        <w:rPr>
          <w:rFonts w:asciiTheme="minorBidi" w:hAnsiTheme="minorBidi"/>
          <w:sz w:val="22"/>
          <w:szCs w:val="22"/>
          <w:lang w:val="en-US"/>
        </w:rPr>
        <w:t xml:space="preserve">A review of </w:t>
      </w:r>
      <w:proofErr w:type="spellStart"/>
      <w:r w:rsidR="004B3001" w:rsidRPr="00063179">
        <w:rPr>
          <w:rFonts w:asciiTheme="minorBidi" w:hAnsiTheme="minorBidi"/>
          <w:sz w:val="22"/>
          <w:szCs w:val="22"/>
          <w:lang w:val="en-US"/>
        </w:rPr>
        <w:t>Aromia</w:t>
      </w:r>
      <w:proofErr w:type="spellEnd"/>
      <w:r w:rsidR="004B3001" w:rsidRPr="00063179">
        <w:rPr>
          <w:rFonts w:asciiTheme="minorBidi" w:hAnsiTheme="minorBidi"/>
          <w:sz w:val="22"/>
          <w:szCs w:val="22"/>
          <w:lang w:val="en-US"/>
        </w:rPr>
        <w:t xml:space="preserve"> </w:t>
      </w:r>
      <w:proofErr w:type="spellStart"/>
      <w:r w:rsidR="004B3001" w:rsidRPr="00063179">
        <w:rPr>
          <w:rFonts w:asciiTheme="minorBidi" w:hAnsiTheme="minorBidi"/>
          <w:i/>
          <w:iCs/>
          <w:sz w:val="22"/>
          <w:szCs w:val="22"/>
          <w:lang w:val="en-US"/>
        </w:rPr>
        <w:t>bungi</w:t>
      </w:r>
      <w:proofErr w:type="spellEnd"/>
      <w:r w:rsidR="004B3001" w:rsidRPr="00063179">
        <w:rPr>
          <w:rFonts w:asciiTheme="minorBidi" w:hAnsiTheme="minorBidi"/>
          <w:sz w:val="22"/>
          <w:szCs w:val="22"/>
          <w:lang w:val="en-US"/>
        </w:rPr>
        <w:t xml:space="preserve">; </w:t>
      </w:r>
      <w:r w:rsidR="00121FDF" w:rsidRPr="00063179">
        <w:rPr>
          <w:rFonts w:asciiTheme="minorBidi" w:hAnsiTheme="minorBidi"/>
          <w:sz w:val="22"/>
          <w:szCs w:val="22"/>
          <w:lang w:val="en-US"/>
        </w:rPr>
        <w:t xml:space="preserve">biology, invaded </w:t>
      </w:r>
      <w:r w:rsidR="004B3001" w:rsidRPr="00063179">
        <w:rPr>
          <w:rFonts w:asciiTheme="minorBidi" w:hAnsiTheme="minorBidi"/>
          <w:sz w:val="22"/>
          <w:szCs w:val="22"/>
          <w:lang w:val="en-US"/>
        </w:rPr>
        <w:t xml:space="preserve">history, and </w:t>
      </w:r>
      <w:r w:rsidR="00121FDF" w:rsidRPr="00063179">
        <w:rPr>
          <w:rFonts w:asciiTheme="minorBidi" w:hAnsiTheme="minorBidi"/>
          <w:sz w:val="22"/>
          <w:szCs w:val="22"/>
          <w:lang w:val="en-US"/>
        </w:rPr>
        <w:t xml:space="preserve">spatial </w:t>
      </w:r>
      <w:r w:rsidR="00FA3CBA" w:rsidRPr="00063179">
        <w:rPr>
          <w:rFonts w:asciiTheme="minorBidi" w:hAnsiTheme="minorBidi"/>
          <w:sz w:val="22"/>
          <w:szCs w:val="22"/>
          <w:lang w:val="en-US"/>
        </w:rPr>
        <w:t>dispersal globally and local.</w:t>
      </w:r>
    </w:p>
    <w:p w14:paraId="53F31BCB" w14:textId="3908920C" w:rsidR="00BE03AA" w:rsidRPr="00063179" w:rsidRDefault="00BE03AA">
      <w:pPr>
        <w:rPr>
          <w:rFonts w:asciiTheme="minorBidi" w:hAnsiTheme="minorBidi"/>
          <w:b/>
          <w:bCs/>
          <w:sz w:val="22"/>
          <w:szCs w:val="22"/>
          <w:lang w:val="en-US"/>
        </w:rPr>
      </w:pPr>
      <w:r w:rsidRPr="00063179">
        <w:rPr>
          <w:rFonts w:asciiTheme="minorBidi" w:hAnsiTheme="minorBidi"/>
          <w:b/>
          <w:bCs/>
          <w:sz w:val="22"/>
          <w:szCs w:val="22"/>
          <w:lang w:val="en-US"/>
        </w:rPr>
        <w:t>Abstract</w:t>
      </w:r>
    </w:p>
    <w:p w14:paraId="0B369668" w14:textId="005CF314" w:rsidR="00BE03AA" w:rsidRPr="00063179" w:rsidRDefault="00721AD9" w:rsidP="00BE03AA">
      <w:pPr>
        <w:rPr>
          <w:rFonts w:asciiTheme="minorBidi" w:hAnsiTheme="minorBidi"/>
          <w:sz w:val="22"/>
          <w:szCs w:val="22"/>
          <w:lang w:val="en-US"/>
        </w:rPr>
      </w:pPr>
      <w:r w:rsidRPr="00063179">
        <w:rPr>
          <w:rFonts w:asciiTheme="minorBidi" w:hAnsiTheme="minorBidi"/>
          <w:sz w:val="22"/>
          <w:szCs w:val="22"/>
          <w:lang w:val="en-US"/>
        </w:rPr>
        <w:t xml:space="preserve">The monitoring of pest invasive species </w:t>
      </w:r>
      <w:proofErr w:type="spellStart"/>
      <w:r w:rsidRPr="00063179">
        <w:rPr>
          <w:rFonts w:asciiTheme="minorBidi" w:hAnsiTheme="minorBidi"/>
          <w:sz w:val="22"/>
          <w:szCs w:val="22"/>
          <w:lang w:val="en-US"/>
        </w:rPr>
        <w:t>Aromia</w:t>
      </w:r>
      <w:proofErr w:type="spellEnd"/>
      <w:r w:rsidRPr="00063179">
        <w:rPr>
          <w:rFonts w:asciiTheme="minorBidi" w:hAnsiTheme="minorBidi"/>
          <w:sz w:val="22"/>
          <w:szCs w:val="22"/>
          <w:lang w:val="en-US"/>
        </w:rPr>
        <w:t xml:space="preserve"> </w:t>
      </w:r>
      <w:proofErr w:type="spellStart"/>
      <w:r w:rsidRPr="00063179">
        <w:rPr>
          <w:rFonts w:asciiTheme="minorBidi" w:hAnsiTheme="minorBidi"/>
          <w:i/>
          <w:iCs/>
          <w:sz w:val="22"/>
          <w:szCs w:val="22"/>
          <w:lang w:val="en-US"/>
        </w:rPr>
        <w:t>bungii</w:t>
      </w:r>
      <w:proofErr w:type="spellEnd"/>
      <w:r w:rsidRPr="00063179">
        <w:rPr>
          <w:rFonts w:asciiTheme="minorBidi" w:hAnsiTheme="minorBidi"/>
          <w:sz w:val="22"/>
          <w:szCs w:val="22"/>
          <w:lang w:val="en-US"/>
        </w:rPr>
        <w:t xml:space="preserve"> a bit challenge due to the size of the insect and their capability of flying is still unknown. The recent research is developing the simulation </w:t>
      </w:r>
      <w:r w:rsidR="003962DC" w:rsidRPr="00063179">
        <w:rPr>
          <w:rFonts w:asciiTheme="minorBidi" w:hAnsiTheme="minorBidi"/>
          <w:sz w:val="22"/>
          <w:szCs w:val="22"/>
          <w:lang w:val="en-US"/>
        </w:rPr>
        <w:t xml:space="preserve">of spreading as </w:t>
      </w:r>
      <w:r w:rsidR="00553890" w:rsidRPr="00063179">
        <w:rPr>
          <w:rFonts w:asciiTheme="minorBidi" w:hAnsiTheme="minorBidi"/>
          <w:sz w:val="22"/>
          <w:szCs w:val="22"/>
          <w:lang w:val="en-US"/>
        </w:rPr>
        <w:t>a</w:t>
      </w:r>
      <w:r w:rsidR="003962DC" w:rsidRPr="00063179">
        <w:rPr>
          <w:rFonts w:asciiTheme="minorBidi" w:hAnsiTheme="minorBidi"/>
          <w:sz w:val="22"/>
          <w:szCs w:val="22"/>
          <w:lang w:val="en-US"/>
        </w:rPr>
        <w:t xml:space="preserve"> preliminary guideline for eradication plan. </w:t>
      </w:r>
      <w:proofErr w:type="gramStart"/>
      <w:r w:rsidR="003962DC" w:rsidRPr="00063179">
        <w:rPr>
          <w:rFonts w:asciiTheme="minorBidi" w:hAnsiTheme="minorBidi"/>
          <w:sz w:val="22"/>
          <w:szCs w:val="22"/>
          <w:lang w:val="en-US"/>
        </w:rPr>
        <w:t>In order to</w:t>
      </w:r>
      <w:proofErr w:type="gramEnd"/>
      <w:r w:rsidR="003962DC" w:rsidRPr="00063179">
        <w:rPr>
          <w:rFonts w:asciiTheme="minorBidi" w:hAnsiTheme="minorBidi"/>
          <w:sz w:val="22"/>
          <w:szCs w:val="22"/>
          <w:lang w:val="en-US"/>
        </w:rPr>
        <w:t xml:space="preserve"> understand this invasive </w:t>
      </w:r>
      <w:r w:rsidR="00553890" w:rsidRPr="00063179">
        <w:rPr>
          <w:rFonts w:asciiTheme="minorBidi" w:hAnsiTheme="minorBidi"/>
          <w:sz w:val="22"/>
          <w:szCs w:val="22"/>
          <w:lang w:val="en-US"/>
        </w:rPr>
        <w:t>species,</w:t>
      </w:r>
      <w:r w:rsidR="003962DC" w:rsidRPr="00063179">
        <w:rPr>
          <w:rFonts w:asciiTheme="minorBidi" w:hAnsiTheme="minorBidi"/>
          <w:sz w:val="22"/>
          <w:szCs w:val="22"/>
          <w:lang w:val="en-US"/>
        </w:rPr>
        <w:t xml:space="preserve"> it including to study their life cycle including their native habitat including biological characteristics, invasive spread and impact</w:t>
      </w:r>
      <w:r w:rsidR="00063179">
        <w:rPr>
          <w:rFonts w:asciiTheme="minorBidi" w:hAnsiTheme="minorBidi"/>
          <w:sz w:val="22"/>
          <w:szCs w:val="22"/>
          <w:lang w:val="en-US"/>
        </w:rPr>
        <w:t>,</w:t>
      </w:r>
      <w:r w:rsidR="003962DC" w:rsidRPr="00063179">
        <w:rPr>
          <w:rFonts w:asciiTheme="minorBidi" w:hAnsiTheme="minorBidi"/>
          <w:sz w:val="22"/>
          <w:szCs w:val="22"/>
          <w:lang w:val="en-US"/>
        </w:rPr>
        <w:t xml:space="preserve"> including what simulation model has been applied, host tree characteristic</w:t>
      </w:r>
      <w:r w:rsidR="00063179">
        <w:rPr>
          <w:rFonts w:asciiTheme="minorBidi" w:hAnsiTheme="minorBidi"/>
          <w:sz w:val="22"/>
          <w:szCs w:val="22"/>
          <w:lang w:val="en-US"/>
        </w:rPr>
        <w:t>,</w:t>
      </w:r>
      <w:r w:rsidR="003962DC" w:rsidRPr="00063179">
        <w:rPr>
          <w:rFonts w:asciiTheme="minorBidi" w:hAnsiTheme="minorBidi"/>
          <w:sz w:val="22"/>
          <w:szCs w:val="22"/>
          <w:lang w:val="en-US"/>
        </w:rPr>
        <w:t xml:space="preserve"> and the history of their spreading from their native area. Therefore</w:t>
      </w:r>
      <w:r w:rsidR="00553890" w:rsidRPr="00063179">
        <w:rPr>
          <w:rFonts w:asciiTheme="minorBidi" w:hAnsiTheme="minorBidi"/>
          <w:sz w:val="22"/>
          <w:szCs w:val="22"/>
          <w:lang w:val="en-US"/>
        </w:rPr>
        <w:t>,</w:t>
      </w:r>
      <w:r w:rsidR="003962DC" w:rsidRPr="00063179">
        <w:rPr>
          <w:rFonts w:asciiTheme="minorBidi" w:hAnsiTheme="minorBidi"/>
          <w:sz w:val="22"/>
          <w:szCs w:val="22"/>
          <w:lang w:val="en-US"/>
        </w:rPr>
        <w:t xml:space="preserve"> this paper </w:t>
      </w:r>
      <w:r w:rsidR="00553890" w:rsidRPr="00063179">
        <w:rPr>
          <w:rFonts w:asciiTheme="minorBidi" w:hAnsiTheme="minorBidi"/>
          <w:sz w:val="22"/>
          <w:szCs w:val="22"/>
          <w:lang w:val="en-US"/>
        </w:rPr>
        <w:t>presents</w:t>
      </w:r>
      <w:r w:rsidR="003962DC" w:rsidRPr="00063179">
        <w:rPr>
          <w:rFonts w:asciiTheme="minorBidi" w:hAnsiTheme="minorBidi"/>
          <w:sz w:val="22"/>
          <w:szCs w:val="22"/>
          <w:lang w:val="en-US"/>
        </w:rPr>
        <w:t xml:space="preserve"> a</w:t>
      </w:r>
      <w:r w:rsidR="00553890" w:rsidRPr="00063179">
        <w:rPr>
          <w:rFonts w:asciiTheme="minorBidi" w:hAnsiTheme="minorBidi"/>
          <w:sz w:val="22"/>
          <w:szCs w:val="22"/>
          <w:lang w:val="en-US"/>
        </w:rPr>
        <w:t xml:space="preserve"> systematic</w:t>
      </w:r>
      <w:r w:rsidR="003962DC" w:rsidRPr="00063179">
        <w:rPr>
          <w:rFonts w:asciiTheme="minorBidi" w:hAnsiTheme="minorBidi"/>
          <w:sz w:val="22"/>
          <w:szCs w:val="22"/>
          <w:lang w:val="en-US"/>
        </w:rPr>
        <w:t xml:space="preserve"> review considering multiple digital research database </w:t>
      </w:r>
      <w:r w:rsidR="00063179">
        <w:rPr>
          <w:rFonts w:asciiTheme="minorBidi" w:hAnsiTheme="minorBidi"/>
          <w:sz w:val="22"/>
          <w:szCs w:val="22"/>
          <w:lang w:val="en-US"/>
        </w:rPr>
        <w:t>in</w:t>
      </w:r>
      <w:r w:rsidR="003962DC" w:rsidRPr="00063179">
        <w:rPr>
          <w:rFonts w:asciiTheme="minorBidi" w:hAnsiTheme="minorBidi"/>
          <w:sz w:val="22"/>
          <w:szCs w:val="22"/>
          <w:lang w:val="en-US"/>
        </w:rPr>
        <w:t xml:space="preserve"> collect</w:t>
      </w:r>
      <w:r w:rsidR="00063179">
        <w:rPr>
          <w:rFonts w:asciiTheme="minorBidi" w:hAnsiTheme="minorBidi"/>
          <w:sz w:val="22"/>
          <w:szCs w:val="22"/>
          <w:lang w:val="en-US"/>
        </w:rPr>
        <w:t xml:space="preserve">ing </w:t>
      </w:r>
      <w:r w:rsidR="003962DC" w:rsidRPr="00063179">
        <w:rPr>
          <w:rFonts w:asciiTheme="minorBidi" w:hAnsiTheme="minorBidi"/>
          <w:sz w:val="22"/>
          <w:szCs w:val="22"/>
          <w:lang w:val="en-US"/>
        </w:rPr>
        <w:t>the related research</w:t>
      </w:r>
      <w:r w:rsidR="00063179">
        <w:rPr>
          <w:rFonts w:asciiTheme="minorBidi" w:hAnsiTheme="minorBidi"/>
          <w:sz w:val="22"/>
          <w:szCs w:val="22"/>
          <w:lang w:val="en-US"/>
        </w:rPr>
        <w:t xml:space="preserve"> or website</w:t>
      </w:r>
      <w:r w:rsidR="003962DC" w:rsidRPr="00063179">
        <w:rPr>
          <w:rFonts w:asciiTheme="minorBidi" w:hAnsiTheme="minorBidi"/>
          <w:sz w:val="22"/>
          <w:szCs w:val="22"/>
          <w:lang w:val="en-US"/>
        </w:rPr>
        <w:t xml:space="preserve"> about this invasive </w:t>
      </w:r>
      <w:r w:rsidR="007B2569" w:rsidRPr="00063179">
        <w:rPr>
          <w:rFonts w:asciiTheme="minorBidi" w:hAnsiTheme="minorBidi"/>
          <w:sz w:val="22"/>
          <w:szCs w:val="22"/>
          <w:lang w:val="en-US"/>
        </w:rPr>
        <w:t>species:</w:t>
      </w:r>
      <w:r w:rsidR="003962DC" w:rsidRPr="00063179">
        <w:rPr>
          <w:rFonts w:asciiTheme="minorBidi" w:hAnsiTheme="minorBidi"/>
          <w:sz w:val="22"/>
          <w:szCs w:val="22"/>
          <w:lang w:val="en-US"/>
        </w:rPr>
        <w:t xml:space="preserve"> Consensus; Elicit; Epsilon; Semantic Scholar;</w:t>
      </w:r>
      <w:r w:rsidR="007B2569" w:rsidRPr="00063179">
        <w:rPr>
          <w:rFonts w:asciiTheme="minorBidi" w:hAnsiTheme="minorBidi"/>
          <w:sz w:val="22"/>
          <w:szCs w:val="22"/>
          <w:lang w:val="en-US"/>
        </w:rPr>
        <w:t xml:space="preserve"> Paper Digest; </w:t>
      </w:r>
      <w:r w:rsidR="00063179">
        <w:rPr>
          <w:rFonts w:asciiTheme="minorBidi" w:hAnsiTheme="minorBidi"/>
          <w:sz w:val="22"/>
          <w:szCs w:val="22"/>
          <w:lang w:val="en-US"/>
        </w:rPr>
        <w:t xml:space="preserve">and </w:t>
      </w:r>
      <w:r w:rsidR="00553890" w:rsidRPr="00063179">
        <w:rPr>
          <w:rFonts w:asciiTheme="minorBidi" w:hAnsiTheme="minorBidi"/>
          <w:sz w:val="22"/>
          <w:szCs w:val="22"/>
          <w:lang w:val="en-US"/>
        </w:rPr>
        <w:t xml:space="preserve">Connected Paper. </w:t>
      </w:r>
      <w:r w:rsidR="007B2569" w:rsidRPr="00063179">
        <w:rPr>
          <w:rFonts w:asciiTheme="minorBidi" w:hAnsiTheme="minorBidi"/>
          <w:sz w:val="22"/>
          <w:szCs w:val="22"/>
          <w:lang w:val="en-US"/>
        </w:rPr>
        <w:t>We found amount of paper</w:t>
      </w:r>
      <w:r w:rsidR="006E443E" w:rsidRPr="00063179">
        <w:rPr>
          <w:rFonts w:asciiTheme="minorBidi" w:hAnsiTheme="minorBidi"/>
          <w:sz w:val="22"/>
          <w:szCs w:val="22"/>
          <w:lang w:val="en-US"/>
        </w:rPr>
        <w:t xml:space="preserve"> almost 60</w:t>
      </w:r>
      <w:r w:rsidR="007B2569" w:rsidRPr="00063179">
        <w:rPr>
          <w:rFonts w:asciiTheme="minorBidi" w:hAnsiTheme="minorBidi"/>
          <w:sz w:val="22"/>
          <w:szCs w:val="22"/>
          <w:lang w:val="en-US"/>
        </w:rPr>
        <w:t xml:space="preserve"> publish</w:t>
      </w:r>
      <w:r w:rsidR="00063179">
        <w:rPr>
          <w:rFonts w:asciiTheme="minorBidi" w:hAnsiTheme="minorBidi"/>
          <w:sz w:val="22"/>
          <w:szCs w:val="22"/>
          <w:lang w:val="en-US"/>
        </w:rPr>
        <w:t xml:space="preserve">ed </w:t>
      </w:r>
      <w:r w:rsidR="007B2569" w:rsidRPr="00063179">
        <w:rPr>
          <w:rFonts w:asciiTheme="minorBidi" w:hAnsiTheme="minorBidi"/>
          <w:sz w:val="22"/>
          <w:szCs w:val="22"/>
          <w:lang w:val="en-US"/>
        </w:rPr>
        <w:t>between y</w:t>
      </w:r>
      <w:r w:rsidR="006E443E" w:rsidRPr="00063179">
        <w:rPr>
          <w:rFonts w:asciiTheme="minorBidi" w:hAnsiTheme="minorBidi"/>
          <w:sz w:val="22"/>
          <w:szCs w:val="22"/>
          <w:lang w:val="en-US"/>
        </w:rPr>
        <w:t xml:space="preserve">ears ’80 </w:t>
      </w:r>
      <w:r w:rsidR="00063179" w:rsidRPr="00063179">
        <w:rPr>
          <w:rFonts w:asciiTheme="minorBidi" w:hAnsiTheme="minorBidi"/>
          <w:sz w:val="22"/>
          <w:szCs w:val="22"/>
          <w:lang w:val="en-US"/>
        </w:rPr>
        <w:t>until</w:t>
      </w:r>
      <w:r w:rsidR="006E443E" w:rsidRPr="00063179">
        <w:rPr>
          <w:rFonts w:asciiTheme="minorBidi" w:hAnsiTheme="minorBidi"/>
          <w:sz w:val="22"/>
          <w:szCs w:val="22"/>
          <w:lang w:val="en-US"/>
        </w:rPr>
        <w:t xml:space="preserve"> recent</w:t>
      </w:r>
      <w:r w:rsidR="00063179" w:rsidRPr="00063179">
        <w:rPr>
          <w:rFonts w:asciiTheme="minorBidi" w:hAnsiTheme="minorBidi"/>
          <w:sz w:val="22"/>
          <w:szCs w:val="22"/>
          <w:lang w:val="en-US" w:eastAsia="ja-JP"/>
        </w:rPr>
        <w:t>ly 2024</w:t>
      </w:r>
      <w:r w:rsidR="006E443E" w:rsidRPr="00063179">
        <w:rPr>
          <w:rFonts w:asciiTheme="minorBidi" w:hAnsiTheme="minorBidi"/>
          <w:sz w:val="22"/>
          <w:szCs w:val="22"/>
          <w:lang w:val="en-US" w:eastAsia="ja-JP"/>
        </w:rPr>
        <w:t xml:space="preserve"> </w:t>
      </w:r>
      <w:r w:rsidR="007B2569" w:rsidRPr="00063179">
        <w:rPr>
          <w:rFonts w:asciiTheme="minorBidi" w:hAnsiTheme="minorBidi"/>
          <w:sz w:val="22"/>
          <w:szCs w:val="22"/>
          <w:lang w:val="en-US"/>
        </w:rPr>
        <w:t xml:space="preserve">and </w:t>
      </w:r>
      <w:r w:rsidR="006E443E" w:rsidRPr="00063179">
        <w:rPr>
          <w:rFonts w:asciiTheme="minorBidi" w:hAnsiTheme="minorBidi"/>
          <w:sz w:val="22"/>
          <w:szCs w:val="22"/>
          <w:lang w:val="en-US"/>
        </w:rPr>
        <w:t xml:space="preserve">a few of them were discuss in </w:t>
      </w:r>
      <w:r w:rsidR="00063179" w:rsidRPr="00063179">
        <w:rPr>
          <w:rFonts w:asciiTheme="minorBidi" w:hAnsiTheme="minorBidi"/>
          <w:sz w:val="22"/>
          <w:szCs w:val="22"/>
          <w:lang w:val="en-US"/>
        </w:rPr>
        <w:t>detail</w:t>
      </w:r>
      <w:r w:rsidR="006E443E" w:rsidRPr="00063179">
        <w:rPr>
          <w:rFonts w:asciiTheme="minorBidi" w:hAnsiTheme="minorBidi"/>
          <w:sz w:val="22"/>
          <w:szCs w:val="22"/>
          <w:lang w:val="en-US"/>
        </w:rPr>
        <w:t xml:space="preserve"> </w:t>
      </w:r>
      <w:r w:rsidR="007B2569" w:rsidRPr="00063179">
        <w:rPr>
          <w:rFonts w:asciiTheme="minorBidi" w:hAnsiTheme="minorBidi"/>
          <w:sz w:val="22"/>
          <w:szCs w:val="22"/>
          <w:lang w:val="en-US"/>
        </w:rPr>
        <w:t>based on the eligible criteria from the keyword that has been set. Result show</w:t>
      </w:r>
      <w:r w:rsidR="00553890" w:rsidRPr="00063179">
        <w:rPr>
          <w:rFonts w:asciiTheme="minorBidi" w:hAnsiTheme="minorBidi"/>
          <w:sz w:val="22"/>
          <w:szCs w:val="22"/>
          <w:lang w:val="en-US"/>
        </w:rPr>
        <w:t xml:space="preserve">s that various research has been published after it invaded across country in 2012. More research conducted in biology and chemical perspective rather than focus on the spatial factor. However, all those finding </w:t>
      </w:r>
      <w:r w:rsidR="00063179" w:rsidRPr="00063179">
        <w:rPr>
          <w:rFonts w:asciiTheme="minorBidi" w:hAnsiTheme="minorBidi"/>
          <w:sz w:val="22"/>
          <w:szCs w:val="22"/>
          <w:lang w:val="en-US"/>
        </w:rPr>
        <w:t>in biology</w:t>
      </w:r>
      <w:r w:rsidR="00553890" w:rsidRPr="00063179">
        <w:rPr>
          <w:rFonts w:asciiTheme="minorBidi" w:hAnsiTheme="minorBidi"/>
          <w:sz w:val="22"/>
          <w:szCs w:val="22"/>
          <w:lang w:val="en-US"/>
        </w:rPr>
        <w:t>, chemical and climate variables are useful parameter that can be include in the spatial modelling.</w:t>
      </w:r>
    </w:p>
    <w:p w14:paraId="4834C981" w14:textId="0137FB5E" w:rsidR="00BE03AA" w:rsidRPr="00063179" w:rsidRDefault="00BE03AA" w:rsidP="00BE03AA">
      <w:pPr>
        <w:rPr>
          <w:rFonts w:asciiTheme="minorBidi" w:hAnsiTheme="minorBidi"/>
          <w:sz w:val="22"/>
          <w:szCs w:val="22"/>
          <w:lang w:val="en-US"/>
        </w:rPr>
      </w:pPr>
      <w:r w:rsidRPr="00063179">
        <w:rPr>
          <w:rFonts w:asciiTheme="minorBidi" w:hAnsiTheme="minorBidi"/>
          <w:b/>
          <w:bCs/>
          <w:sz w:val="22"/>
          <w:szCs w:val="22"/>
          <w:lang w:val="en-US"/>
        </w:rPr>
        <w:t>Keywords</w:t>
      </w:r>
      <w:r w:rsidRPr="00063179">
        <w:rPr>
          <w:rFonts w:asciiTheme="minorBidi" w:hAnsiTheme="minorBidi"/>
          <w:sz w:val="22"/>
          <w:szCs w:val="22"/>
          <w:lang w:val="en-US"/>
        </w:rPr>
        <w:t xml:space="preserve">: </w:t>
      </w:r>
      <w:proofErr w:type="spellStart"/>
      <w:r w:rsidRPr="00063179">
        <w:rPr>
          <w:rFonts w:asciiTheme="minorBidi" w:hAnsiTheme="minorBidi"/>
          <w:sz w:val="22"/>
          <w:szCs w:val="22"/>
          <w:lang w:val="en-US"/>
        </w:rPr>
        <w:t>Aromia</w:t>
      </w:r>
      <w:proofErr w:type="spellEnd"/>
      <w:r w:rsidRPr="00063179">
        <w:rPr>
          <w:rFonts w:asciiTheme="minorBidi" w:hAnsiTheme="minorBidi"/>
          <w:sz w:val="22"/>
          <w:szCs w:val="22"/>
          <w:lang w:val="en-US"/>
        </w:rPr>
        <w:t xml:space="preserve"> </w:t>
      </w:r>
      <w:proofErr w:type="spellStart"/>
      <w:r w:rsidRPr="00063179">
        <w:rPr>
          <w:rFonts w:asciiTheme="minorBidi" w:hAnsiTheme="minorBidi"/>
          <w:i/>
          <w:iCs/>
          <w:sz w:val="22"/>
          <w:szCs w:val="22"/>
          <w:lang w:val="en-US"/>
        </w:rPr>
        <w:t>bungii</w:t>
      </w:r>
      <w:proofErr w:type="spellEnd"/>
      <w:r w:rsidRPr="00063179">
        <w:rPr>
          <w:rFonts w:asciiTheme="minorBidi" w:hAnsiTheme="minorBidi"/>
          <w:sz w:val="22"/>
          <w:szCs w:val="22"/>
          <w:lang w:val="en-US"/>
        </w:rPr>
        <w:t xml:space="preserve">; </w:t>
      </w:r>
      <w:r w:rsidR="00BD54FA" w:rsidRPr="00063179">
        <w:rPr>
          <w:rFonts w:asciiTheme="minorBidi" w:hAnsiTheme="minorBidi"/>
          <w:sz w:val="22"/>
          <w:szCs w:val="22"/>
          <w:lang w:val="en-US"/>
        </w:rPr>
        <w:t xml:space="preserve">potential host tree; </w:t>
      </w:r>
      <w:r w:rsidRPr="00063179">
        <w:rPr>
          <w:rFonts w:asciiTheme="minorBidi" w:hAnsiTheme="minorBidi"/>
          <w:sz w:val="22"/>
          <w:szCs w:val="22"/>
          <w:lang w:val="en-US"/>
        </w:rPr>
        <w:t xml:space="preserve">dispersal </w:t>
      </w:r>
      <w:r w:rsidR="00553890" w:rsidRPr="00063179">
        <w:rPr>
          <w:rFonts w:asciiTheme="minorBidi" w:hAnsiTheme="minorBidi"/>
          <w:sz w:val="22"/>
          <w:szCs w:val="22"/>
          <w:lang w:val="en-US"/>
        </w:rPr>
        <w:t>ecology; distribution.</w:t>
      </w:r>
    </w:p>
    <w:p w14:paraId="570EA2C0" w14:textId="518B420B" w:rsidR="00721AD9" w:rsidRPr="00063179" w:rsidRDefault="00BE03AA" w:rsidP="004B3001">
      <w:pPr>
        <w:rPr>
          <w:rFonts w:asciiTheme="minorBidi" w:hAnsiTheme="minorBidi"/>
          <w:b/>
          <w:bCs/>
          <w:sz w:val="22"/>
          <w:szCs w:val="22"/>
          <w:lang w:val="en-US"/>
        </w:rPr>
      </w:pPr>
      <w:r w:rsidRPr="00063179">
        <w:rPr>
          <w:rFonts w:asciiTheme="minorBidi" w:hAnsiTheme="minorBidi"/>
          <w:b/>
          <w:bCs/>
          <w:sz w:val="22"/>
          <w:szCs w:val="22"/>
          <w:lang w:val="en-US"/>
        </w:rPr>
        <w:t>Key message</w:t>
      </w:r>
    </w:p>
    <w:p w14:paraId="2B2DAEFA" w14:textId="291D025F" w:rsidR="00BE03AA" w:rsidRPr="00063179" w:rsidRDefault="00BE03AA" w:rsidP="00F45EAD">
      <w:pPr>
        <w:pStyle w:val="ListParagraph"/>
        <w:numPr>
          <w:ilvl w:val="0"/>
          <w:numId w:val="2"/>
        </w:numPr>
        <w:rPr>
          <w:rFonts w:asciiTheme="minorBidi" w:hAnsiTheme="minorBidi"/>
          <w:sz w:val="22"/>
          <w:szCs w:val="22"/>
          <w:lang w:val="en-US"/>
        </w:rPr>
      </w:pPr>
      <w:proofErr w:type="spellStart"/>
      <w:r w:rsidRPr="00063179">
        <w:rPr>
          <w:rFonts w:asciiTheme="minorBidi" w:hAnsiTheme="minorBidi"/>
          <w:sz w:val="22"/>
          <w:szCs w:val="22"/>
          <w:lang w:val="en-US"/>
        </w:rPr>
        <w:t>Aromia</w:t>
      </w:r>
      <w:proofErr w:type="spellEnd"/>
      <w:r w:rsidRPr="00063179">
        <w:rPr>
          <w:rFonts w:asciiTheme="minorBidi" w:hAnsiTheme="minorBidi"/>
          <w:sz w:val="22"/>
          <w:szCs w:val="22"/>
          <w:lang w:val="en-US"/>
        </w:rPr>
        <w:t xml:space="preserve"> </w:t>
      </w:r>
      <w:proofErr w:type="spellStart"/>
      <w:r w:rsidRPr="00063179">
        <w:rPr>
          <w:rFonts w:asciiTheme="minorBidi" w:hAnsiTheme="minorBidi"/>
          <w:sz w:val="22"/>
          <w:szCs w:val="22"/>
          <w:lang w:val="en-US"/>
        </w:rPr>
        <w:t>bungii</w:t>
      </w:r>
      <w:proofErr w:type="spellEnd"/>
      <w:r w:rsidRPr="00063179">
        <w:rPr>
          <w:rFonts w:asciiTheme="minorBidi" w:hAnsiTheme="minorBidi"/>
          <w:sz w:val="22"/>
          <w:szCs w:val="22"/>
          <w:lang w:val="en-US"/>
        </w:rPr>
        <w:t xml:space="preserve"> is an invasive species that highly impact the economical regarding to Prunus species.</w:t>
      </w:r>
    </w:p>
    <w:p w14:paraId="25F506B8" w14:textId="34C21C18" w:rsidR="00BE03AA" w:rsidRPr="00063179" w:rsidRDefault="00BE03AA" w:rsidP="00F45EAD">
      <w:pPr>
        <w:pStyle w:val="ListParagraph"/>
        <w:numPr>
          <w:ilvl w:val="0"/>
          <w:numId w:val="2"/>
        </w:numPr>
        <w:rPr>
          <w:rFonts w:asciiTheme="minorBidi" w:hAnsiTheme="minorBidi"/>
          <w:sz w:val="22"/>
          <w:szCs w:val="22"/>
          <w:lang w:val="en-US"/>
        </w:rPr>
      </w:pPr>
      <w:r w:rsidRPr="00063179">
        <w:rPr>
          <w:rFonts w:asciiTheme="minorBidi" w:hAnsiTheme="minorBidi"/>
          <w:sz w:val="22"/>
          <w:szCs w:val="22"/>
          <w:lang w:val="en-US"/>
        </w:rPr>
        <w:t xml:space="preserve">It </w:t>
      </w:r>
      <w:r w:rsidR="00F45EAD" w:rsidRPr="00063179">
        <w:rPr>
          <w:rFonts w:asciiTheme="minorBidi" w:hAnsiTheme="minorBidi"/>
          <w:sz w:val="22"/>
          <w:szCs w:val="22"/>
          <w:lang w:val="en-US"/>
        </w:rPr>
        <w:t xml:space="preserve">has been </w:t>
      </w:r>
      <w:r w:rsidRPr="00063179">
        <w:rPr>
          <w:rFonts w:asciiTheme="minorBidi" w:hAnsiTheme="minorBidi"/>
          <w:sz w:val="22"/>
          <w:szCs w:val="22"/>
          <w:lang w:val="en-US"/>
        </w:rPr>
        <w:t>invaded Italy and Germany in Europe a</w:t>
      </w:r>
      <w:r w:rsidR="00F45EAD" w:rsidRPr="00063179">
        <w:rPr>
          <w:rFonts w:asciiTheme="minorBidi" w:hAnsiTheme="minorBidi"/>
          <w:sz w:val="22"/>
          <w:szCs w:val="22"/>
          <w:lang w:val="en-US"/>
        </w:rPr>
        <w:t>s well as Japan around 2012.</w:t>
      </w:r>
    </w:p>
    <w:p w14:paraId="7D1F0805" w14:textId="56AADC24" w:rsidR="00F45EAD" w:rsidRPr="00063179" w:rsidRDefault="00F45EAD" w:rsidP="00F45EAD">
      <w:pPr>
        <w:pStyle w:val="ListParagraph"/>
        <w:numPr>
          <w:ilvl w:val="0"/>
          <w:numId w:val="2"/>
        </w:numPr>
        <w:rPr>
          <w:rFonts w:asciiTheme="minorBidi" w:hAnsiTheme="minorBidi"/>
          <w:sz w:val="22"/>
          <w:szCs w:val="22"/>
          <w:lang w:val="en-US"/>
        </w:rPr>
      </w:pPr>
      <w:r w:rsidRPr="00063179">
        <w:rPr>
          <w:rFonts w:asciiTheme="minorBidi" w:hAnsiTheme="minorBidi"/>
          <w:sz w:val="22"/>
          <w:szCs w:val="22"/>
          <w:lang w:val="en-US"/>
        </w:rPr>
        <w:t xml:space="preserve">Understanding the life cycle; </w:t>
      </w:r>
      <w:proofErr w:type="spellStart"/>
      <w:r w:rsidRPr="00063179">
        <w:rPr>
          <w:rFonts w:asciiTheme="minorBidi" w:hAnsiTheme="minorBidi"/>
          <w:sz w:val="22"/>
          <w:szCs w:val="22"/>
          <w:lang w:val="en-US"/>
        </w:rPr>
        <w:t>behaviour</w:t>
      </w:r>
      <w:proofErr w:type="spellEnd"/>
      <w:r w:rsidRPr="00063179">
        <w:rPr>
          <w:rFonts w:asciiTheme="minorBidi" w:hAnsiTheme="minorBidi"/>
          <w:sz w:val="22"/>
          <w:szCs w:val="22"/>
          <w:lang w:val="en-US"/>
        </w:rPr>
        <w:t>; suitable climate condition together with chronology history of invasion leads to design the model for potential distribution, simulation, and eradication plan action.</w:t>
      </w:r>
    </w:p>
    <w:p w14:paraId="5EDF226A" w14:textId="2DF3A382" w:rsidR="00BE03AA" w:rsidRPr="00063179" w:rsidRDefault="00F45EAD" w:rsidP="00F45EAD">
      <w:pPr>
        <w:pStyle w:val="ListParagraph"/>
        <w:numPr>
          <w:ilvl w:val="0"/>
          <w:numId w:val="2"/>
        </w:numPr>
        <w:rPr>
          <w:rFonts w:asciiTheme="minorBidi" w:hAnsiTheme="minorBidi"/>
          <w:sz w:val="22"/>
          <w:szCs w:val="22"/>
          <w:lang w:val="en-US"/>
        </w:rPr>
      </w:pPr>
      <w:r w:rsidRPr="00063179">
        <w:rPr>
          <w:rFonts w:asciiTheme="minorBidi" w:hAnsiTheme="minorBidi"/>
          <w:sz w:val="22"/>
          <w:szCs w:val="22"/>
          <w:lang w:val="en-US"/>
        </w:rPr>
        <w:t>Much research from each country invaded that written their research using own mother tongue language, a bit challenging to find the journal which is randomly can filter English version only</w:t>
      </w:r>
      <w:r w:rsidR="003F7DB4" w:rsidRPr="00063179">
        <w:rPr>
          <w:rFonts w:asciiTheme="minorBidi" w:hAnsiTheme="minorBidi"/>
          <w:sz w:val="22"/>
          <w:szCs w:val="22"/>
          <w:lang w:val="en-US"/>
        </w:rPr>
        <w:t>.</w:t>
      </w:r>
    </w:p>
    <w:p w14:paraId="3E1A6C38" w14:textId="77777777" w:rsidR="00F45EAD" w:rsidRPr="00063179" w:rsidRDefault="00F45EAD" w:rsidP="003F7DB4">
      <w:pPr>
        <w:pStyle w:val="ListParagraph"/>
        <w:rPr>
          <w:rFonts w:asciiTheme="minorBidi" w:hAnsiTheme="minorBidi"/>
          <w:sz w:val="22"/>
          <w:szCs w:val="22"/>
          <w:lang w:val="en-US"/>
        </w:rPr>
      </w:pPr>
    </w:p>
    <w:p w14:paraId="1FA3DF9F" w14:textId="02C83E67" w:rsidR="004B3001" w:rsidRPr="00063179" w:rsidRDefault="00EE14A2" w:rsidP="004B3001">
      <w:pPr>
        <w:rPr>
          <w:rFonts w:asciiTheme="minorBidi" w:hAnsiTheme="minorBidi"/>
          <w:b/>
          <w:bCs/>
          <w:sz w:val="22"/>
          <w:szCs w:val="22"/>
          <w:lang w:val="en-US"/>
        </w:rPr>
      </w:pPr>
      <w:r w:rsidRPr="00063179">
        <w:rPr>
          <w:rFonts w:asciiTheme="minorBidi" w:hAnsiTheme="minorBidi"/>
          <w:b/>
          <w:bCs/>
          <w:sz w:val="22"/>
          <w:szCs w:val="22"/>
          <w:lang w:val="en-US"/>
        </w:rPr>
        <w:t>Introduction</w:t>
      </w:r>
    </w:p>
    <w:p w14:paraId="0A593A07" w14:textId="53CBC9E4" w:rsidR="00F45EAD" w:rsidRPr="00063179" w:rsidRDefault="007C6F58" w:rsidP="0054611F">
      <w:pPr>
        <w:ind w:firstLine="720"/>
        <w:rPr>
          <w:rFonts w:asciiTheme="minorBidi" w:hAnsiTheme="minorBidi"/>
          <w:sz w:val="22"/>
          <w:szCs w:val="22"/>
          <w:lang w:val="en-US"/>
        </w:rPr>
      </w:pPr>
      <w:r w:rsidRPr="00063179">
        <w:rPr>
          <w:rFonts w:asciiTheme="minorBidi" w:hAnsiTheme="minorBidi"/>
          <w:sz w:val="22"/>
          <w:szCs w:val="22"/>
          <w:lang w:val="en-US"/>
        </w:rPr>
        <w:t xml:space="preserve">The </w:t>
      </w:r>
      <w:proofErr w:type="spellStart"/>
      <w:r w:rsidRPr="00063179">
        <w:rPr>
          <w:rFonts w:asciiTheme="minorBidi" w:hAnsiTheme="minorBidi"/>
          <w:sz w:val="22"/>
          <w:szCs w:val="22"/>
          <w:lang w:val="en-US"/>
        </w:rPr>
        <w:t>taxanomy</w:t>
      </w:r>
      <w:proofErr w:type="spellEnd"/>
      <w:r w:rsidRPr="00063179">
        <w:rPr>
          <w:rFonts w:asciiTheme="minorBidi" w:hAnsiTheme="minorBidi"/>
          <w:sz w:val="22"/>
          <w:szCs w:val="22"/>
          <w:lang w:val="en-US"/>
        </w:rPr>
        <w:t xml:space="preserve"> of </w:t>
      </w:r>
      <w:proofErr w:type="spellStart"/>
      <w:r w:rsidR="00B122AC" w:rsidRPr="00063179">
        <w:rPr>
          <w:rFonts w:asciiTheme="minorBidi" w:hAnsiTheme="minorBidi"/>
          <w:sz w:val="22"/>
          <w:szCs w:val="22"/>
          <w:lang w:val="en-US"/>
        </w:rPr>
        <w:t>Arom</w:t>
      </w:r>
      <w:r w:rsidRPr="00063179">
        <w:rPr>
          <w:rFonts w:asciiTheme="minorBidi" w:hAnsiTheme="minorBidi"/>
          <w:sz w:val="22"/>
          <w:szCs w:val="22"/>
          <w:lang w:val="en-US"/>
        </w:rPr>
        <w:t>ia</w:t>
      </w:r>
      <w:proofErr w:type="spellEnd"/>
      <w:r w:rsidRPr="00063179">
        <w:rPr>
          <w:rFonts w:asciiTheme="minorBidi" w:hAnsiTheme="minorBidi"/>
          <w:sz w:val="22"/>
          <w:szCs w:val="22"/>
          <w:lang w:val="en-US"/>
        </w:rPr>
        <w:t xml:space="preserve"> </w:t>
      </w:r>
      <w:proofErr w:type="spellStart"/>
      <w:r w:rsidR="00B122AC" w:rsidRPr="00063179">
        <w:rPr>
          <w:rFonts w:asciiTheme="minorBidi" w:hAnsiTheme="minorBidi"/>
          <w:i/>
          <w:iCs/>
          <w:sz w:val="22"/>
          <w:szCs w:val="22"/>
          <w:lang w:val="en-US"/>
        </w:rPr>
        <w:t>bungii</w:t>
      </w:r>
      <w:proofErr w:type="spellEnd"/>
      <w:r w:rsidRPr="00063179">
        <w:rPr>
          <w:rFonts w:asciiTheme="minorBidi" w:hAnsiTheme="minorBidi"/>
          <w:sz w:val="22"/>
          <w:szCs w:val="22"/>
          <w:lang w:val="en-US"/>
        </w:rPr>
        <w:t xml:space="preserve"> is </w:t>
      </w:r>
      <w:r w:rsidR="00B122AC" w:rsidRPr="00063179">
        <w:rPr>
          <w:rFonts w:asciiTheme="minorBidi" w:hAnsiTheme="minorBidi"/>
          <w:sz w:val="22"/>
          <w:szCs w:val="22"/>
          <w:lang w:val="en-US"/>
        </w:rPr>
        <w:t xml:space="preserve">under the class </w:t>
      </w:r>
      <w:proofErr w:type="spellStart"/>
      <w:r w:rsidR="0053012A" w:rsidRPr="00063179">
        <w:rPr>
          <w:rFonts w:asciiTheme="minorBidi" w:hAnsiTheme="minorBidi"/>
          <w:sz w:val="22"/>
          <w:szCs w:val="22"/>
          <w:lang w:val="en-US"/>
        </w:rPr>
        <w:t>insecta</w:t>
      </w:r>
      <w:proofErr w:type="spellEnd"/>
      <w:r w:rsidR="0053012A" w:rsidRPr="00063179">
        <w:rPr>
          <w:rFonts w:asciiTheme="minorBidi" w:hAnsiTheme="minorBidi"/>
          <w:sz w:val="22"/>
          <w:szCs w:val="22"/>
          <w:lang w:val="en-US"/>
        </w:rPr>
        <w:t xml:space="preserve"> and its order is </w:t>
      </w:r>
      <w:r w:rsidR="00B122AC" w:rsidRPr="00063179">
        <w:rPr>
          <w:rFonts w:asciiTheme="minorBidi" w:hAnsiTheme="minorBidi"/>
          <w:sz w:val="22"/>
          <w:szCs w:val="22"/>
          <w:lang w:val="en-US"/>
        </w:rPr>
        <w:t>Coleoptera</w:t>
      </w:r>
      <w:r w:rsidR="0053012A" w:rsidRPr="00063179">
        <w:rPr>
          <w:rFonts w:asciiTheme="minorBidi" w:hAnsiTheme="minorBidi"/>
          <w:sz w:val="22"/>
          <w:szCs w:val="22"/>
          <w:lang w:val="en-US"/>
        </w:rPr>
        <w:t xml:space="preserve"> while </w:t>
      </w:r>
      <w:proofErr w:type="spellStart"/>
      <w:r w:rsidR="00B122AC" w:rsidRPr="00063179">
        <w:rPr>
          <w:rFonts w:asciiTheme="minorBidi" w:hAnsiTheme="minorBidi"/>
          <w:sz w:val="22"/>
          <w:szCs w:val="22"/>
          <w:lang w:val="en-US"/>
        </w:rPr>
        <w:t>Cerambycide</w:t>
      </w:r>
      <w:proofErr w:type="spellEnd"/>
      <w:r w:rsidR="0053012A" w:rsidRPr="00063179">
        <w:rPr>
          <w:rFonts w:asciiTheme="minorBidi" w:hAnsiTheme="minorBidi"/>
          <w:sz w:val="22"/>
          <w:szCs w:val="22"/>
          <w:lang w:val="en-US"/>
        </w:rPr>
        <w:t xml:space="preserve"> is its family</w:t>
      </w:r>
      <w:r w:rsidR="00B122AC" w:rsidRPr="00063179">
        <w:rPr>
          <w:rFonts w:asciiTheme="minorBidi" w:hAnsiTheme="minorBidi"/>
          <w:sz w:val="22"/>
          <w:szCs w:val="22"/>
          <w:lang w:val="en-US"/>
        </w:rPr>
        <w:t xml:space="preserve">. </w:t>
      </w:r>
      <w:r w:rsidR="0053012A" w:rsidRPr="00063179">
        <w:rPr>
          <w:rFonts w:asciiTheme="minorBidi" w:hAnsiTheme="minorBidi"/>
          <w:sz w:val="22"/>
          <w:szCs w:val="22"/>
          <w:lang w:val="en-US"/>
        </w:rPr>
        <w:t xml:space="preserve">Their current scientific name is </w:t>
      </w:r>
      <w:proofErr w:type="spellStart"/>
      <w:r w:rsidR="0053012A" w:rsidRPr="00063179">
        <w:rPr>
          <w:rFonts w:asciiTheme="minorBidi" w:hAnsiTheme="minorBidi"/>
          <w:sz w:val="22"/>
          <w:szCs w:val="22"/>
          <w:lang w:val="en-US"/>
        </w:rPr>
        <w:t>Aromia</w:t>
      </w:r>
      <w:proofErr w:type="spellEnd"/>
      <w:r w:rsidR="0053012A" w:rsidRPr="00063179">
        <w:rPr>
          <w:rFonts w:asciiTheme="minorBidi" w:hAnsiTheme="minorBidi"/>
          <w:i/>
          <w:iCs/>
          <w:sz w:val="22"/>
          <w:szCs w:val="22"/>
          <w:lang w:val="en-US"/>
        </w:rPr>
        <w:t xml:space="preserve"> </w:t>
      </w:r>
      <w:proofErr w:type="spellStart"/>
      <w:r w:rsidR="0053012A" w:rsidRPr="00063179">
        <w:rPr>
          <w:rFonts w:asciiTheme="minorBidi" w:hAnsiTheme="minorBidi"/>
          <w:i/>
          <w:iCs/>
          <w:sz w:val="22"/>
          <w:szCs w:val="22"/>
          <w:lang w:val="en-US"/>
        </w:rPr>
        <w:t>bungii</w:t>
      </w:r>
      <w:proofErr w:type="spellEnd"/>
      <w:r w:rsidR="0053012A" w:rsidRPr="00063179">
        <w:rPr>
          <w:rFonts w:asciiTheme="minorBidi" w:hAnsiTheme="minorBidi"/>
          <w:sz w:val="22"/>
          <w:szCs w:val="22"/>
          <w:lang w:val="en-US"/>
        </w:rPr>
        <w:t xml:space="preserve"> Faldermann1835. </w:t>
      </w:r>
      <w:r w:rsidR="00B122AC" w:rsidRPr="00063179">
        <w:rPr>
          <w:rFonts w:asciiTheme="minorBidi" w:hAnsiTheme="minorBidi"/>
          <w:sz w:val="22"/>
          <w:szCs w:val="22"/>
          <w:lang w:val="en-US"/>
        </w:rPr>
        <w:t xml:space="preserve">It was known as the red-necked longhorn beetle. </w:t>
      </w:r>
      <w:r w:rsidRPr="00063179">
        <w:rPr>
          <w:rFonts w:asciiTheme="minorBidi" w:hAnsiTheme="minorBidi"/>
          <w:sz w:val="22"/>
          <w:szCs w:val="22"/>
          <w:lang w:val="en-US"/>
        </w:rPr>
        <w:t>The common name of this invasive pest can be redneck</w:t>
      </w:r>
      <w:r w:rsidRPr="00063179">
        <w:rPr>
          <w:rFonts w:asciiTheme="minorBidi" w:hAnsiTheme="minorBidi"/>
          <w:sz w:val="22"/>
          <w:szCs w:val="22"/>
        </w:rPr>
        <w:t xml:space="preserve"> longhorn beetle, </w:t>
      </w:r>
      <w:proofErr w:type="gramStart"/>
      <w:r w:rsidRPr="00063179">
        <w:rPr>
          <w:rFonts w:asciiTheme="minorBidi" w:hAnsiTheme="minorBidi"/>
          <w:sz w:val="22"/>
          <w:szCs w:val="22"/>
        </w:rPr>
        <w:t>peach red-necked</w:t>
      </w:r>
      <w:proofErr w:type="gramEnd"/>
      <w:r w:rsidRPr="00063179">
        <w:rPr>
          <w:rFonts w:asciiTheme="minorBidi" w:hAnsiTheme="minorBidi"/>
          <w:sz w:val="22"/>
          <w:szCs w:val="22"/>
        </w:rPr>
        <w:t xml:space="preserve"> longhorn, plum and peach longhorn beetle, peach borer, peach musk beetle.</w:t>
      </w:r>
      <w:r w:rsidR="00EE6B43" w:rsidRPr="00063179">
        <w:rPr>
          <w:rFonts w:asciiTheme="minorBidi" w:hAnsiTheme="minorBidi"/>
          <w:i/>
          <w:iCs/>
          <w:color w:val="000000"/>
          <w:sz w:val="22"/>
          <w:szCs w:val="22"/>
          <w:lang w:val="en-US"/>
        </w:rPr>
        <w:t xml:space="preserve"> </w:t>
      </w:r>
      <w:r w:rsidR="00EE6B43" w:rsidRPr="00063179">
        <w:rPr>
          <w:rFonts w:asciiTheme="minorBidi" w:hAnsiTheme="minorBidi"/>
          <w:sz w:val="22"/>
          <w:szCs w:val="22"/>
          <w:lang w:val="en-US"/>
        </w:rPr>
        <w:t xml:space="preserve">Searches were conducted in the China National Knowledge </w:t>
      </w:r>
      <w:r w:rsidR="00EE6B43" w:rsidRPr="00063179">
        <w:rPr>
          <w:rFonts w:asciiTheme="minorBidi" w:hAnsiTheme="minorBidi"/>
          <w:sz w:val="22"/>
          <w:szCs w:val="22"/>
          <w:lang w:val="en-US"/>
        </w:rPr>
        <w:lastRenderedPageBreak/>
        <w:t xml:space="preserve">Infrastructure and J-STAGE databases to obtain relevant Chinese and Japanese literature, respectively, whereas Google Scholar and Web of Science were used to obtain English literature. We also discuss the potential global distribution of </w:t>
      </w:r>
      <w:proofErr w:type="spellStart"/>
      <w:r w:rsidR="00EE6B43" w:rsidRPr="00063179">
        <w:rPr>
          <w:rFonts w:asciiTheme="minorBidi" w:hAnsiTheme="minorBidi"/>
          <w:sz w:val="22"/>
          <w:szCs w:val="22"/>
          <w:lang w:val="en-US"/>
        </w:rPr>
        <w:t>A</w:t>
      </w:r>
      <w:r w:rsidR="00063179">
        <w:rPr>
          <w:rFonts w:asciiTheme="minorBidi" w:hAnsiTheme="minorBidi"/>
          <w:sz w:val="22"/>
          <w:szCs w:val="22"/>
          <w:lang w:val="en-US"/>
        </w:rPr>
        <w:t>romia</w:t>
      </w:r>
      <w:r w:rsidR="00EE6B43" w:rsidRPr="00063179">
        <w:rPr>
          <w:rFonts w:asciiTheme="minorBidi" w:hAnsiTheme="minorBidi"/>
          <w:sz w:val="22"/>
          <w:szCs w:val="22"/>
          <w:lang w:val="en-US"/>
        </w:rPr>
        <w:t>.</w:t>
      </w:r>
      <w:r w:rsidR="00EE6B43" w:rsidRPr="00063179">
        <w:rPr>
          <w:rFonts w:asciiTheme="minorBidi" w:hAnsiTheme="minorBidi"/>
          <w:i/>
          <w:iCs/>
          <w:sz w:val="22"/>
          <w:szCs w:val="22"/>
          <w:lang w:val="en-US"/>
        </w:rPr>
        <w:t>bungii</w:t>
      </w:r>
      <w:proofErr w:type="spellEnd"/>
      <w:r w:rsidR="00EE6B43" w:rsidRPr="00063179">
        <w:rPr>
          <w:rFonts w:asciiTheme="minorBidi" w:hAnsiTheme="minorBidi"/>
          <w:i/>
          <w:iCs/>
          <w:sz w:val="22"/>
          <w:szCs w:val="22"/>
          <w:lang w:val="en-US"/>
        </w:rPr>
        <w:t xml:space="preserve"> </w:t>
      </w:r>
      <w:r w:rsidR="00EE6B43" w:rsidRPr="00063179">
        <w:rPr>
          <w:rFonts w:asciiTheme="minorBidi" w:hAnsiTheme="minorBidi"/>
          <w:sz w:val="22"/>
          <w:szCs w:val="22"/>
          <w:lang w:val="en-US"/>
        </w:rPr>
        <w:t xml:space="preserve">through the development of a bioclimatic </w:t>
      </w:r>
      <w:proofErr w:type="spellStart"/>
      <w:r w:rsidR="00EE6B43" w:rsidRPr="00063179">
        <w:rPr>
          <w:rFonts w:asciiTheme="minorBidi" w:hAnsiTheme="minorBidi"/>
          <w:sz w:val="22"/>
          <w:szCs w:val="22"/>
          <w:lang w:val="en-US"/>
        </w:rPr>
        <w:t>MaxEnt</w:t>
      </w:r>
      <w:proofErr w:type="spellEnd"/>
      <w:r w:rsidR="00EE6B43" w:rsidRPr="00063179">
        <w:rPr>
          <w:rFonts w:asciiTheme="minorBidi" w:hAnsiTheme="minorBidi"/>
          <w:sz w:val="22"/>
          <w:szCs w:val="22"/>
          <w:lang w:val="en-US"/>
        </w:rPr>
        <w:t xml:space="preserve"> (Phillips et al. 2006) model. Reviewing these elements will provide scientists, industry, and policy</w:t>
      </w:r>
      <w:r w:rsidR="004006E8" w:rsidRPr="00063179">
        <w:rPr>
          <w:rFonts w:asciiTheme="minorBidi" w:hAnsiTheme="minorBidi"/>
          <w:sz w:val="22"/>
          <w:szCs w:val="22"/>
          <w:lang w:val="en-US"/>
        </w:rPr>
        <w:t xml:space="preserve"> </w:t>
      </w:r>
      <w:r w:rsidR="00EE6B43" w:rsidRPr="00063179">
        <w:rPr>
          <w:rFonts w:asciiTheme="minorBidi" w:hAnsiTheme="minorBidi"/>
          <w:sz w:val="22"/>
          <w:szCs w:val="22"/>
          <w:lang w:val="en-US"/>
        </w:rPr>
        <w:t xml:space="preserve">makers the current state of information regarding </w:t>
      </w:r>
      <w:proofErr w:type="spellStart"/>
      <w:r w:rsidR="00EE6B43" w:rsidRPr="00063179">
        <w:rPr>
          <w:rFonts w:asciiTheme="minorBidi" w:hAnsiTheme="minorBidi"/>
          <w:sz w:val="22"/>
          <w:szCs w:val="22"/>
          <w:lang w:val="en-US"/>
        </w:rPr>
        <w:t>A</w:t>
      </w:r>
      <w:r w:rsidR="0054611F">
        <w:rPr>
          <w:rFonts w:asciiTheme="minorBidi" w:hAnsiTheme="minorBidi"/>
          <w:sz w:val="22"/>
          <w:szCs w:val="22"/>
          <w:lang w:val="en-US"/>
        </w:rPr>
        <w:t>romia</w:t>
      </w:r>
      <w:proofErr w:type="spellEnd"/>
      <w:r w:rsidR="0054611F">
        <w:rPr>
          <w:rFonts w:asciiTheme="minorBidi" w:hAnsiTheme="minorBidi"/>
          <w:sz w:val="22"/>
          <w:szCs w:val="22"/>
          <w:lang w:val="en-US"/>
        </w:rPr>
        <w:t xml:space="preserve"> </w:t>
      </w:r>
      <w:proofErr w:type="spellStart"/>
      <w:r w:rsidR="0054611F" w:rsidRPr="0054611F">
        <w:rPr>
          <w:rFonts w:asciiTheme="minorBidi" w:hAnsiTheme="minorBidi"/>
          <w:i/>
          <w:iCs/>
          <w:sz w:val="22"/>
          <w:szCs w:val="22"/>
          <w:lang w:val="en-US"/>
        </w:rPr>
        <w:t>bungii</w:t>
      </w:r>
      <w:proofErr w:type="spellEnd"/>
      <w:r w:rsidR="0054611F" w:rsidRPr="0054611F">
        <w:rPr>
          <w:rFonts w:asciiTheme="minorBidi" w:hAnsiTheme="minorBidi"/>
          <w:i/>
          <w:iCs/>
          <w:sz w:val="22"/>
          <w:szCs w:val="22"/>
          <w:lang w:val="en-US"/>
        </w:rPr>
        <w:t>.</w:t>
      </w:r>
    </w:p>
    <w:p w14:paraId="15ED53A6" w14:textId="037E613F" w:rsidR="00893551" w:rsidRPr="0054611F" w:rsidRDefault="009F4B33" w:rsidP="007C6F58">
      <w:pPr>
        <w:rPr>
          <w:rFonts w:asciiTheme="minorBidi" w:hAnsiTheme="minorBidi"/>
          <w:b/>
          <w:bCs/>
          <w:sz w:val="22"/>
          <w:szCs w:val="22"/>
        </w:rPr>
      </w:pPr>
      <w:r w:rsidRPr="0054611F">
        <w:rPr>
          <w:rFonts w:asciiTheme="minorBidi" w:hAnsiTheme="minorBidi"/>
          <w:b/>
          <w:bCs/>
          <w:sz w:val="22"/>
          <w:szCs w:val="22"/>
        </w:rPr>
        <w:t xml:space="preserve">1.0 </w:t>
      </w:r>
      <w:r w:rsidR="00893551" w:rsidRPr="0054611F">
        <w:rPr>
          <w:rFonts w:asciiTheme="minorBidi" w:hAnsiTheme="minorBidi"/>
          <w:b/>
          <w:bCs/>
          <w:sz w:val="22"/>
          <w:szCs w:val="22"/>
        </w:rPr>
        <w:t xml:space="preserve">Life cycle of Aromia </w:t>
      </w:r>
      <w:r w:rsidR="00893551" w:rsidRPr="0054611F">
        <w:rPr>
          <w:rFonts w:asciiTheme="minorBidi" w:hAnsiTheme="minorBidi"/>
          <w:b/>
          <w:bCs/>
          <w:i/>
          <w:iCs/>
          <w:sz w:val="22"/>
          <w:szCs w:val="22"/>
        </w:rPr>
        <w:t>bungii</w:t>
      </w:r>
    </w:p>
    <w:p w14:paraId="1E40BF4E" w14:textId="553257F1" w:rsidR="00EC7F64" w:rsidRPr="0054611F" w:rsidRDefault="00893551" w:rsidP="009F4B33">
      <w:pPr>
        <w:ind w:firstLine="720"/>
        <w:rPr>
          <w:rFonts w:asciiTheme="minorBidi" w:hAnsiTheme="minorBidi"/>
          <w:sz w:val="22"/>
          <w:szCs w:val="22"/>
        </w:rPr>
      </w:pPr>
      <w:r w:rsidRPr="0054611F">
        <w:rPr>
          <w:rFonts w:asciiTheme="minorBidi" w:hAnsiTheme="minorBidi"/>
          <w:sz w:val="22"/>
          <w:szCs w:val="22"/>
        </w:rPr>
        <w:t xml:space="preserve">Life cycle of Aromia </w:t>
      </w:r>
      <w:r w:rsidRPr="0054611F">
        <w:rPr>
          <w:rFonts w:asciiTheme="minorBidi" w:hAnsiTheme="minorBidi"/>
          <w:i/>
          <w:iCs/>
          <w:sz w:val="22"/>
          <w:szCs w:val="22"/>
        </w:rPr>
        <w:t xml:space="preserve">bungii </w:t>
      </w:r>
      <w:r w:rsidRPr="0054611F">
        <w:rPr>
          <w:rFonts w:asciiTheme="minorBidi" w:hAnsiTheme="minorBidi"/>
          <w:sz w:val="22"/>
          <w:szCs w:val="22"/>
        </w:rPr>
        <w:t>can be divided into two (i) general cycle and (ii) development stages and duration. In the development stage of eggs and larva the oviposition period for A</w:t>
      </w:r>
      <w:r w:rsidR="0054611F">
        <w:rPr>
          <w:rFonts w:asciiTheme="minorBidi" w:hAnsiTheme="minorBidi"/>
          <w:sz w:val="22"/>
          <w:szCs w:val="22"/>
        </w:rPr>
        <w:t xml:space="preserve">romia </w:t>
      </w:r>
      <w:r w:rsidRPr="0054611F">
        <w:rPr>
          <w:rFonts w:asciiTheme="minorBidi" w:hAnsiTheme="minorBidi"/>
          <w:i/>
          <w:iCs/>
          <w:sz w:val="22"/>
          <w:szCs w:val="22"/>
        </w:rPr>
        <w:t>bungii</w:t>
      </w:r>
      <w:r w:rsidRPr="0054611F">
        <w:rPr>
          <w:rFonts w:asciiTheme="minorBidi" w:hAnsiTheme="minorBidi"/>
          <w:sz w:val="22"/>
          <w:szCs w:val="22"/>
        </w:rPr>
        <w:t xml:space="preserve"> last about three weeks. </w:t>
      </w:r>
      <w:r w:rsidR="00EC7F64" w:rsidRPr="0054611F">
        <w:rPr>
          <w:rFonts w:asciiTheme="minorBidi" w:hAnsiTheme="minorBidi"/>
          <w:sz w:val="22"/>
          <w:szCs w:val="22"/>
        </w:rPr>
        <w:t xml:space="preserve"> The female can laying egg in average of 587.5 eggs during the first week after emergence. In early July the eggs will hatch and the peak is at the end of July or early August. The larvae begin to destroy the host tree by mid of September. The larvae continue to spend their  winter in the tree and resume their activity in the March of the following year. The pupa stage is approximately 17.3 days before becom</w:t>
      </w:r>
      <w:r w:rsidR="007C7046" w:rsidRPr="0054611F">
        <w:rPr>
          <w:rFonts w:asciiTheme="minorBidi" w:hAnsiTheme="minorBidi"/>
          <w:sz w:val="22"/>
          <w:szCs w:val="22"/>
        </w:rPr>
        <w:t>ing</w:t>
      </w:r>
      <w:r w:rsidR="00EC7F64" w:rsidRPr="0054611F">
        <w:rPr>
          <w:rFonts w:asciiTheme="minorBidi" w:hAnsiTheme="minorBidi"/>
          <w:sz w:val="22"/>
          <w:szCs w:val="22"/>
        </w:rPr>
        <w:t xml:space="preserve"> an</w:t>
      </w:r>
      <w:r w:rsidR="007C7046" w:rsidRPr="0054611F">
        <w:rPr>
          <w:rFonts w:asciiTheme="minorBidi" w:hAnsiTheme="minorBidi"/>
          <w:sz w:val="22"/>
          <w:szCs w:val="22"/>
        </w:rPr>
        <w:t xml:space="preserve"> </w:t>
      </w:r>
      <w:r w:rsidR="00EC7F64" w:rsidRPr="0054611F">
        <w:rPr>
          <w:rFonts w:asciiTheme="minorBidi" w:hAnsiTheme="minorBidi"/>
          <w:sz w:val="22"/>
          <w:szCs w:val="22"/>
        </w:rPr>
        <w:t xml:space="preserve">adult and </w:t>
      </w:r>
      <w:r w:rsidR="007C7046" w:rsidRPr="0054611F">
        <w:rPr>
          <w:rFonts w:asciiTheme="minorBidi" w:hAnsiTheme="minorBidi"/>
          <w:sz w:val="22"/>
          <w:szCs w:val="22"/>
        </w:rPr>
        <w:t xml:space="preserve">it </w:t>
      </w:r>
      <w:r w:rsidR="00EC7F64" w:rsidRPr="0054611F">
        <w:rPr>
          <w:rFonts w:asciiTheme="minorBidi" w:hAnsiTheme="minorBidi"/>
          <w:sz w:val="22"/>
          <w:szCs w:val="22"/>
        </w:rPr>
        <w:t xml:space="preserve">emerge late June to early August </w:t>
      </w:r>
      <w:r w:rsidR="007C7046" w:rsidRPr="0054611F">
        <w:rPr>
          <w:rFonts w:asciiTheme="minorBidi" w:hAnsiTheme="minorBidi"/>
          <w:sz w:val="22"/>
          <w:szCs w:val="22"/>
        </w:rPr>
        <w:t xml:space="preserve">. Their </w:t>
      </w:r>
      <w:r w:rsidR="00EC7F64" w:rsidRPr="0054611F">
        <w:rPr>
          <w:rFonts w:asciiTheme="minorBidi" w:hAnsiTheme="minorBidi"/>
          <w:sz w:val="22"/>
          <w:szCs w:val="22"/>
        </w:rPr>
        <w:t xml:space="preserve">peak activity is mid June. Meanwhile the general cycle of Aromia bungii complete cycle is over four years but it also depend </w:t>
      </w:r>
      <w:r w:rsidR="007C7046" w:rsidRPr="0054611F">
        <w:rPr>
          <w:rFonts w:asciiTheme="minorBidi" w:hAnsiTheme="minorBidi"/>
          <w:sz w:val="22"/>
          <w:szCs w:val="22"/>
        </w:rPr>
        <w:t xml:space="preserve">on the </w:t>
      </w:r>
      <w:r w:rsidR="00EC7F64" w:rsidRPr="0054611F">
        <w:rPr>
          <w:rFonts w:asciiTheme="minorBidi" w:hAnsiTheme="minorBidi"/>
          <w:sz w:val="22"/>
          <w:szCs w:val="22"/>
        </w:rPr>
        <w:t>region</w:t>
      </w:r>
      <w:r w:rsidR="00176AEC" w:rsidRPr="0054611F">
        <w:rPr>
          <w:rFonts w:asciiTheme="minorBidi" w:hAnsiTheme="minorBidi"/>
          <w:sz w:val="22"/>
          <w:szCs w:val="22"/>
        </w:rPr>
        <w:t>.</w:t>
      </w:r>
      <w:r w:rsidR="00EE14A2" w:rsidRPr="0054611F">
        <w:rPr>
          <w:rFonts w:asciiTheme="minorBidi" w:hAnsiTheme="minorBidi"/>
          <w:sz w:val="22"/>
          <w:szCs w:val="22"/>
        </w:rPr>
        <w:t xml:space="preserve"> Based on the Gui (2005)  Aromia bungii has one generation two years in Yixian County and Shexian County of Anhui Province. </w:t>
      </w:r>
      <w:r w:rsidR="0053012A" w:rsidRPr="0054611F">
        <w:rPr>
          <w:rFonts w:asciiTheme="minorBidi" w:hAnsiTheme="minorBidi"/>
          <w:sz w:val="22"/>
          <w:szCs w:val="22"/>
        </w:rPr>
        <w:t>When we were checking the map location, these two province is next to each other, so that the climate condition does not differ so much. The life cycle is different based on climate condition was also supported by  European Food Safety Authority (EFSA).</w:t>
      </w:r>
      <w:r w:rsidR="00200F62" w:rsidRPr="0054611F">
        <w:rPr>
          <w:rFonts w:asciiTheme="minorBidi" w:hAnsiTheme="minorBidi"/>
          <w:sz w:val="22"/>
          <w:szCs w:val="22"/>
        </w:rPr>
        <w:t xml:space="preserve"> Why this life cycle is so important? Since this species is invasive, it is important to know what is the similar climate condition between their own native pest versus non-native that makes them survive and at the same time gives the threat to the trees. Another reason also for planning and managing the eradication effectively. Many countries maybe can applied the same approach however the perfect timeline when it should be done was different. </w:t>
      </w:r>
    </w:p>
    <w:p w14:paraId="646E5F75" w14:textId="77777777" w:rsidR="0065168C" w:rsidRDefault="0065168C" w:rsidP="00A64D2D"/>
    <w:p w14:paraId="6105572C" w14:textId="77777777" w:rsidR="00AF758D" w:rsidRDefault="00AF758D" w:rsidP="00AF758D">
      <w:pPr>
        <w:pStyle w:val="Heading3"/>
        <w:spacing w:after="120"/>
        <w:rPr>
          <w:rFonts w:ascii="Merriweather Sans" w:hAnsi="Merriweather Sans"/>
          <w:color w:val="222222"/>
        </w:rPr>
      </w:pPr>
      <w:r w:rsidRPr="00AF758D">
        <w:rPr>
          <w:rFonts w:ascii="Merriweather Sans" w:hAnsi="Merriweather Sans"/>
          <w:noProof/>
          <w:color w:val="222222"/>
        </w:rPr>
        <w:drawing>
          <wp:inline distT="0" distB="0" distL="0" distR="0" wp14:anchorId="15C79152" wp14:editId="438AF98C">
            <wp:extent cx="5943600" cy="2809240"/>
            <wp:effectExtent l="0" t="0" r="0" b="0"/>
            <wp:docPr id="1091788884" name="Picture 1" descr="A diagram of a tree with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88884" name="Picture 1" descr="A diagram of a tree with a magnifying glass&#10;&#10;Description automatically generated"/>
                    <pic:cNvPicPr/>
                  </pic:nvPicPr>
                  <pic:blipFill>
                    <a:blip r:embed="rId6"/>
                    <a:stretch>
                      <a:fillRect/>
                    </a:stretch>
                  </pic:blipFill>
                  <pic:spPr>
                    <a:xfrm>
                      <a:off x="0" y="0"/>
                      <a:ext cx="5943600" cy="2809240"/>
                    </a:xfrm>
                    <a:prstGeom prst="rect">
                      <a:avLst/>
                    </a:prstGeom>
                  </pic:spPr>
                </pic:pic>
              </a:graphicData>
            </a:graphic>
          </wp:inline>
        </w:drawing>
      </w:r>
    </w:p>
    <w:p w14:paraId="2ADD5AD2" w14:textId="77777777" w:rsidR="0065168C" w:rsidRDefault="00553890" w:rsidP="00553890">
      <w:r>
        <w:t xml:space="preserve">Figure 1 : </w:t>
      </w:r>
      <w:r w:rsidR="0065168C">
        <w:t xml:space="preserve">Time span of Aromia bungii </w:t>
      </w:r>
    </w:p>
    <w:p w14:paraId="27B6470E" w14:textId="08F20029" w:rsidR="00553890" w:rsidRPr="00553890" w:rsidRDefault="0065168C" w:rsidP="0065168C">
      <w:pPr>
        <w:jc w:val="right"/>
      </w:pPr>
      <w:r>
        <w:lastRenderedPageBreak/>
        <w:t>(Source: Pest Survey Card on Aromia bungii (2019)</w:t>
      </w:r>
    </w:p>
    <w:p w14:paraId="399D9973" w14:textId="6E14A4C5" w:rsidR="0065168C" w:rsidRPr="0065168C" w:rsidRDefault="00AF758D" w:rsidP="0065168C">
      <w:pPr>
        <w:pStyle w:val="Heading3"/>
        <w:spacing w:after="120"/>
        <w:jc w:val="center"/>
        <w:rPr>
          <w:rFonts w:ascii="Merriweather Sans" w:hAnsi="Merriweather Sans"/>
          <w:color w:val="222222"/>
        </w:rPr>
      </w:pPr>
      <w:r>
        <w:rPr>
          <w:rFonts w:ascii="Merriweather Sans" w:hAnsi="Merriweather Sans"/>
          <w:color w:val="222222"/>
        </w:rPr>
        <w:br/>
      </w:r>
      <w:r w:rsidRPr="00AF758D">
        <w:rPr>
          <w:noProof/>
        </w:rPr>
        <w:drawing>
          <wp:inline distT="0" distB="0" distL="0" distR="0" wp14:anchorId="0CC2A69A" wp14:editId="6A0CDE58">
            <wp:extent cx="3946967" cy="3793475"/>
            <wp:effectExtent l="0" t="0" r="3175" b="4445"/>
            <wp:docPr id="1528590753" name="Picture 1" descr="A diagram of life cycle of ins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90753" name="Picture 1" descr="A diagram of life cycle of insects&#10;&#10;Description automatically generated"/>
                    <pic:cNvPicPr/>
                  </pic:nvPicPr>
                  <pic:blipFill>
                    <a:blip r:embed="rId7"/>
                    <a:stretch>
                      <a:fillRect/>
                    </a:stretch>
                  </pic:blipFill>
                  <pic:spPr>
                    <a:xfrm>
                      <a:off x="0" y="0"/>
                      <a:ext cx="4062697" cy="3904704"/>
                    </a:xfrm>
                    <a:prstGeom prst="rect">
                      <a:avLst/>
                    </a:prstGeom>
                  </pic:spPr>
                </pic:pic>
              </a:graphicData>
            </a:graphic>
          </wp:inline>
        </w:drawing>
      </w:r>
    </w:p>
    <w:p w14:paraId="3AF56572" w14:textId="58007212" w:rsidR="0065168C" w:rsidRDefault="0065168C" w:rsidP="0065168C">
      <w:r>
        <w:t xml:space="preserve">Figure 2 : Life cycle of Aromia bungii reviewed from Chinese and Japanese literature </w:t>
      </w:r>
    </w:p>
    <w:p w14:paraId="386BC027" w14:textId="60BB8D43" w:rsidR="0065168C" w:rsidRPr="0065168C" w:rsidRDefault="0065168C" w:rsidP="0065168C">
      <w:pPr>
        <w:jc w:val="right"/>
      </w:pPr>
      <w:r>
        <w:t>(Source : Horrock et al.(2024))</w:t>
      </w:r>
    </w:p>
    <w:p w14:paraId="34FA3373" w14:textId="77777777" w:rsidR="00EE14A2" w:rsidRPr="0054611F" w:rsidRDefault="00EE14A2" w:rsidP="00A64D2D">
      <w:pPr>
        <w:rPr>
          <w:rFonts w:asciiTheme="minorBidi" w:hAnsiTheme="minorBidi"/>
          <w:b/>
          <w:bCs/>
          <w:sz w:val="22"/>
          <w:szCs w:val="22"/>
        </w:rPr>
      </w:pPr>
    </w:p>
    <w:p w14:paraId="76500FAF" w14:textId="268AB88A" w:rsidR="00A64D2D" w:rsidRPr="0054611F" w:rsidRDefault="009F4B33" w:rsidP="00A64D2D">
      <w:pPr>
        <w:rPr>
          <w:rFonts w:asciiTheme="minorBidi" w:hAnsiTheme="minorBidi"/>
          <w:b/>
          <w:bCs/>
          <w:sz w:val="22"/>
          <w:szCs w:val="22"/>
        </w:rPr>
      </w:pPr>
      <w:r w:rsidRPr="0054611F">
        <w:rPr>
          <w:rFonts w:asciiTheme="minorBidi" w:hAnsiTheme="minorBidi"/>
          <w:b/>
          <w:bCs/>
          <w:sz w:val="22"/>
          <w:szCs w:val="22"/>
        </w:rPr>
        <w:t xml:space="preserve">2.0 </w:t>
      </w:r>
      <w:r w:rsidR="00A64D2D" w:rsidRPr="0054611F">
        <w:rPr>
          <w:rFonts w:asciiTheme="minorBidi" w:hAnsiTheme="minorBidi"/>
          <w:b/>
          <w:bCs/>
          <w:sz w:val="22"/>
          <w:szCs w:val="22"/>
        </w:rPr>
        <w:t>Native habitat of Aromia bungii</w:t>
      </w:r>
    </w:p>
    <w:p w14:paraId="28FA98FD" w14:textId="3FAE6E1A" w:rsidR="003766B5" w:rsidRPr="0054611F" w:rsidRDefault="00E81BF7" w:rsidP="009F4B33">
      <w:pPr>
        <w:ind w:firstLine="720"/>
        <w:rPr>
          <w:rFonts w:asciiTheme="minorBidi" w:hAnsiTheme="minorBidi"/>
          <w:sz w:val="22"/>
          <w:szCs w:val="22"/>
          <w:lang w:val="en-US" w:eastAsia="ja-JP"/>
        </w:rPr>
      </w:pPr>
      <w:r w:rsidRPr="0054611F">
        <w:rPr>
          <w:rFonts w:asciiTheme="minorBidi" w:hAnsiTheme="minorBidi"/>
          <w:sz w:val="22"/>
          <w:szCs w:val="22"/>
        </w:rPr>
        <w:t xml:space="preserve">Aromia </w:t>
      </w:r>
      <w:r w:rsidRPr="0054611F">
        <w:rPr>
          <w:rFonts w:asciiTheme="minorBidi" w:hAnsiTheme="minorBidi"/>
          <w:i/>
          <w:iCs/>
          <w:sz w:val="22"/>
          <w:szCs w:val="22"/>
        </w:rPr>
        <w:t>bungii</w:t>
      </w:r>
      <w:r w:rsidRPr="0054611F">
        <w:rPr>
          <w:rFonts w:asciiTheme="minorBidi" w:hAnsiTheme="minorBidi"/>
          <w:sz w:val="22"/>
          <w:szCs w:val="22"/>
        </w:rPr>
        <w:t xml:space="preserve"> is native to south-eastern Paleartic and Oriental regions. Th</w:t>
      </w:r>
      <w:r w:rsidR="0054611F">
        <w:rPr>
          <w:rFonts w:asciiTheme="minorBidi" w:hAnsiTheme="minorBidi"/>
          <w:sz w:val="22"/>
          <w:szCs w:val="22"/>
        </w:rPr>
        <w:t xml:space="preserve">is </w:t>
      </w:r>
      <w:r w:rsidRPr="0054611F">
        <w:rPr>
          <w:rFonts w:asciiTheme="minorBidi" w:hAnsiTheme="minorBidi"/>
          <w:sz w:val="22"/>
          <w:szCs w:val="22"/>
        </w:rPr>
        <w:t>region covered in south-eastern Paleartic are part of eastern Asia; area around Russian Far East, northern China, Korea and Japan. Meanwhile the Oriental region refer to the tropical and subtropical Southest Asia.</w:t>
      </w:r>
      <w:r w:rsidR="000020E2" w:rsidRPr="0054611F">
        <w:rPr>
          <w:rFonts w:asciiTheme="minorBidi" w:hAnsiTheme="minorBidi"/>
          <w:sz w:val="22"/>
          <w:szCs w:val="22"/>
        </w:rPr>
        <w:t xml:space="preserve"> The climate condition between these two region are different. Paleartic is characterized by temperate and boreal climates, while Oriental has tropical and subtropical climate. Therefore, Aromia </w:t>
      </w:r>
      <w:r w:rsidR="000020E2" w:rsidRPr="0054611F">
        <w:rPr>
          <w:rFonts w:asciiTheme="minorBidi" w:hAnsiTheme="minorBidi"/>
          <w:i/>
          <w:iCs/>
          <w:sz w:val="22"/>
          <w:szCs w:val="22"/>
        </w:rPr>
        <w:t>bungii</w:t>
      </w:r>
      <w:r w:rsidR="000020E2" w:rsidRPr="0054611F">
        <w:rPr>
          <w:rFonts w:asciiTheme="minorBidi" w:hAnsiTheme="minorBidi"/>
          <w:sz w:val="22"/>
          <w:szCs w:val="22"/>
        </w:rPr>
        <w:t xml:space="preserve"> can be survive with two different climate conditions. </w:t>
      </w:r>
      <w:r w:rsidR="008C2B45" w:rsidRPr="0054611F">
        <w:rPr>
          <w:rFonts w:asciiTheme="minorBidi" w:hAnsiTheme="minorBidi"/>
          <w:sz w:val="22"/>
          <w:szCs w:val="22"/>
        </w:rPr>
        <w:t xml:space="preserve">Since the Aromia </w:t>
      </w:r>
      <w:r w:rsidR="008C2B45" w:rsidRPr="0054611F">
        <w:rPr>
          <w:rFonts w:asciiTheme="minorBidi" w:hAnsiTheme="minorBidi"/>
          <w:i/>
          <w:iCs/>
          <w:sz w:val="22"/>
          <w:szCs w:val="22"/>
        </w:rPr>
        <w:t>bungii</w:t>
      </w:r>
      <w:r w:rsidR="008C2B45" w:rsidRPr="0054611F">
        <w:rPr>
          <w:rFonts w:asciiTheme="minorBidi" w:hAnsiTheme="minorBidi"/>
          <w:sz w:val="22"/>
          <w:szCs w:val="22"/>
        </w:rPr>
        <w:t xml:space="preserve"> was called “wood boring” its give</w:t>
      </w:r>
      <w:r w:rsidR="0054611F">
        <w:rPr>
          <w:rFonts w:asciiTheme="minorBidi" w:hAnsiTheme="minorBidi"/>
          <w:sz w:val="22"/>
          <w:szCs w:val="22"/>
        </w:rPr>
        <w:t>s</w:t>
      </w:r>
      <w:r w:rsidR="008C2B45" w:rsidRPr="0054611F">
        <w:rPr>
          <w:rFonts w:asciiTheme="minorBidi" w:hAnsiTheme="minorBidi"/>
          <w:sz w:val="22"/>
          <w:szCs w:val="22"/>
        </w:rPr>
        <w:t xml:space="preserve"> alarm to most of the country that has been economically affected by them such as Germany, Italy, small part of UK, Spain and Japan. This red necked longhorn beetle primary infest in genus Prunus family species such as cherries, plums, apricots and peaches. Based on </w:t>
      </w:r>
      <w:r w:rsidR="006B0948" w:rsidRPr="0054611F">
        <w:rPr>
          <w:rFonts w:asciiTheme="minorBidi" w:hAnsiTheme="minorBidi"/>
          <w:sz w:val="22"/>
          <w:szCs w:val="22"/>
        </w:rPr>
        <w:t xml:space="preserve">European Food Safety  Authority (EFSA) </w:t>
      </w:r>
      <w:r w:rsidR="008C2B45" w:rsidRPr="0054611F">
        <w:rPr>
          <w:rFonts w:asciiTheme="minorBidi" w:hAnsiTheme="minorBidi"/>
          <w:sz w:val="22"/>
          <w:szCs w:val="22"/>
        </w:rPr>
        <w:t xml:space="preserve">female tend to choose the healthy tree </w:t>
      </w:r>
      <w:r w:rsidR="00F070BA" w:rsidRPr="0054611F">
        <w:rPr>
          <w:rFonts w:asciiTheme="minorBidi" w:hAnsiTheme="minorBidi"/>
          <w:sz w:val="22"/>
          <w:szCs w:val="22"/>
        </w:rPr>
        <w:t>for oviposition</w:t>
      </w:r>
      <w:r w:rsidR="003F7DB4" w:rsidRPr="0054611F">
        <w:rPr>
          <w:rFonts w:asciiTheme="minorBidi" w:hAnsiTheme="minorBidi"/>
          <w:sz w:val="22"/>
          <w:szCs w:val="22"/>
        </w:rPr>
        <w:t xml:space="preserve"> and it was supported by research in Canada about the </w:t>
      </w:r>
      <w:r w:rsidR="00F2245D" w:rsidRPr="0054611F">
        <w:rPr>
          <w:rFonts w:asciiTheme="minorBidi" w:hAnsiTheme="minorBidi"/>
          <w:sz w:val="22"/>
          <w:szCs w:val="22"/>
        </w:rPr>
        <w:t xml:space="preserve">Coleoptera Cerambycide where Aromia </w:t>
      </w:r>
      <w:r w:rsidR="00F2245D" w:rsidRPr="0054611F">
        <w:rPr>
          <w:rFonts w:asciiTheme="minorBidi" w:hAnsiTheme="minorBidi"/>
          <w:i/>
          <w:iCs/>
          <w:sz w:val="22"/>
          <w:szCs w:val="22"/>
        </w:rPr>
        <w:t xml:space="preserve">bungii </w:t>
      </w:r>
      <w:r w:rsidR="00F2245D" w:rsidRPr="0054611F">
        <w:rPr>
          <w:rFonts w:asciiTheme="minorBidi" w:hAnsiTheme="minorBidi"/>
          <w:sz w:val="22"/>
          <w:szCs w:val="22"/>
        </w:rPr>
        <w:t xml:space="preserve">was categorized. </w:t>
      </w:r>
      <w:r w:rsidR="00F070BA" w:rsidRPr="0054611F">
        <w:rPr>
          <w:rFonts w:asciiTheme="minorBidi" w:hAnsiTheme="minorBidi"/>
          <w:sz w:val="22"/>
          <w:szCs w:val="22"/>
        </w:rPr>
        <w:t xml:space="preserve"> The research that was carried out in Japan from Tsukuba University</w:t>
      </w:r>
      <w:r w:rsidR="0054611F">
        <w:rPr>
          <w:rFonts w:asciiTheme="minorBidi" w:hAnsiTheme="minorBidi"/>
          <w:sz w:val="22"/>
          <w:szCs w:val="22"/>
        </w:rPr>
        <w:t xml:space="preserve"> found </w:t>
      </w:r>
      <w:r w:rsidR="00F070BA" w:rsidRPr="0054611F">
        <w:rPr>
          <w:rFonts w:asciiTheme="minorBidi" w:hAnsiTheme="minorBidi"/>
          <w:sz w:val="22"/>
          <w:szCs w:val="22"/>
        </w:rPr>
        <w:t xml:space="preserve">Aromia </w:t>
      </w:r>
      <w:r w:rsidR="00F070BA" w:rsidRPr="0054611F">
        <w:rPr>
          <w:rFonts w:asciiTheme="minorBidi" w:hAnsiTheme="minorBidi"/>
          <w:i/>
          <w:iCs/>
          <w:sz w:val="22"/>
          <w:szCs w:val="22"/>
        </w:rPr>
        <w:t>bungii</w:t>
      </w:r>
      <w:r w:rsidR="00F070BA" w:rsidRPr="0054611F">
        <w:rPr>
          <w:rFonts w:asciiTheme="minorBidi" w:hAnsiTheme="minorBidi"/>
          <w:sz w:val="22"/>
          <w:szCs w:val="22"/>
        </w:rPr>
        <w:t xml:space="preserve">  prefer the peach tree, apricot compared to cherry </w:t>
      </w:r>
      <w:r w:rsidR="00F070BA" w:rsidRPr="0054611F">
        <w:rPr>
          <w:rFonts w:asciiTheme="minorBidi" w:hAnsiTheme="minorBidi"/>
          <w:sz w:val="22"/>
          <w:szCs w:val="22"/>
        </w:rPr>
        <w:lastRenderedPageBreak/>
        <w:t xml:space="preserve">blossom. However there is no concrete more evidence on that due to limition of the research being carried out. </w:t>
      </w:r>
    </w:p>
    <w:p w14:paraId="43C48389" w14:textId="77777777" w:rsidR="005276F4" w:rsidRDefault="005276F4" w:rsidP="00A64D2D"/>
    <w:p w14:paraId="40E02974" w14:textId="04E95946" w:rsidR="00035232" w:rsidRDefault="00035232" w:rsidP="00A64D2D">
      <w:pPr>
        <w:rPr>
          <w:rStyle w:val="apple-converted-space"/>
          <w:rFonts w:ascii="Roboto" w:hAnsi="Roboto"/>
          <w:color w:val="000000"/>
          <w:sz w:val="30"/>
          <w:szCs w:val="30"/>
          <w:shd w:val="clear" w:color="auto" w:fill="EBF1F5"/>
        </w:rPr>
      </w:pPr>
      <w:r>
        <w:rPr>
          <w:noProof/>
        </w:rPr>
        <w:drawing>
          <wp:inline distT="0" distB="0" distL="0" distR="0" wp14:anchorId="3D8A435C" wp14:editId="6FD21CCE">
            <wp:extent cx="5939781" cy="5204924"/>
            <wp:effectExtent l="114300" t="88900" r="118745" b="129540"/>
            <wp:docPr id="582856828"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6828" name="Picture 1" descr="A close-up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9357" cy="5283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1BA69" w14:textId="07B0AF45" w:rsidR="0065168C" w:rsidRPr="0054611F" w:rsidRDefault="0065168C" w:rsidP="0065168C">
      <w:pPr>
        <w:rPr>
          <w:rFonts w:asciiTheme="minorBidi" w:hAnsiTheme="minorBidi"/>
          <w:sz w:val="22"/>
          <w:szCs w:val="22"/>
        </w:rPr>
      </w:pPr>
      <w:r w:rsidRPr="0054611F">
        <w:rPr>
          <w:rFonts w:asciiTheme="minorBidi" w:hAnsiTheme="minorBidi"/>
          <w:sz w:val="22"/>
          <w:szCs w:val="22"/>
        </w:rPr>
        <w:t>Figure 3:  Graphical node shows the connected research paper that discussed about the characteristic of tree and potential host tree Aromia bungii, including any related factors that influence the infected area including the eradication and monitoring. Each node is an academic paper related to origin paper where the papers are arranged according to their similarity work. Node size represents the number of citation and node colour is the publishing year. However, there is one paper is not available to download which is in year 1992.</w:t>
      </w:r>
    </w:p>
    <w:p w14:paraId="3F7F8DA4" w14:textId="6AA80BEF" w:rsidR="00FA3CBA" w:rsidRPr="0054611F" w:rsidRDefault="0065168C" w:rsidP="0054611F">
      <w:pPr>
        <w:ind w:firstLine="720"/>
        <w:rPr>
          <w:rFonts w:asciiTheme="minorBidi" w:hAnsiTheme="minorBidi"/>
          <w:sz w:val="22"/>
          <w:szCs w:val="22"/>
        </w:rPr>
      </w:pPr>
      <w:r w:rsidRPr="0054611F">
        <w:rPr>
          <w:rFonts w:asciiTheme="minorBidi" w:hAnsiTheme="minorBidi"/>
          <w:sz w:val="22"/>
          <w:szCs w:val="22"/>
        </w:rPr>
        <w:t>Based on the connected paper above, we download</w:t>
      </w:r>
      <w:r w:rsidR="00710CC6" w:rsidRPr="0054611F">
        <w:rPr>
          <w:rFonts w:asciiTheme="minorBidi" w:hAnsiTheme="minorBidi"/>
          <w:sz w:val="22"/>
          <w:szCs w:val="22"/>
        </w:rPr>
        <w:t>ed</w:t>
      </w:r>
      <w:r w:rsidRPr="0054611F">
        <w:rPr>
          <w:rFonts w:asciiTheme="minorBidi" w:hAnsiTheme="minorBidi"/>
          <w:sz w:val="22"/>
          <w:szCs w:val="22"/>
        </w:rPr>
        <w:t xml:space="preserve"> </w:t>
      </w:r>
      <w:r w:rsidR="00710CC6" w:rsidRPr="0054611F">
        <w:rPr>
          <w:rFonts w:asciiTheme="minorBidi" w:hAnsiTheme="minorBidi"/>
          <w:sz w:val="22"/>
          <w:szCs w:val="22"/>
        </w:rPr>
        <w:t xml:space="preserve">the </w:t>
      </w:r>
      <w:r w:rsidRPr="0054611F">
        <w:rPr>
          <w:rFonts w:asciiTheme="minorBidi" w:hAnsiTheme="minorBidi"/>
          <w:sz w:val="22"/>
          <w:szCs w:val="22"/>
        </w:rPr>
        <w:t>paper</w:t>
      </w:r>
      <w:r w:rsidR="00710CC6" w:rsidRPr="0054611F">
        <w:rPr>
          <w:rFonts w:asciiTheme="minorBidi" w:hAnsiTheme="minorBidi"/>
          <w:sz w:val="22"/>
          <w:szCs w:val="22"/>
        </w:rPr>
        <w:t xml:space="preserve">s </w:t>
      </w:r>
      <w:r w:rsidRPr="0054611F">
        <w:rPr>
          <w:rFonts w:asciiTheme="minorBidi" w:hAnsiTheme="minorBidi"/>
          <w:sz w:val="22"/>
          <w:szCs w:val="22"/>
        </w:rPr>
        <w:t xml:space="preserve">and analyze the </w:t>
      </w:r>
      <w:r w:rsidR="00710CC6" w:rsidRPr="0054611F">
        <w:rPr>
          <w:rFonts w:asciiTheme="minorBidi" w:hAnsiTheme="minorBidi"/>
          <w:sz w:val="22"/>
          <w:szCs w:val="22"/>
        </w:rPr>
        <w:t xml:space="preserve">time publish, what type of journal publish and the simple summary about the researchs. From the Table (1) we noticed that the trend of the research much focus on biology perspective and very less </w:t>
      </w:r>
      <w:r w:rsidR="00710CC6" w:rsidRPr="0054611F">
        <w:rPr>
          <w:rFonts w:asciiTheme="minorBidi" w:hAnsiTheme="minorBidi"/>
          <w:sz w:val="22"/>
          <w:szCs w:val="22"/>
        </w:rPr>
        <w:lastRenderedPageBreak/>
        <w:t>exposure on spatial explicit yet even though it is very important to design the eradication plan based on the buffering distance.</w:t>
      </w:r>
    </w:p>
    <w:p w14:paraId="4AFA31E9" w14:textId="717D5525" w:rsidR="005276F4" w:rsidRDefault="00710CC6" w:rsidP="005276F4">
      <w:r>
        <w:t xml:space="preserve">Table 1 : </w:t>
      </w:r>
      <w:r w:rsidR="005276F4">
        <w:t>Summary about the papers</w:t>
      </w:r>
      <w:r>
        <w:t xml:space="preserve"> from graphical node on Figure (3) </w:t>
      </w:r>
      <w:r w:rsidR="005276F4">
        <w:t xml:space="preserve"> were describe below:</w:t>
      </w:r>
    </w:p>
    <w:tbl>
      <w:tblPr>
        <w:tblStyle w:val="PlainTable2"/>
        <w:tblW w:w="0" w:type="auto"/>
        <w:tblLook w:val="04A0" w:firstRow="1" w:lastRow="0" w:firstColumn="1" w:lastColumn="0" w:noHBand="0" w:noVBand="1"/>
      </w:tblPr>
      <w:tblGrid>
        <w:gridCol w:w="2310"/>
        <w:gridCol w:w="1909"/>
        <w:gridCol w:w="836"/>
        <w:gridCol w:w="1553"/>
        <w:gridCol w:w="2752"/>
      </w:tblGrid>
      <w:tr w:rsidR="00710CC6" w14:paraId="3AC6F22B" w14:textId="653EE181" w:rsidTr="00710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E288AF2" w14:textId="236C4D87" w:rsidR="005276F4" w:rsidRDefault="005276F4" w:rsidP="00A64D2D">
            <w:r>
              <w:t xml:space="preserve">Title </w:t>
            </w:r>
          </w:p>
        </w:tc>
        <w:tc>
          <w:tcPr>
            <w:tcW w:w="1912" w:type="dxa"/>
          </w:tcPr>
          <w:p w14:paraId="54673FAD" w14:textId="767F7CB6" w:rsidR="005276F4" w:rsidRDefault="005276F4" w:rsidP="00A64D2D">
            <w:pPr>
              <w:cnfStyle w:val="100000000000" w:firstRow="1" w:lastRow="0" w:firstColumn="0" w:lastColumn="0" w:oddVBand="0" w:evenVBand="0" w:oddHBand="0" w:evenHBand="0" w:firstRowFirstColumn="0" w:firstRowLastColumn="0" w:lastRowFirstColumn="0" w:lastRowLastColumn="0"/>
            </w:pPr>
            <w:r>
              <w:t>Author</w:t>
            </w:r>
          </w:p>
        </w:tc>
        <w:tc>
          <w:tcPr>
            <w:tcW w:w="850" w:type="dxa"/>
          </w:tcPr>
          <w:p w14:paraId="1802C0EB" w14:textId="2A6D1A25" w:rsidR="005276F4" w:rsidRDefault="005276F4" w:rsidP="00A64D2D">
            <w:pPr>
              <w:cnfStyle w:val="100000000000" w:firstRow="1" w:lastRow="0" w:firstColumn="0" w:lastColumn="0" w:oddVBand="0" w:evenVBand="0" w:oddHBand="0" w:evenHBand="0" w:firstRowFirstColumn="0" w:firstRowLastColumn="0" w:lastRowFirstColumn="0" w:lastRowLastColumn="0"/>
            </w:pPr>
            <w:r>
              <w:t xml:space="preserve">Year </w:t>
            </w:r>
          </w:p>
        </w:tc>
        <w:tc>
          <w:tcPr>
            <w:tcW w:w="1559" w:type="dxa"/>
          </w:tcPr>
          <w:p w14:paraId="3CAFAE85" w14:textId="23C6436E" w:rsidR="005276F4" w:rsidRDefault="005276F4" w:rsidP="00A64D2D">
            <w:pPr>
              <w:cnfStyle w:val="100000000000" w:firstRow="1" w:lastRow="0" w:firstColumn="0" w:lastColumn="0" w:oddVBand="0" w:evenVBand="0" w:oddHBand="0" w:evenHBand="0" w:firstRowFirstColumn="0" w:firstRowLastColumn="0" w:lastRowFirstColumn="0" w:lastRowLastColumn="0"/>
            </w:pPr>
            <w:r>
              <w:t>Type of Journal</w:t>
            </w:r>
          </w:p>
        </w:tc>
        <w:tc>
          <w:tcPr>
            <w:tcW w:w="2834" w:type="dxa"/>
          </w:tcPr>
          <w:p w14:paraId="385E03E8" w14:textId="16F1FF3E" w:rsidR="005276F4" w:rsidRDefault="005276F4" w:rsidP="00A64D2D">
            <w:pPr>
              <w:cnfStyle w:val="100000000000" w:firstRow="1" w:lastRow="0" w:firstColumn="0" w:lastColumn="0" w:oddVBand="0" w:evenVBand="0" w:oddHBand="0" w:evenHBand="0" w:firstRowFirstColumn="0" w:firstRowLastColumn="0" w:lastRowFirstColumn="0" w:lastRowLastColumn="0"/>
            </w:pPr>
            <w:r>
              <w:t>Description</w:t>
            </w:r>
          </w:p>
        </w:tc>
      </w:tr>
      <w:tr w:rsidR="00710CC6" w14:paraId="7FC738E4" w14:textId="09C8A04B"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D452AE4" w14:textId="0D99B97C" w:rsidR="005276F4" w:rsidRDefault="009A79C6" w:rsidP="00710CC6">
            <w:pPr>
              <w:jc w:val="left"/>
            </w:pPr>
            <w:r w:rsidRPr="009A79C6">
              <w:t>Biology, impact, management and potential distribution of Aromia bungii, a major threat to fruit crops around the world</w:t>
            </w:r>
          </w:p>
        </w:tc>
        <w:tc>
          <w:tcPr>
            <w:tcW w:w="1912" w:type="dxa"/>
          </w:tcPr>
          <w:p w14:paraId="618B73C6" w14:textId="17CED381" w:rsidR="005276F4" w:rsidRDefault="009A79C6" w:rsidP="00A64D2D">
            <w:pPr>
              <w:cnfStyle w:val="000000100000" w:firstRow="0" w:lastRow="0" w:firstColumn="0" w:lastColumn="0" w:oddVBand="0" w:evenVBand="0" w:oddHBand="1" w:evenHBand="0" w:firstRowFirstColumn="0" w:firstRowLastColumn="0" w:lastRowFirstColumn="0" w:lastRowLastColumn="0"/>
            </w:pPr>
            <w:r w:rsidRPr="009A79C6">
              <w:t>K. Horrocks and Jinping Zhang and T. Haye and M. L. Seehausen and R. Maggini and Xiaoqing Xian and Juhong Chen and F. Nugnes and J. Collatz and Angela Gruber and T. Gariepy</w:t>
            </w:r>
          </w:p>
        </w:tc>
        <w:tc>
          <w:tcPr>
            <w:tcW w:w="850" w:type="dxa"/>
          </w:tcPr>
          <w:p w14:paraId="3DE55204" w14:textId="4119AE58" w:rsidR="005276F4" w:rsidRDefault="009A79C6" w:rsidP="00A64D2D">
            <w:pPr>
              <w:cnfStyle w:val="000000100000" w:firstRow="0" w:lastRow="0" w:firstColumn="0" w:lastColumn="0" w:oddVBand="0" w:evenVBand="0" w:oddHBand="1" w:evenHBand="0" w:firstRowFirstColumn="0" w:firstRowLastColumn="0" w:lastRowFirstColumn="0" w:lastRowLastColumn="0"/>
            </w:pPr>
            <w:r>
              <w:t>2024</w:t>
            </w:r>
          </w:p>
        </w:tc>
        <w:tc>
          <w:tcPr>
            <w:tcW w:w="1559" w:type="dxa"/>
          </w:tcPr>
          <w:p w14:paraId="21882A30" w14:textId="471B2960" w:rsidR="005276F4" w:rsidRDefault="009A79C6" w:rsidP="00A64D2D">
            <w:pPr>
              <w:cnfStyle w:val="000000100000" w:firstRow="0" w:lastRow="0" w:firstColumn="0" w:lastColumn="0" w:oddVBand="0" w:evenVBand="0" w:oddHBand="1" w:evenHBand="0" w:firstRowFirstColumn="0" w:firstRowLastColumn="0" w:lastRowFirstColumn="0" w:lastRowLastColumn="0"/>
            </w:pPr>
            <w:r>
              <w:t>Journal of Pest Science</w:t>
            </w:r>
          </w:p>
        </w:tc>
        <w:tc>
          <w:tcPr>
            <w:tcW w:w="2834" w:type="dxa"/>
          </w:tcPr>
          <w:p w14:paraId="70BA1BE2" w14:textId="32F0A881" w:rsidR="005276F4" w:rsidRDefault="009A79C6" w:rsidP="00A64D2D">
            <w:pPr>
              <w:cnfStyle w:val="000000100000" w:firstRow="0" w:lastRow="0" w:firstColumn="0" w:lastColumn="0" w:oddVBand="0" w:evenVBand="0" w:oddHBand="1" w:evenHBand="0" w:firstRowFirstColumn="0" w:firstRowLastColumn="0" w:lastRowFirstColumn="0" w:lastRowLastColumn="0"/>
            </w:pPr>
            <w:r>
              <w:t>A review of Aromia bungii in biology, history of invaded across the country and potential distribution.</w:t>
            </w:r>
          </w:p>
        </w:tc>
      </w:tr>
      <w:tr w:rsidR="00710CC6" w14:paraId="26398D2F" w14:textId="2ECCA79C" w:rsidTr="00710CC6">
        <w:tc>
          <w:tcPr>
            <w:cnfStyle w:val="001000000000" w:firstRow="0" w:lastRow="0" w:firstColumn="1" w:lastColumn="0" w:oddVBand="0" w:evenVBand="0" w:oddHBand="0" w:evenHBand="0" w:firstRowFirstColumn="0" w:firstRowLastColumn="0" w:lastRowFirstColumn="0" w:lastRowLastColumn="0"/>
            <w:tcW w:w="2195" w:type="dxa"/>
          </w:tcPr>
          <w:p w14:paraId="18DE91A5" w14:textId="0BF6DF9B" w:rsidR="005276F4" w:rsidRDefault="009A79C6" w:rsidP="00A64D2D">
            <w:r w:rsidRPr="009A79C6">
              <w:t>PM 7/156 (1) Aromia bungii</w:t>
            </w:r>
          </w:p>
        </w:tc>
        <w:tc>
          <w:tcPr>
            <w:tcW w:w="1912" w:type="dxa"/>
          </w:tcPr>
          <w:p w14:paraId="2D86225C" w14:textId="77777777" w:rsidR="005276F4" w:rsidRDefault="005276F4" w:rsidP="00A64D2D">
            <w:pPr>
              <w:cnfStyle w:val="000000000000" w:firstRow="0" w:lastRow="0" w:firstColumn="0" w:lastColumn="0" w:oddVBand="0" w:evenVBand="0" w:oddHBand="0" w:evenHBand="0" w:firstRowFirstColumn="0" w:firstRowLastColumn="0" w:lastRowFirstColumn="0" w:lastRowLastColumn="0"/>
            </w:pPr>
          </w:p>
        </w:tc>
        <w:tc>
          <w:tcPr>
            <w:tcW w:w="850" w:type="dxa"/>
          </w:tcPr>
          <w:p w14:paraId="0DE0FED6" w14:textId="0495C748" w:rsidR="005276F4" w:rsidRDefault="009A79C6" w:rsidP="00A64D2D">
            <w:pPr>
              <w:cnfStyle w:val="000000000000" w:firstRow="0" w:lastRow="0" w:firstColumn="0" w:lastColumn="0" w:oddVBand="0" w:evenVBand="0" w:oddHBand="0" w:evenHBand="0" w:firstRowFirstColumn="0" w:firstRowLastColumn="0" w:lastRowFirstColumn="0" w:lastRowLastColumn="0"/>
            </w:pPr>
            <w:r>
              <w:t>2024</w:t>
            </w:r>
          </w:p>
        </w:tc>
        <w:tc>
          <w:tcPr>
            <w:tcW w:w="1559" w:type="dxa"/>
          </w:tcPr>
          <w:p w14:paraId="0B9D224D" w14:textId="6EE89A9A" w:rsidR="005276F4" w:rsidRDefault="009A79C6" w:rsidP="00A64D2D">
            <w:pPr>
              <w:cnfStyle w:val="000000000000" w:firstRow="0" w:lastRow="0" w:firstColumn="0" w:lastColumn="0" w:oddVBand="0" w:evenVBand="0" w:oddHBand="0" w:evenHBand="0" w:firstRowFirstColumn="0" w:firstRowLastColumn="0" w:lastRowFirstColumn="0" w:lastRowLastColumn="0"/>
            </w:pPr>
            <w:r>
              <w:t>EPPO Buletion</w:t>
            </w:r>
          </w:p>
        </w:tc>
        <w:tc>
          <w:tcPr>
            <w:tcW w:w="2834" w:type="dxa"/>
          </w:tcPr>
          <w:p w14:paraId="7C46E4E8" w14:textId="2A606A1B" w:rsidR="005276F4" w:rsidRDefault="009A79C6" w:rsidP="00A64D2D">
            <w:pPr>
              <w:cnfStyle w:val="000000000000" w:firstRow="0" w:lastRow="0" w:firstColumn="0" w:lastColumn="0" w:oddVBand="0" w:evenVBand="0" w:oddHBand="0" w:evenHBand="0" w:firstRowFirstColumn="0" w:firstRowLastColumn="0" w:lastRowFirstColumn="0" w:lastRowLastColumn="0"/>
            </w:pPr>
            <w:r>
              <w:t>The buletin describe the protocol of Aromia bungii</w:t>
            </w:r>
          </w:p>
        </w:tc>
      </w:tr>
      <w:tr w:rsidR="00710CC6" w14:paraId="7055D049" w14:textId="46C8A54C"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8EA1A2C" w14:textId="18FD7396" w:rsidR="005276F4" w:rsidRDefault="00FC6C75" w:rsidP="00710CC6">
            <w:pPr>
              <w:jc w:val="left"/>
            </w:pPr>
            <w:r w:rsidRPr="00FC6C75">
              <w:t>Identification and potential application of a putative allomone component in the defensive secretion of a destructive invasive species: the red-necked longhorn beetle, Aromia bungii</w:t>
            </w:r>
          </w:p>
        </w:tc>
        <w:tc>
          <w:tcPr>
            <w:tcW w:w="1912" w:type="dxa"/>
          </w:tcPr>
          <w:p w14:paraId="17FAB226" w14:textId="67E8EDA6" w:rsidR="005276F4" w:rsidRDefault="00FC6C75" w:rsidP="00A64D2D">
            <w:pPr>
              <w:cnfStyle w:val="000000100000" w:firstRow="0" w:lastRow="0" w:firstColumn="0" w:lastColumn="0" w:oddVBand="0" w:evenVBand="0" w:oddHBand="1" w:evenHBand="0" w:firstRowFirstColumn="0" w:firstRowLastColumn="0" w:lastRowFirstColumn="0" w:lastRowLastColumn="0"/>
            </w:pPr>
            <w:r w:rsidRPr="00FC6C75">
              <w:t>Ruixu Chen and Cong Chen and Xudong Zhao and Li Chen and Tian Xu and D. Hao</w:t>
            </w:r>
          </w:p>
        </w:tc>
        <w:tc>
          <w:tcPr>
            <w:tcW w:w="850" w:type="dxa"/>
          </w:tcPr>
          <w:p w14:paraId="07911D12" w14:textId="71494632" w:rsidR="005276F4" w:rsidRDefault="00FC6C75" w:rsidP="00A64D2D">
            <w:pPr>
              <w:cnfStyle w:val="000000100000" w:firstRow="0" w:lastRow="0" w:firstColumn="0" w:lastColumn="0" w:oddVBand="0" w:evenVBand="0" w:oddHBand="1" w:evenHBand="0" w:firstRowFirstColumn="0" w:firstRowLastColumn="0" w:lastRowFirstColumn="0" w:lastRowLastColumn="0"/>
            </w:pPr>
            <w:r>
              <w:t>2023</w:t>
            </w:r>
          </w:p>
        </w:tc>
        <w:tc>
          <w:tcPr>
            <w:tcW w:w="1559" w:type="dxa"/>
          </w:tcPr>
          <w:p w14:paraId="6514F708" w14:textId="366D6D48" w:rsidR="005276F4" w:rsidRDefault="00FC6C75" w:rsidP="00A64D2D">
            <w:pPr>
              <w:cnfStyle w:val="000000100000" w:firstRow="0" w:lastRow="0" w:firstColumn="0" w:lastColumn="0" w:oddVBand="0" w:evenVBand="0" w:oddHBand="1" w:evenHBand="0" w:firstRowFirstColumn="0" w:firstRowLastColumn="0" w:lastRowFirstColumn="0" w:lastRowLastColumn="0"/>
            </w:pPr>
            <w:r>
              <w:t>Journal of Pest Scienve</w:t>
            </w:r>
          </w:p>
        </w:tc>
        <w:tc>
          <w:tcPr>
            <w:tcW w:w="2834" w:type="dxa"/>
          </w:tcPr>
          <w:p w14:paraId="1A7A289B" w14:textId="6583D7A8" w:rsidR="005276F4" w:rsidRDefault="00FC6C75" w:rsidP="00A64D2D">
            <w:pPr>
              <w:cnfStyle w:val="000000100000" w:firstRow="0" w:lastRow="0" w:firstColumn="0" w:lastColumn="0" w:oddVBand="0" w:evenVBand="0" w:oddHBand="1" w:evenHBand="0" w:firstRowFirstColumn="0" w:firstRowLastColumn="0" w:lastRowFirstColumn="0" w:lastRowLastColumn="0"/>
            </w:pPr>
            <w:r>
              <w:t>Introducing the chemical element as</w:t>
            </w:r>
            <w:r w:rsidR="00091A30">
              <w:t xml:space="preserve"> </w:t>
            </w:r>
            <w:r>
              <w:t>defencive strategy</w:t>
            </w:r>
            <w:r w:rsidR="00091A30">
              <w:t>.</w:t>
            </w:r>
          </w:p>
        </w:tc>
      </w:tr>
      <w:tr w:rsidR="00710CC6" w14:paraId="5BD1F029" w14:textId="5B748D89" w:rsidTr="00710CC6">
        <w:tc>
          <w:tcPr>
            <w:cnfStyle w:val="001000000000" w:firstRow="0" w:lastRow="0" w:firstColumn="1" w:lastColumn="0" w:oddVBand="0" w:evenVBand="0" w:oddHBand="0" w:evenHBand="0" w:firstRowFirstColumn="0" w:firstRowLastColumn="0" w:lastRowFirstColumn="0" w:lastRowLastColumn="0"/>
            <w:tcW w:w="2195" w:type="dxa"/>
          </w:tcPr>
          <w:p w14:paraId="27246D51" w14:textId="6A2151B2" w:rsidR="005276F4" w:rsidRDefault="00FC6C75" w:rsidP="00710CC6">
            <w:pPr>
              <w:jc w:val="left"/>
            </w:pPr>
            <w:r w:rsidRPr="00FC6C75">
              <w:t>Field trials of pheromone blends of longhorned beetles in South Korea</w:t>
            </w:r>
          </w:p>
        </w:tc>
        <w:tc>
          <w:tcPr>
            <w:tcW w:w="1912" w:type="dxa"/>
          </w:tcPr>
          <w:p w14:paraId="3B828C60" w14:textId="3CEA4235" w:rsidR="005276F4" w:rsidRDefault="00FC6C75" w:rsidP="00A64D2D">
            <w:pPr>
              <w:cnfStyle w:val="000000000000" w:firstRow="0" w:lastRow="0" w:firstColumn="0" w:lastColumn="0" w:oddVBand="0" w:evenVBand="0" w:oddHBand="0" w:evenHBand="0" w:firstRowFirstColumn="0" w:firstRowLastColumn="0" w:lastRowFirstColumn="0" w:lastRowLastColumn="0"/>
            </w:pPr>
            <w:r w:rsidRPr="00FC6C75">
              <w:t>Seunghyun Lee and Jocelyn G. Millar and L. M. Hanks and S. Spichiger and Kyeong Sik Kang and Bai Ming</w:t>
            </w:r>
          </w:p>
        </w:tc>
        <w:tc>
          <w:tcPr>
            <w:tcW w:w="850" w:type="dxa"/>
          </w:tcPr>
          <w:p w14:paraId="1A501173" w14:textId="5307264B" w:rsidR="005276F4" w:rsidRDefault="00FC6C75" w:rsidP="00A64D2D">
            <w:pPr>
              <w:cnfStyle w:val="000000000000" w:firstRow="0" w:lastRow="0" w:firstColumn="0" w:lastColumn="0" w:oddVBand="0" w:evenVBand="0" w:oddHBand="0" w:evenHBand="0" w:firstRowFirstColumn="0" w:firstRowLastColumn="0" w:lastRowFirstColumn="0" w:lastRowLastColumn="0"/>
            </w:pPr>
            <w:r>
              <w:t>2023</w:t>
            </w:r>
          </w:p>
        </w:tc>
        <w:tc>
          <w:tcPr>
            <w:tcW w:w="1559" w:type="dxa"/>
          </w:tcPr>
          <w:p w14:paraId="0CBA22B3" w14:textId="690E2FD2" w:rsidR="005276F4" w:rsidRDefault="00FC6C75" w:rsidP="00A64D2D">
            <w:pPr>
              <w:cnfStyle w:val="000000000000" w:firstRow="0" w:lastRow="0" w:firstColumn="0" w:lastColumn="0" w:oddVBand="0" w:evenVBand="0" w:oddHBand="0" w:evenHBand="0" w:firstRowFirstColumn="0" w:firstRowLastColumn="0" w:lastRowFirstColumn="0" w:lastRowLastColumn="0"/>
            </w:pPr>
            <w:r w:rsidRPr="00FC6C75">
              <w:t>Journal of Asia-Pacific Entomology</w:t>
            </w:r>
          </w:p>
        </w:tc>
        <w:tc>
          <w:tcPr>
            <w:tcW w:w="2834" w:type="dxa"/>
          </w:tcPr>
          <w:p w14:paraId="2166A8B2" w14:textId="1553A465" w:rsidR="005276F4" w:rsidRDefault="00FC6C75" w:rsidP="00A64D2D">
            <w:pPr>
              <w:cnfStyle w:val="000000000000" w:firstRow="0" w:lastRow="0" w:firstColumn="0" w:lastColumn="0" w:oddVBand="0" w:evenVBand="0" w:oddHBand="0" w:evenHBand="0" w:firstRowFirstColumn="0" w:firstRowLastColumn="0" w:lastRowFirstColumn="0" w:lastRowLastColumn="0"/>
            </w:pPr>
            <w:r>
              <w:t xml:space="preserve">Evaluate the effectiveness of pheromoen trap in South </w:t>
            </w:r>
            <w:r w:rsidR="00091A30">
              <w:t>K</w:t>
            </w:r>
            <w:r>
              <w:t>orea</w:t>
            </w:r>
            <w:r w:rsidR="00091A30">
              <w:t>.</w:t>
            </w:r>
          </w:p>
        </w:tc>
      </w:tr>
      <w:tr w:rsidR="00710CC6" w14:paraId="73B507BF" w14:textId="7A628C0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FF74B82" w14:textId="6F214153" w:rsidR="005276F4" w:rsidRDefault="00FC6C75" w:rsidP="00710CC6">
            <w:pPr>
              <w:jc w:val="left"/>
            </w:pPr>
            <w:r w:rsidRPr="00FC6C75">
              <w:t>Detection of invasive and native beetle species within trees by chemical</w:t>
            </w:r>
          </w:p>
        </w:tc>
        <w:tc>
          <w:tcPr>
            <w:tcW w:w="1912" w:type="dxa"/>
          </w:tcPr>
          <w:p w14:paraId="6D18824E" w14:textId="69D8E4A2" w:rsidR="005276F4" w:rsidRDefault="00091A30" w:rsidP="00A64D2D">
            <w:pPr>
              <w:cnfStyle w:val="000000100000" w:firstRow="0" w:lastRow="0" w:firstColumn="0" w:lastColumn="0" w:oddVBand="0" w:evenVBand="0" w:oddHBand="1" w:evenHBand="0" w:firstRowFirstColumn="0" w:firstRowLastColumn="0" w:lastRowFirstColumn="0" w:lastRowLastColumn="0"/>
            </w:pPr>
            <w:r w:rsidRPr="00091A30">
              <w:t>N. Fujiwara-Tsujii, H. Yasui</w:t>
            </w:r>
          </w:p>
        </w:tc>
        <w:tc>
          <w:tcPr>
            <w:tcW w:w="850" w:type="dxa"/>
          </w:tcPr>
          <w:p w14:paraId="604BE07F" w14:textId="097C5F30" w:rsidR="005276F4" w:rsidRDefault="00091A30" w:rsidP="00A64D2D">
            <w:pPr>
              <w:cnfStyle w:val="000000100000" w:firstRow="0" w:lastRow="0" w:firstColumn="0" w:lastColumn="0" w:oddVBand="0" w:evenVBand="0" w:oddHBand="1" w:evenHBand="0" w:firstRowFirstColumn="0" w:firstRowLastColumn="0" w:lastRowFirstColumn="0" w:lastRowLastColumn="0"/>
            </w:pPr>
            <w:r>
              <w:t>2023</w:t>
            </w:r>
          </w:p>
        </w:tc>
        <w:tc>
          <w:tcPr>
            <w:tcW w:w="1559" w:type="dxa"/>
          </w:tcPr>
          <w:p w14:paraId="59F05335" w14:textId="0EBB9E6E" w:rsidR="005276F4" w:rsidRDefault="00091A30" w:rsidP="00A64D2D">
            <w:pPr>
              <w:cnfStyle w:val="000000100000" w:firstRow="0" w:lastRow="0" w:firstColumn="0" w:lastColumn="0" w:oddVBand="0" w:evenVBand="0" w:oddHBand="1" w:evenHBand="0" w:firstRowFirstColumn="0" w:firstRowLastColumn="0" w:lastRowFirstColumn="0" w:lastRowLastColumn="0"/>
            </w:pPr>
            <w:r>
              <w:t>Scientific Report</w:t>
            </w:r>
          </w:p>
        </w:tc>
        <w:tc>
          <w:tcPr>
            <w:tcW w:w="2834" w:type="dxa"/>
          </w:tcPr>
          <w:p w14:paraId="31A2E0CE" w14:textId="2AA536BB" w:rsidR="005276F4" w:rsidRDefault="00091A30" w:rsidP="00A64D2D">
            <w:pPr>
              <w:cnfStyle w:val="000000100000" w:firstRow="0" w:lastRow="0" w:firstColumn="0" w:lastColumn="0" w:oddVBand="0" w:evenVBand="0" w:oddHBand="1" w:evenHBand="0" w:firstRowFirstColumn="0" w:firstRowLastColumn="0" w:lastRowFirstColumn="0" w:lastRowLastColumn="0"/>
            </w:pPr>
            <w:r w:rsidRPr="00091A30">
              <w:t>Analysis of hydrocarbons in frass could allow definitive detection of invasive wood-boring pests, and indicates that analysis of hydrocarbons in frass could allow definitive detection of invasive wood-boring pests.</w:t>
            </w:r>
          </w:p>
        </w:tc>
      </w:tr>
      <w:tr w:rsidR="00710CC6" w14:paraId="442A05AF" w14:textId="509706D7" w:rsidTr="00710CC6">
        <w:tc>
          <w:tcPr>
            <w:cnfStyle w:val="001000000000" w:firstRow="0" w:lastRow="0" w:firstColumn="1" w:lastColumn="0" w:oddVBand="0" w:evenVBand="0" w:oddHBand="0" w:evenHBand="0" w:firstRowFirstColumn="0" w:firstRowLastColumn="0" w:lastRowFirstColumn="0" w:lastRowLastColumn="0"/>
            <w:tcW w:w="2195" w:type="dxa"/>
          </w:tcPr>
          <w:p w14:paraId="12E30169" w14:textId="77777777" w:rsidR="005276F4" w:rsidRDefault="00091A30" w:rsidP="00710CC6">
            <w:pPr>
              <w:jc w:val="left"/>
              <w:rPr>
                <w:b w:val="0"/>
                <w:bCs w:val="0"/>
              </w:rPr>
            </w:pPr>
            <w:r w:rsidRPr="00091A30">
              <w:t>Effects of neonicotinoid insecticide trunk injections on non-target arboreal ants, potential biological control agents for invasive longhorn beetle Aromia bungii on cherry trees</w:t>
            </w:r>
          </w:p>
          <w:p w14:paraId="64372017" w14:textId="386ECE51" w:rsidR="009F4B33" w:rsidRDefault="00170A80" w:rsidP="00710CC6">
            <w:pPr>
              <w:jc w:val="left"/>
              <w:rPr>
                <w:b w:val="0"/>
                <w:bCs w:val="0"/>
              </w:rPr>
            </w:pPr>
            <w:r>
              <w:rPr>
                <w:b w:val="0"/>
                <w:bCs w:val="0"/>
              </w:rPr>
              <w:lastRenderedPageBreak/>
              <w:t>Cont ..</w:t>
            </w:r>
          </w:p>
          <w:p w14:paraId="02F70F05" w14:textId="7FA50E10" w:rsidR="009F4B33" w:rsidRDefault="009F4B33" w:rsidP="00710CC6">
            <w:pPr>
              <w:jc w:val="left"/>
            </w:pPr>
          </w:p>
        </w:tc>
        <w:tc>
          <w:tcPr>
            <w:tcW w:w="1912" w:type="dxa"/>
          </w:tcPr>
          <w:p w14:paraId="5B07E431" w14:textId="3784C321" w:rsidR="005276F4" w:rsidRDefault="00091A30" w:rsidP="00A64D2D">
            <w:pPr>
              <w:cnfStyle w:val="000000000000" w:firstRow="0" w:lastRow="0" w:firstColumn="0" w:lastColumn="0" w:oddVBand="0" w:evenVBand="0" w:oddHBand="0" w:evenHBand="0" w:firstRowFirstColumn="0" w:firstRowLastColumn="0" w:lastRowFirstColumn="0" w:lastRowLastColumn="0"/>
            </w:pPr>
            <w:r w:rsidRPr="00091A30">
              <w:rPr>
                <w:rFonts w:hint="eastAsia"/>
              </w:rPr>
              <w:lastRenderedPageBreak/>
              <w:t>E. Sunamura, Shigeaki Tamura, Hisatomo Taki, Grzegorz Buczkowski, E. Shoda</w:t>
            </w:r>
            <w:r w:rsidRPr="00091A30">
              <w:rPr>
                <w:rFonts w:hint="eastAsia"/>
              </w:rPr>
              <w:t>‐</w:t>
            </w:r>
            <w:r w:rsidRPr="00091A30">
              <w:rPr>
                <w:rFonts w:hint="eastAsia"/>
              </w:rPr>
              <w:t>Kagaya</w:t>
            </w:r>
          </w:p>
        </w:tc>
        <w:tc>
          <w:tcPr>
            <w:tcW w:w="850" w:type="dxa"/>
          </w:tcPr>
          <w:p w14:paraId="58CA208A" w14:textId="6AC579ED" w:rsidR="005276F4" w:rsidRDefault="00091A30" w:rsidP="00A64D2D">
            <w:pPr>
              <w:cnfStyle w:val="000000000000" w:firstRow="0" w:lastRow="0" w:firstColumn="0" w:lastColumn="0" w:oddVBand="0" w:evenVBand="0" w:oddHBand="0" w:evenHBand="0" w:firstRowFirstColumn="0" w:firstRowLastColumn="0" w:lastRowFirstColumn="0" w:lastRowLastColumn="0"/>
            </w:pPr>
            <w:r>
              <w:t>2023</w:t>
            </w:r>
          </w:p>
        </w:tc>
        <w:tc>
          <w:tcPr>
            <w:tcW w:w="1559" w:type="dxa"/>
          </w:tcPr>
          <w:p w14:paraId="5D4F3ED3" w14:textId="2D84DAFB" w:rsidR="005276F4" w:rsidRDefault="00091A30" w:rsidP="00A64D2D">
            <w:pPr>
              <w:cnfStyle w:val="000000000000" w:firstRow="0" w:lastRow="0" w:firstColumn="0" w:lastColumn="0" w:oddVBand="0" w:evenVBand="0" w:oddHBand="0" w:evenHBand="0" w:firstRowFirstColumn="0" w:firstRowLastColumn="0" w:lastRowFirstColumn="0" w:lastRowLastColumn="0"/>
            </w:pPr>
            <w:r>
              <w:t>Applied Zoology and Entamology</w:t>
            </w:r>
          </w:p>
        </w:tc>
        <w:tc>
          <w:tcPr>
            <w:tcW w:w="2834" w:type="dxa"/>
          </w:tcPr>
          <w:p w14:paraId="4CEE554C" w14:textId="5226FB88" w:rsidR="005276F4" w:rsidRDefault="00091A30" w:rsidP="00A64D2D">
            <w:pPr>
              <w:cnfStyle w:val="000000000000" w:firstRow="0" w:lastRow="0" w:firstColumn="0" w:lastColumn="0" w:oddVBand="0" w:evenVBand="0" w:oddHBand="0" w:evenHBand="0" w:firstRowFirstColumn="0" w:firstRowLastColumn="0" w:lastRowFirstColumn="0" w:lastRowLastColumn="0"/>
            </w:pPr>
            <w:r w:rsidRPr="00091A30">
              <w:t>The preliminary short-term survey suggests the possibility that chemical control by trunk injection and biological control by arboreal ants are compatible in A. bungii management</w:t>
            </w:r>
            <w:r>
              <w:t>.</w:t>
            </w:r>
          </w:p>
        </w:tc>
      </w:tr>
      <w:tr w:rsidR="00710CC6" w14:paraId="6D1E2EAB" w14:textId="6E4B33BA"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B28ED08" w14:textId="714F7665" w:rsidR="005276F4" w:rsidRDefault="00C45F85" w:rsidP="00710CC6">
            <w:pPr>
              <w:jc w:val="left"/>
            </w:pPr>
            <w:r w:rsidRPr="00C45F85">
              <w:t>Seasonal Prevalence of the Invasive Longhorn Beetle Aromia bungii in Osaka Prefecture, Japan</w:t>
            </w:r>
          </w:p>
        </w:tc>
        <w:tc>
          <w:tcPr>
            <w:tcW w:w="1912" w:type="dxa"/>
          </w:tcPr>
          <w:p w14:paraId="0C1A1950" w14:textId="4A510801" w:rsidR="005276F4" w:rsidRDefault="00C45F85" w:rsidP="00A64D2D">
            <w:pPr>
              <w:cnfStyle w:val="000000100000" w:firstRow="0" w:lastRow="0" w:firstColumn="0" w:lastColumn="0" w:oddVBand="0" w:evenVBand="0" w:oddHBand="1" w:evenHBand="0" w:firstRowFirstColumn="0" w:firstRowLastColumn="0" w:lastRowFirstColumn="0" w:lastRowLastColumn="0"/>
            </w:pPr>
            <w:r w:rsidRPr="00C45F85">
              <w:t>Yu Yamamoto, S. Kaneko</w:t>
            </w:r>
          </w:p>
        </w:tc>
        <w:tc>
          <w:tcPr>
            <w:tcW w:w="850" w:type="dxa"/>
          </w:tcPr>
          <w:p w14:paraId="6049B786" w14:textId="7F9EDB44" w:rsidR="005276F4" w:rsidRDefault="00C45F85" w:rsidP="00A64D2D">
            <w:pPr>
              <w:cnfStyle w:val="000000100000" w:firstRow="0" w:lastRow="0" w:firstColumn="0" w:lastColumn="0" w:oddVBand="0" w:evenVBand="0" w:oddHBand="1" w:evenHBand="0" w:firstRowFirstColumn="0" w:firstRowLastColumn="0" w:lastRowFirstColumn="0" w:lastRowLastColumn="0"/>
            </w:pPr>
            <w:r>
              <w:t>2022</w:t>
            </w:r>
          </w:p>
        </w:tc>
        <w:tc>
          <w:tcPr>
            <w:tcW w:w="1559" w:type="dxa"/>
          </w:tcPr>
          <w:p w14:paraId="071288FE" w14:textId="703E5F92" w:rsidR="005276F4" w:rsidRDefault="00C45F85" w:rsidP="00A64D2D">
            <w:pPr>
              <w:cnfStyle w:val="000000100000" w:firstRow="0" w:lastRow="0" w:firstColumn="0" w:lastColumn="0" w:oddVBand="0" w:evenVBand="0" w:oddHBand="1" w:evenHBand="0" w:firstRowFirstColumn="0" w:firstRowLastColumn="0" w:lastRowFirstColumn="0" w:lastRowLastColumn="0"/>
            </w:pPr>
            <w:r>
              <w:t>Insect</w:t>
            </w:r>
          </w:p>
        </w:tc>
        <w:tc>
          <w:tcPr>
            <w:tcW w:w="2834" w:type="dxa"/>
          </w:tcPr>
          <w:p w14:paraId="560C4EB8" w14:textId="32CACF51" w:rsidR="005276F4" w:rsidRDefault="00C45F85" w:rsidP="00A64D2D">
            <w:pPr>
              <w:cnfStyle w:val="000000100000" w:firstRow="0" w:lastRow="0" w:firstColumn="0" w:lastColumn="0" w:oddVBand="0" w:evenVBand="0" w:oddHBand="1" w:evenHBand="0" w:firstRowFirstColumn="0" w:firstRowLastColumn="0" w:lastRowFirstColumn="0" w:lastRowLastColumn="0"/>
            </w:pPr>
            <w:r>
              <w:t>Determine the optimal timing for pest control.</w:t>
            </w:r>
          </w:p>
        </w:tc>
      </w:tr>
      <w:tr w:rsidR="00710CC6" w14:paraId="0921D3F5"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5C5DA5BF" w14:textId="6B38DEE8" w:rsidR="00C45F85" w:rsidRPr="00C45F85" w:rsidRDefault="00C45F85" w:rsidP="00710CC6">
            <w:pPr>
              <w:jc w:val="left"/>
            </w:pPr>
            <w:r w:rsidRPr="00C45F85">
              <w:t>Comparison of the Ecological Traits and Boring Densities of Aromia bungii (Faldermann, 1835) (Coleoptera: Cerambycidae) in Two Host Tree Species</w:t>
            </w:r>
          </w:p>
        </w:tc>
        <w:tc>
          <w:tcPr>
            <w:tcW w:w="1912" w:type="dxa"/>
          </w:tcPr>
          <w:p w14:paraId="0FAC6B6E" w14:textId="6A5A9F87" w:rsidR="00C45F85" w:rsidRPr="00C45F85" w:rsidRDefault="00C45F85" w:rsidP="00A64D2D">
            <w:pPr>
              <w:cnfStyle w:val="000000000000" w:firstRow="0" w:lastRow="0" w:firstColumn="0" w:lastColumn="0" w:oddVBand="0" w:evenVBand="0" w:oddHBand="0" w:evenHBand="0" w:firstRowFirstColumn="0" w:firstRowLastColumn="0" w:lastRowFirstColumn="0" w:lastRowLastColumn="0"/>
            </w:pPr>
            <w:r w:rsidRPr="00C45F85">
              <w:rPr>
                <w:rFonts w:hint="eastAsia"/>
              </w:rPr>
              <w:t>T. Urano, Hisatomo Taki, E. Shoda</w:t>
            </w:r>
            <w:r w:rsidRPr="00C45F85">
              <w:rPr>
                <w:rFonts w:hint="eastAsia"/>
              </w:rPr>
              <w:t>‐</w:t>
            </w:r>
            <w:r w:rsidRPr="00C45F85">
              <w:rPr>
                <w:rFonts w:hint="eastAsia"/>
              </w:rPr>
              <w:t>Kagaya</w:t>
            </w:r>
          </w:p>
        </w:tc>
        <w:tc>
          <w:tcPr>
            <w:tcW w:w="850" w:type="dxa"/>
          </w:tcPr>
          <w:p w14:paraId="64A202AC" w14:textId="0D37A867" w:rsidR="00C45F85" w:rsidRDefault="00C45F85" w:rsidP="00A64D2D">
            <w:pPr>
              <w:cnfStyle w:val="000000000000" w:firstRow="0" w:lastRow="0" w:firstColumn="0" w:lastColumn="0" w:oddVBand="0" w:evenVBand="0" w:oddHBand="0" w:evenHBand="0" w:firstRowFirstColumn="0" w:firstRowLastColumn="0" w:lastRowFirstColumn="0" w:lastRowLastColumn="0"/>
            </w:pPr>
            <w:r>
              <w:t>2022</w:t>
            </w:r>
          </w:p>
        </w:tc>
        <w:tc>
          <w:tcPr>
            <w:tcW w:w="1559" w:type="dxa"/>
          </w:tcPr>
          <w:p w14:paraId="364D64AA" w14:textId="4009A5A8" w:rsidR="00C45F85" w:rsidRDefault="00C45F85" w:rsidP="00A64D2D">
            <w:pPr>
              <w:cnfStyle w:val="000000000000" w:firstRow="0" w:lastRow="0" w:firstColumn="0" w:lastColumn="0" w:oddVBand="0" w:evenVBand="0" w:oddHBand="0" w:evenHBand="0" w:firstRowFirstColumn="0" w:firstRowLastColumn="0" w:lastRowFirstColumn="0" w:lastRowLastColumn="0"/>
            </w:pPr>
            <w:r>
              <w:t>Insect</w:t>
            </w:r>
          </w:p>
        </w:tc>
        <w:tc>
          <w:tcPr>
            <w:tcW w:w="2834" w:type="dxa"/>
          </w:tcPr>
          <w:p w14:paraId="521BA1FA" w14:textId="25A21233" w:rsidR="00C45F85" w:rsidRDefault="00C45F85" w:rsidP="00A64D2D">
            <w:pPr>
              <w:cnfStyle w:val="000000000000" w:firstRow="0" w:lastRow="0" w:firstColumn="0" w:lastColumn="0" w:oddVBand="0" w:evenVBand="0" w:oddHBand="0" w:evenHBand="0" w:firstRowFirstColumn="0" w:firstRowLastColumn="0" w:lastRowFirstColumn="0" w:lastRowLastColumn="0"/>
            </w:pPr>
            <w:r w:rsidRPr="00C45F85">
              <w:t>This study elucidated that peach trees are more suitable hosts than cherry trees for A. bungii larvae</w:t>
            </w:r>
            <w:r>
              <w:t xml:space="preserve"> however </w:t>
            </w:r>
            <w:r w:rsidRPr="00C45F85">
              <w:t>risk in the long term is to P. persica, an agricultural species in the main producing areas surrounding the Kanto region.</w:t>
            </w:r>
          </w:p>
        </w:tc>
      </w:tr>
      <w:tr w:rsidR="00710CC6" w14:paraId="4A92650C"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33F5B7C" w14:textId="46E5F30A" w:rsidR="00C45F85" w:rsidRPr="00C45F85" w:rsidRDefault="00C45F85" w:rsidP="00710CC6">
            <w:pPr>
              <w:jc w:val="left"/>
            </w:pPr>
            <w:r w:rsidRPr="00C45F85">
              <w:t>Effects of dinotefuran trunk injection against the red-necked longhorn beetle Aromia bungii (Coleoptera: Cerambycidae) in Japanese flowering cherry trees</w:t>
            </w:r>
          </w:p>
        </w:tc>
        <w:tc>
          <w:tcPr>
            <w:tcW w:w="1912" w:type="dxa"/>
          </w:tcPr>
          <w:p w14:paraId="20A56C6E" w14:textId="09BC9399" w:rsidR="00C45F85" w:rsidRPr="00C45F85" w:rsidRDefault="00C45F85" w:rsidP="00A64D2D">
            <w:pPr>
              <w:cnfStyle w:val="000000100000" w:firstRow="0" w:lastRow="0" w:firstColumn="0" w:lastColumn="0" w:oddVBand="0" w:evenVBand="0" w:oddHBand="1" w:evenHBand="0" w:firstRowFirstColumn="0" w:firstRowLastColumn="0" w:lastRowFirstColumn="0" w:lastRowLastColumn="0"/>
            </w:pPr>
            <w:r w:rsidRPr="00C45F85">
              <w:t>Yu Yamamoto, S. Kaneko, T. Yoshimura</w:t>
            </w:r>
          </w:p>
        </w:tc>
        <w:tc>
          <w:tcPr>
            <w:tcW w:w="850" w:type="dxa"/>
          </w:tcPr>
          <w:p w14:paraId="053D7D46" w14:textId="5B34FC47" w:rsidR="00C45F85" w:rsidRDefault="00C45F85" w:rsidP="00A64D2D">
            <w:pPr>
              <w:cnfStyle w:val="000000100000" w:firstRow="0" w:lastRow="0" w:firstColumn="0" w:lastColumn="0" w:oddVBand="0" w:evenVBand="0" w:oddHBand="1" w:evenHBand="0" w:firstRowFirstColumn="0" w:firstRowLastColumn="0" w:lastRowFirstColumn="0" w:lastRowLastColumn="0"/>
            </w:pPr>
            <w:r>
              <w:t>2022</w:t>
            </w:r>
          </w:p>
        </w:tc>
        <w:tc>
          <w:tcPr>
            <w:tcW w:w="1559" w:type="dxa"/>
          </w:tcPr>
          <w:p w14:paraId="22FB9A95" w14:textId="14EB8760" w:rsidR="00C45F85" w:rsidRDefault="00C45F85" w:rsidP="00A64D2D">
            <w:pPr>
              <w:cnfStyle w:val="000000100000" w:firstRow="0" w:lastRow="0" w:firstColumn="0" w:lastColumn="0" w:oddVBand="0" w:evenVBand="0" w:oddHBand="1" w:evenHBand="0" w:firstRowFirstColumn="0" w:firstRowLastColumn="0" w:lastRowFirstColumn="0" w:lastRowLastColumn="0"/>
            </w:pPr>
            <w:r>
              <w:t>Journal of Forest Research</w:t>
            </w:r>
          </w:p>
        </w:tc>
        <w:tc>
          <w:tcPr>
            <w:tcW w:w="2834" w:type="dxa"/>
          </w:tcPr>
          <w:p w14:paraId="296609CA" w14:textId="0AEEDF17" w:rsidR="00C45F85" w:rsidRDefault="00C45F85" w:rsidP="00A64D2D">
            <w:pPr>
              <w:cnfStyle w:val="000000100000" w:firstRow="0" w:lastRow="0" w:firstColumn="0" w:lastColumn="0" w:oddVBand="0" w:evenVBand="0" w:oddHBand="1" w:evenHBand="0" w:firstRowFirstColumn="0" w:firstRowLastColumn="0" w:lastRowFirstColumn="0" w:lastRowLastColumn="0"/>
            </w:pPr>
            <w:r>
              <w:t>Introducing the chemical effect in active frass hole for treated and untreated tree.</w:t>
            </w:r>
          </w:p>
        </w:tc>
      </w:tr>
      <w:tr w:rsidR="00710CC6" w14:paraId="60F73914"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2D0E6383" w14:textId="58A47745" w:rsidR="00C45F85" w:rsidRPr="00C45F85" w:rsidRDefault="008E4CE2" w:rsidP="00A64D2D">
            <w:r w:rsidRPr="008E4CE2">
              <w:t>Genetic Differences among Established Populations of Aromia bungii (Faldermann, 1835) (Coleoptera: Cerambycidae) in Japan: Suggestion of Multiple Introductions</w:t>
            </w:r>
          </w:p>
        </w:tc>
        <w:tc>
          <w:tcPr>
            <w:tcW w:w="1912" w:type="dxa"/>
          </w:tcPr>
          <w:p w14:paraId="1C0C6B3D" w14:textId="6E99E86C" w:rsidR="00C45F85" w:rsidRPr="00C45F85" w:rsidRDefault="008E4CE2" w:rsidP="00A64D2D">
            <w:pPr>
              <w:cnfStyle w:val="000000000000" w:firstRow="0" w:lastRow="0" w:firstColumn="0" w:lastColumn="0" w:oddVBand="0" w:evenVBand="0" w:oddHBand="0" w:evenHBand="0" w:firstRowFirstColumn="0" w:firstRowLastColumn="0" w:lastRowFirstColumn="0" w:lastRowLastColumn="0"/>
            </w:pPr>
            <w:r w:rsidRPr="008E4CE2">
              <w:rPr>
                <w:rFonts w:hint="eastAsia"/>
              </w:rPr>
              <w:t>Shigeaki Tamura, E. Shoda</w:t>
            </w:r>
            <w:r w:rsidRPr="008E4CE2">
              <w:rPr>
                <w:rFonts w:hint="eastAsia"/>
              </w:rPr>
              <w:t>‐</w:t>
            </w:r>
            <w:r w:rsidRPr="008E4CE2">
              <w:rPr>
                <w:rFonts w:hint="eastAsia"/>
              </w:rPr>
              <w:t>Kagaya</w:t>
            </w:r>
          </w:p>
        </w:tc>
        <w:tc>
          <w:tcPr>
            <w:tcW w:w="850" w:type="dxa"/>
          </w:tcPr>
          <w:p w14:paraId="237AC40D" w14:textId="636B775C" w:rsidR="00C45F85" w:rsidRDefault="008E4CE2" w:rsidP="00A64D2D">
            <w:pPr>
              <w:cnfStyle w:val="000000000000" w:firstRow="0" w:lastRow="0" w:firstColumn="0" w:lastColumn="0" w:oddVBand="0" w:evenVBand="0" w:oddHBand="0" w:evenHBand="0" w:firstRowFirstColumn="0" w:firstRowLastColumn="0" w:lastRowFirstColumn="0" w:lastRowLastColumn="0"/>
            </w:pPr>
            <w:r>
              <w:t>2022</w:t>
            </w:r>
          </w:p>
        </w:tc>
        <w:tc>
          <w:tcPr>
            <w:tcW w:w="1559" w:type="dxa"/>
          </w:tcPr>
          <w:p w14:paraId="37BFE5BD" w14:textId="515DF636" w:rsidR="00C45F85" w:rsidRDefault="008E4CE2" w:rsidP="00A64D2D">
            <w:pPr>
              <w:cnfStyle w:val="000000000000" w:firstRow="0" w:lastRow="0" w:firstColumn="0" w:lastColumn="0" w:oddVBand="0" w:evenVBand="0" w:oddHBand="0" w:evenHBand="0" w:firstRowFirstColumn="0" w:firstRowLastColumn="0" w:lastRowFirstColumn="0" w:lastRowLastColumn="0"/>
            </w:pPr>
            <w:r>
              <w:t>Insects</w:t>
            </w:r>
          </w:p>
        </w:tc>
        <w:tc>
          <w:tcPr>
            <w:tcW w:w="2834" w:type="dxa"/>
          </w:tcPr>
          <w:p w14:paraId="57DD5448" w14:textId="3FBCDD59" w:rsidR="00C45F85" w:rsidRDefault="008E4CE2" w:rsidP="00A64D2D">
            <w:pPr>
              <w:cnfStyle w:val="000000000000" w:firstRow="0" w:lastRow="0" w:firstColumn="0" w:lastColumn="0" w:oddVBand="0" w:evenVBand="0" w:oddHBand="0" w:evenHBand="0" w:firstRowFirstColumn="0" w:firstRowLastColumn="0" w:lastRowFirstColumn="0" w:lastRowLastColumn="0"/>
            </w:pPr>
            <w:r>
              <w:t>DNA researc</w:t>
            </w:r>
            <w:r w:rsidR="00BD54FA">
              <w:t xml:space="preserve">h </w:t>
            </w:r>
            <w:r>
              <w:t>was conducted and identify many intriduction of Aromia bungii not solely on normal dispersal spreading.</w:t>
            </w:r>
          </w:p>
        </w:tc>
      </w:tr>
      <w:tr w:rsidR="00710CC6" w14:paraId="074F048C"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E6B435E" w14:textId="67109120" w:rsidR="00C45F85" w:rsidRPr="00C45F85" w:rsidRDefault="008E4CE2" w:rsidP="00A64D2D">
            <w:r w:rsidRPr="008E4CE2">
              <w:t>Establishment of an expansion-predicting model for invasive alien cerambycid beetle Aromia bungii based on a virtual ecology approach</w:t>
            </w:r>
          </w:p>
        </w:tc>
        <w:tc>
          <w:tcPr>
            <w:tcW w:w="1912" w:type="dxa"/>
          </w:tcPr>
          <w:p w14:paraId="440428CB" w14:textId="7C516797" w:rsidR="00C45F85" w:rsidRPr="00C45F85" w:rsidRDefault="008E4CE2" w:rsidP="00A64D2D">
            <w:pPr>
              <w:cnfStyle w:val="000000100000" w:firstRow="0" w:lastRow="0" w:firstColumn="0" w:lastColumn="0" w:oddVBand="0" w:evenVBand="0" w:oddHBand="1" w:evenHBand="0" w:firstRowFirstColumn="0" w:firstRowLastColumn="0" w:lastRowFirstColumn="0" w:lastRowLastColumn="0"/>
            </w:pPr>
            <w:r>
              <w:t xml:space="preserve">T.Osawa </w:t>
            </w:r>
          </w:p>
        </w:tc>
        <w:tc>
          <w:tcPr>
            <w:tcW w:w="850" w:type="dxa"/>
          </w:tcPr>
          <w:p w14:paraId="6E9DBDB3" w14:textId="4A224D0A" w:rsidR="00C45F85" w:rsidRDefault="008E4CE2" w:rsidP="00A64D2D">
            <w:pPr>
              <w:cnfStyle w:val="000000100000" w:firstRow="0" w:lastRow="0" w:firstColumn="0" w:lastColumn="0" w:oddVBand="0" w:evenVBand="0" w:oddHBand="1" w:evenHBand="0" w:firstRowFirstColumn="0" w:firstRowLastColumn="0" w:lastRowFirstColumn="0" w:lastRowLastColumn="0"/>
            </w:pPr>
            <w:r>
              <w:t>2022</w:t>
            </w:r>
          </w:p>
        </w:tc>
        <w:tc>
          <w:tcPr>
            <w:tcW w:w="1559" w:type="dxa"/>
          </w:tcPr>
          <w:p w14:paraId="34836095" w14:textId="400DEE3E" w:rsidR="00C45F85" w:rsidRDefault="008E4CE2" w:rsidP="00A64D2D">
            <w:pPr>
              <w:cnfStyle w:val="000000100000" w:firstRow="0" w:lastRow="0" w:firstColumn="0" w:lastColumn="0" w:oddVBand="0" w:evenVBand="0" w:oddHBand="1" w:evenHBand="0" w:firstRowFirstColumn="0" w:firstRowLastColumn="0" w:lastRowFirstColumn="0" w:lastRowLastColumn="0"/>
            </w:pPr>
            <w:r>
              <w:t>Management Biological Invasion</w:t>
            </w:r>
          </w:p>
        </w:tc>
        <w:tc>
          <w:tcPr>
            <w:tcW w:w="2834" w:type="dxa"/>
          </w:tcPr>
          <w:p w14:paraId="2F1D04D4" w14:textId="3B4D7855" w:rsidR="00C45F85" w:rsidRDefault="008E4CE2" w:rsidP="00A64D2D">
            <w:pPr>
              <w:cnfStyle w:val="000000100000" w:firstRow="0" w:lastRow="0" w:firstColumn="0" w:lastColumn="0" w:oddVBand="0" w:evenVBand="0" w:oddHBand="1" w:evenHBand="0" w:firstRowFirstColumn="0" w:firstRowLastColumn="0" w:lastRowFirstColumn="0" w:lastRowLastColumn="0"/>
            </w:pPr>
            <w:r>
              <w:t>Introduce the CA model simulation to predict the expansion in Saitama area.</w:t>
            </w:r>
          </w:p>
        </w:tc>
      </w:tr>
      <w:tr w:rsidR="00710CC6" w14:paraId="1017B268"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1D297222" w14:textId="6E5C944E" w:rsidR="00C45F85" w:rsidRPr="00C45F85" w:rsidRDefault="008E4CE2" w:rsidP="00A64D2D">
            <w:r w:rsidRPr="008E4CE2">
              <w:t>Chemical Compounds Emitted from Mentha spicata Repel Aromia bungii Females</w:t>
            </w:r>
          </w:p>
        </w:tc>
        <w:tc>
          <w:tcPr>
            <w:tcW w:w="1912" w:type="dxa"/>
          </w:tcPr>
          <w:p w14:paraId="5A0C4A0F" w14:textId="11913CE5" w:rsidR="00C45F85" w:rsidRPr="00C45F85" w:rsidRDefault="008E4CE2" w:rsidP="00A64D2D">
            <w:pPr>
              <w:cnfStyle w:val="000000000000" w:firstRow="0" w:lastRow="0" w:firstColumn="0" w:lastColumn="0" w:oddVBand="0" w:evenVBand="0" w:oddHBand="0" w:evenHBand="0" w:firstRowFirstColumn="0" w:firstRowLastColumn="0" w:lastRowFirstColumn="0" w:lastRowLastColumn="0"/>
            </w:pPr>
            <w:r w:rsidRPr="008E4CE2">
              <w:rPr>
                <w:rFonts w:hint="eastAsia"/>
              </w:rPr>
              <w:t>Dan</w:t>
            </w:r>
            <w:r w:rsidRPr="008E4CE2">
              <w:rPr>
                <w:rFonts w:hint="eastAsia"/>
              </w:rPr>
              <w:t>‐</w:t>
            </w:r>
            <w:r w:rsidRPr="008E4CE2">
              <w:rPr>
                <w:rFonts w:hint="eastAsia"/>
              </w:rPr>
              <w:t>dan Cao, Jianfeng Liu, Zhengping Zhao, Xuewu Yan, Wei-Chao Wang, Jianrong Wei</w:t>
            </w:r>
          </w:p>
        </w:tc>
        <w:tc>
          <w:tcPr>
            <w:tcW w:w="850" w:type="dxa"/>
          </w:tcPr>
          <w:p w14:paraId="2481F4C5" w14:textId="134177C2" w:rsidR="00C45F85" w:rsidRDefault="008E4CE2" w:rsidP="00A64D2D">
            <w:pPr>
              <w:cnfStyle w:val="000000000000" w:firstRow="0" w:lastRow="0" w:firstColumn="0" w:lastColumn="0" w:oddVBand="0" w:evenVBand="0" w:oddHBand="0" w:evenHBand="0" w:firstRowFirstColumn="0" w:firstRowLastColumn="0" w:lastRowFirstColumn="0" w:lastRowLastColumn="0"/>
            </w:pPr>
            <w:r>
              <w:t>2022</w:t>
            </w:r>
          </w:p>
        </w:tc>
        <w:tc>
          <w:tcPr>
            <w:tcW w:w="1559" w:type="dxa"/>
          </w:tcPr>
          <w:p w14:paraId="289802CF" w14:textId="3FF9090B" w:rsidR="00C45F85" w:rsidRDefault="008E4CE2" w:rsidP="00A64D2D">
            <w:pPr>
              <w:cnfStyle w:val="000000000000" w:firstRow="0" w:lastRow="0" w:firstColumn="0" w:lastColumn="0" w:oddVBand="0" w:evenVBand="0" w:oddHBand="0" w:evenHBand="0" w:firstRowFirstColumn="0" w:firstRowLastColumn="0" w:lastRowFirstColumn="0" w:lastRowLastColumn="0"/>
            </w:pPr>
            <w:r>
              <w:t>Insect</w:t>
            </w:r>
          </w:p>
        </w:tc>
        <w:tc>
          <w:tcPr>
            <w:tcW w:w="2834" w:type="dxa"/>
          </w:tcPr>
          <w:p w14:paraId="6AB07F7C" w14:textId="2C4E6C8C" w:rsidR="00C45F85" w:rsidRDefault="008E4CE2" w:rsidP="00A64D2D">
            <w:pPr>
              <w:cnfStyle w:val="000000000000" w:firstRow="0" w:lastRow="0" w:firstColumn="0" w:lastColumn="0" w:oddVBand="0" w:evenVBand="0" w:oddHBand="0" w:evenHBand="0" w:firstRowFirstColumn="0" w:firstRowLastColumn="0" w:lastRowFirstColumn="0" w:lastRowLastColumn="0"/>
            </w:pPr>
            <w:r>
              <w:t xml:space="preserve">Repellent </w:t>
            </w:r>
            <w:r w:rsidR="00955ACD">
              <w:t xml:space="preserve">chemical </w:t>
            </w:r>
            <w:r w:rsidR="00955ACD" w:rsidRPr="00955ACD">
              <w:t>myrcene, (S)-(+)-carvone, (E)-β-caryophylle</w:t>
            </w:r>
            <w:r w:rsidR="00955ACD">
              <w:t xml:space="preserve"> was introduce for control method.</w:t>
            </w:r>
          </w:p>
        </w:tc>
      </w:tr>
      <w:tr w:rsidR="00710CC6" w14:paraId="4BD2168F"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011CABA" w14:textId="293F04D8" w:rsidR="00C45F85" w:rsidRPr="00C45F85" w:rsidRDefault="00955ACD" w:rsidP="00A64D2D">
            <w:pPr>
              <w:rPr>
                <w:lang w:eastAsia="ja-JP"/>
              </w:rPr>
            </w:pPr>
            <w:r w:rsidRPr="00955ACD">
              <w:rPr>
                <w:rFonts w:hint="eastAsia"/>
                <w:lang w:eastAsia="ja-JP"/>
              </w:rPr>
              <w:t>サクラ並木におけるクビアカツヤカミキリ（コウチュウ目：カミキリムシ科）幼虫によるフラス排出孔数の季節変化</w:t>
            </w:r>
          </w:p>
        </w:tc>
        <w:tc>
          <w:tcPr>
            <w:tcW w:w="1912" w:type="dxa"/>
          </w:tcPr>
          <w:p w14:paraId="059B11E6" w14:textId="73EFB221" w:rsidR="00C45F85" w:rsidRPr="00C45F85" w:rsidRDefault="00955ACD" w:rsidP="00A64D2D">
            <w:pPr>
              <w:cnfStyle w:val="000000100000" w:firstRow="0" w:lastRow="0" w:firstColumn="0" w:lastColumn="0" w:oddVBand="0" w:evenVBand="0" w:oddHBand="1" w:evenHBand="0" w:firstRowFirstColumn="0" w:firstRowLastColumn="0" w:lastRowFirstColumn="0" w:lastRowLastColumn="0"/>
              <w:rPr>
                <w:lang w:eastAsia="ja-JP"/>
              </w:rPr>
            </w:pPr>
            <w:r w:rsidRPr="00955ACD">
              <w:rPr>
                <w:rFonts w:hint="eastAsia"/>
                <w:lang w:eastAsia="ja-JP"/>
              </w:rPr>
              <w:t>Shigeaki Tamura, E. Sunamura, E. Shoda</w:t>
            </w:r>
            <w:r w:rsidRPr="00955ACD">
              <w:rPr>
                <w:rFonts w:hint="eastAsia"/>
                <w:lang w:eastAsia="ja-JP"/>
              </w:rPr>
              <w:t>‐</w:t>
            </w:r>
            <w:r w:rsidRPr="00955ACD">
              <w:rPr>
                <w:rFonts w:hint="eastAsia"/>
                <w:lang w:eastAsia="ja-JP"/>
              </w:rPr>
              <w:t>Kagaya</w:t>
            </w:r>
          </w:p>
        </w:tc>
        <w:tc>
          <w:tcPr>
            <w:tcW w:w="850" w:type="dxa"/>
          </w:tcPr>
          <w:p w14:paraId="290A4D3E" w14:textId="6DF41E40" w:rsidR="00C45F85" w:rsidRDefault="00955ACD"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2021</w:t>
            </w:r>
          </w:p>
        </w:tc>
        <w:tc>
          <w:tcPr>
            <w:tcW w:w="1559" w:type="dxa"/>
          </w:tcPr>
          <w:p w14:paraId="0B420F34" w14:textId="2F2C31C8" w:rsidR="00C45F85" w:rsidRDefault="00955ACD"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Japanese Journal of Applied Entomology and Zoology</w:t>
            </w:r>
          </w:p>
        </w:tc>
        <w:tc>
          <w:tcPr>
            <w:tcW w:w="2834" w:type="dxa"/>
          </w:tcPr>
          <w:p w14:paraId="004E02E7" w14:textId="6E099883" w:rsidR="00C45F85" w:rsidRDefault="00955ACD"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Study about the pest control seasonal changes in it larva injection.</w:t>
            </w:r>
          </w:p>
        </w:tc>
      </w:tr>
      <w:tr w:rsidR="00710CC6" w14:paraId="07019781"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3FC692F8" w14:textId="44ADCC69" w:rsidR="00C45F85" w:rsidRPr="00C45F85" w:rsidRDefault="00955ACD" w:rsidP="00A64D2D">
            <w:pPr>
              <w:rPr>
                <w:lang w:eastAsia="ja-JP"/>
              </w:rPr>
            </w:pPr>
            <w:r w:rsidRPr="00955ACD">
              <w:rPr>
                <w:lang w:eastAsia="ja-JP"/>
              </w:rPr>
              <w:lastRenderedPageBreak/>
              <w:t>Efficacy of Two Neonicotinoid Insecticides against Invasive Wood Borer Aromia bungii Larvae in Dietary Toxicity Test</w:t>
            </w:r>
          </w:p>
        </w:tc>
        <w:tc>
          <w:tcPr>
            <w:tcW w:w="1912" w:type="dxa"/>
          </w:tcPr>
          <w:p w14:paraId="40011B45" w14:textId="59C4522F" w:rsidR="00C45F85" w:rsidRPr="00C45F85" w:rsidRDefault="00955ACD" w:rsidP="00A64D2D">
            <w:pPr>
              <w:cnfStyle w:val="000000000000" w:firstRow="0" w:lastRow="0" w:firstColumn="0" w:lastColumn="0" w:oddVBand="0" w:evenVBand="0" w:oddHBand="0" w:evenHBand="0" w:firstRowFirstColumn="0" w:firstRowLastColumn="0" w:lastRowFirstColumn="0" w:lastRowLastColumn="0"/>
              <w:rPr>
                <w:lang w:eastAsia="ja-JP"/>
              </w:rPr>
            </w:pPr>
            <w:r w:rsidRPr="00955ACD">
              <w:rPr>
                <w:rFonts w:hint="eastAsia"/>
                <w:lang w:eastAsia="ja-JP"/>
              </w:rPr>
              <w:t>E. Sunamura, Shigeaki Tamura, Hisatomo Taki, Hiroki Sato, E. Shoda</w:t>
            </w:r>
            <w:r w:rsidRPr="00955ACD">
              <w:rPr>
                <w:rFonts w:hint="eastAsia"/>
                <w:lang w:eastAsia="ja-JP"/>
              </w:rPr>
              <w:t>‐</w:t>
            </w:r>
            <w:r w:rsidRPr="00955ACD">
              <w:rPr>
                <w:rFonts w:hint="eastAsia"/>
                <w:lang w:eastAsia="ja-JP"/>
              </w:rPr>
              <w:t>Kagaya, T. Urano</w:t>
            </w:r>
          </w:p>
        </w:tc>
        <w:tc>
          <w:tcPr>
            <w:tcW w:w="850" w:type="dxa"/>
          </w:tcPr>
          <w:p w14:paraId="0580047B" w14:textId="714EE466" w:rsidR="00C45F85" w:rsidRDefault="00955ACD"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2021</w:t>
            </w:r>
          </w:p>
        </w:tc>
        <w:tc>
          <w:tcPr>
            <w:tcW w:w="1559" w:type="dxa"/>
          </w:tcPr>
          <w:p w14:paraId="1B389111" w14:textId="19CCD792" w:rsidR="00C45F85" w:rsidRDefault="00955ACD"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Insect</w:t>
            </w:r>
          </w:p>
        </w:tc>
        <w:tc>
          <w:tcPr>
            <w:tcW w:w="2834" w:type="dxa"/>
          </w:tcPr>
          <w:p w14:paraId="6421FD5C" w14:textId="1481345D" w:rsidR="00C45F85" w:rsidRDefault="00955ACD"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Chemical element was introduced for injection as control method.</w:t>
            </w:r>
          </w:p>
        </w:tc>
      </w:tr>
      <w:tr w:rsidR="00710CC6" w14:paraId="29C207A0"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DE7C1F4" w14:textId="403D3A83" w:rsidR="00C45F85" w:rsidRPr="00C45F85" w:rsidRDefault="00133CE7" w:rsidP="00710CC6">
            <w:pPr>
              <w:jc w:val="left"/>
              <w:rPr>
                <w:lang w:eastAsia="ja-JP"/>
              </w:rPr>
            </w:pPr>
            <w:r w:rsidRPr="00133CE7">
              <w:rPr>
                <w:rFonts w:hint="eastAsia"/>
                <w:lang w:eastAsia="ja-JP"/>
              </w:rPr>
              <w:t>Seasonal Changes in Frass Ejection by Larval Red-necked Longicorn Beetles, Aromia bungii</w:t>
            </w:r>
            <w:r w:rsidRPr="00133CE7">
              <w:rPr>
                <w:rFonts w:hint="eastAsia"/>
                <w:lang w:eastAsia="ja-JP"/>
              </w:rPr>
              <w:t>（</w:t>
            </w:r>
            <w:r w:rsidRPr="00133CE7">
              <w:rPr>
                <w:rFonts w:hint="eastAsia"/>
                <w:lang w:eastAsia="ja-JP"/>
              </w:rPr>
              <w:t>Coleoptera: Cerambycidae</w:t>
            </w:r>
            <w:r w:rsidRPr="00133CE7">
              <w:rPr>
                <w:rFonts w:hint="eastAsia"/>
                <w:lang w:eastAsia="ja-JP"/>
              </w:rPr>
              <w:t>）</w:t>
            </w:r>
            <w:r w:rsidRPr="00133CE7">
              <w:rPr>
                <w:rFonts w:hint="eastAsia"/>
                <w:lang w:eastAsia="ja-JP"/>
              </w:rPr>
              <w:t>, Infesting Cherry Trees</w:t>
            </w:r>
          </w:p>
        </w:tc>
        <w:tc>
          <w:tcPr>
            <w:tcW w:w="1912" w:type="dxa"/>
          </w:tcPr>
          <w:p w14:paraId="3F08AE5E" w14:textId="523F4023" w:rsidR="00C45F85" w:rsidRP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sidRPr="00133CE7">
              <w:rPr>
                <w:rFonts w:hint="eastAsia"/>
                <w:lang w:eastAsia="ja-JP"/>
              </w:rPr>
              <w:t>Shigeaki Tamura, E. Sunamura, E. Shoda</w:t>
            </w:r>
            <w:r w:rsidRPr="00133CE7">
              <w:rPr>
                <w:rFonts w:hint="eastAsia"/>
                <w:lang w:eastAsia="ja-JP"/>
              </w:rPr>
              <w:t>‐</w:t>
            </w:r>
            <w:r w:rsidRPr="00133CE7">
              <w:rPr>
                <w:rFonts w:hint="eastAsia"/>
                <w:lang w:eastAsia="ja-JP"/>
              </w:rPr>
              <w:t>Kagaya</w:t>
            </w:r>
          </w:p>
        </w:tc>
        <w:tc>
          <w:tcPr>
            <w:tcW w:w="850" w:type="dxa"/>
          </w:tcPr>
          <w:p w14:paraId="4B16283C" w14:textId="087B634A" w:rsid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2021</w:t>
            </w:r>
          </w:p>
        </w:tc>
        <w:tc>
          <w:tcPr>
            <w:tcW w:w="1559" w:type="dxa"/>
          </w:tcPr>
          <w:p w14:paraId="2C1268B4" w14:textId="28D79DD3" w:rsid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sidRPr="00133CE7">
              <w:rPr>
                <w:lang w:eastAsia="ja-JP"/>
              </w:rPr>
              <w:t>Nihon oyo dobutsu konchu gakkaishi</w:t>
            </w:r>
          </w:p>
        </w:tc>
        <w:tc>
          <w:tcPr>
            <w:tcW w:w="2834" w:type="dxa"/>
          </w:tcPr>
          <w:p w14:paraId="5947923D" w14:textId="4E570797" w:rsid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Assess seasonal changes in its larval frass after injection.</w:t>
            </w:r>
          </w:p>
        </w:tc>
      </w:tr>
      <w:tr w:rsidR="00710CC6" w14:paraId="0E4A24C5"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26DE0F7A" w14:textId="7B427754" w:rsidR="00C45F85" w:rsidRPr="00C45F85" w:rsidRDefault="00133CE7" w:rsidP="00A64D2D">
            <w:pPr>
              <w:rPr>
                <w:lang w:eastAsia="ja-JP"/>
              </w:rPr>
            </w:pPr>
            <w:r w:rsidRPr="00133CE7">
              <w:rPr>
                <w:lang w:eastAsia="ja-JP"/>
              </w:rPr>
              <w:t>Field Trials With Blends of Pheromones of Native and Invasive Cerambycid Beetle Species</w:t>
            </w:r>
          </w:p>
        </w:tc>
        <w:tc>
          <w:tcPr>
            <w:tcW w:w="1912" w:type="dxa"/>
          </w:tcPr>
          <w:p w14:paraId="300474CB" w14:textId="2A3AF3EB" w:rsidR="00C45F85" w:rsidRPr="00C45F85" w:rsidRDefault="00133CE7" w:rsidP="00A64D2D">
            <w:pPr>
              <w:cnfStyle w:val="000000000000" w:firstRow="0" w:lastRow="0" w:firstColumn="0" w:lastColumn="0" w:oddVBand="0" w:evenVBand="0" w:oddHBand="0" w:evenHBand="0" w:firstRowFirstColumn="0" w:firstRowLastColumn="0" w:lastRowFirstColumn="0" w:lastRowLastColumn="0"/>
              <w:rPr>
                <w:lang w:eastAsia="ja-JP"/>
              </w:rPr>
            </w:pPr>
            <w:r w:rsidRPr="00133CE7">
              <w:rPr>
                <w:lang w:eastAsia="ja-JP"/>
              </w:rPr>
              <w:t>J. Millar, Y. Zou, L. Barringer, L. M. Hanks</w:t>
            </w:r>
          </w:p>
        </w:tc>
        <w:tc>
          <w:tcPr>
            <w:tcW w:w="850" w:type="dxa"/>
          </w:tcPr>
          <w:p w14:paraId="36014F70" w14:textId="708000F7" w:rsidR="00C45F85" w:rsidRDefault="00133CE7"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2021</w:t>
            </w:r>
          </w:p>
        </w:tc>
        <w:tc>
          <w:tcPr>
            <w:tcW w:w="1559" w:type="dxa"/>
          </w:tcPr>
          <w:p w14:paraId="6B513E4C" w14:textId="039E4204" w:rsidR="00C45F85" w:rsidRDefault="00133CE7"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Environmental Entomology</w:t>
            </w:r>
          </w:p>
        </w:tc>
        <w:tc>
          <w:tcPr>
            <w:tcW w:w="2834" w:type="dxa"/>
          </w:tcPr>
          <w:p w14:paraId="26CFD5CF" w14:textId="0CC91ED0" w:rsidR="00C45F85" w:rsidRDefault="00133CE7"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Tested the pheromone of two invasive species and one of them is Aromia bungii.</w:t>
            </w:r>
          </w:p>
        </w:tc>
      </w:tr>
      <w:tr w:rsidR="00710CC6" w14:paraId="66DF934F"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0CC3101" w14:textId="5F3FBE39" w:rsidR="00C45F85" w:rsidRPr="00C45F85" w:rsidRDefault="00133CE7" w:rsidP="00710CC6">
            <w:pPr>
              <w:jc w:val="left"/>
              <w:rPr>
                <w:lang w:eastAsia="ja-JP"/>
              </w:rPr>
            </w:pPr>
            <w:r w:rsidRPr="00133CE7">
              <w:rPr>
                <w:lang w:eastAsia="ja-JP"/>
              </w:rPr>
              <w:t>Extension of sustained pheromone release for monitoring an emerging invader, red-necked longicorn beetle Aromia bungii (Coleoptera: Cerambycidae)</w:t>
            </w:r>
          </w:p>
        </w:tc>
        <w:tc>
          <w:tcPr>
            <w:tcW w:w="1912" w:type="dxa"/>
          </w:tcPr>
          <w:p w14:paraId="5480A437" w14:textId="47CCDC01" w:rsidR="00C45F85" w:rsidRP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sidRPr="00133CE7">
              <w:rPr>
                <w:lang w:eastAsia="ja-JP"/>
              </w:rPr>
              <w:t>H. Yasui, N. Fujiwara-Tsujii, S. Kugimiya, N. Haruyama</w:t>
            </w:r>
          </w:p>
        </w:tc>
        <w:tc>
          <w:tcPr>
            <w:tcW w:w="850" w:type="dxa"/>
          </w:tcPr>
          <w:p w14:paraId="6628BC4D" w14:textId="33DAF969" w:rsid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2021</w:t>
            </w:r>
          </w:p>
        </w:tc>
        <w:tc>
          <w:tcPr>
            <w:tcW w:w="1559" w:type="dxa"/>
          </w:tcPr>
          <w:p w14:paraId="43CCCC82" w14:textId="79350AA1" w:rsidR="00C45F85" w:rsidRDefault="00133CE7"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Applied Entomology and Zoology</w:t>
            </w:r>
          </w:p>
        </w:tc>
        <w:tc>
          <w:tcPr>
            <w:tcW w:w="2834" w:type="dxa"/>
          </w:tcPr>
          <w:p w14:paraId="22CE7EB4" w14:textId="64887AB7" w:rsidR="00C45F85" w:rsidRDefault="007F7328"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Study the chemical retention material for pheromone to lure the species for longevity.</w:t>
            </w:r>
          </w:p>
        </w:tc>
      </w:tr>
      <w:tr w:rsidR="00710CC6" w14:paraId="613DD1D0"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0868A2CF" w14:textId="2C6FFE1E" w:rsidR="00C45F85" w:rsidRPr="00C45F85" w:rsidRDefault="007F7328" w:rsidP="00710CC6">
            <w:pPr>
              <w:jc w:val="left"/>
              <w:rPr>
                <w:lang w:eastAsia="ja-JP"/>
              </w:rPr>
            </w:pPr>
            <w:r w:rsidRPr="007F7328">
              <w:rPr>
                <w:lang w:eastAsia="ja-JP"/>
              </w:rPr>
              <w:t>Feeding locations of the red-necked longhorn beetle Aromia bungii larvae inside trees of Rosaceae family</w:t>
            </w:r>
          </w:p>
        </w:tc>
        <w:tc>
          <w:tcPr>
            <w:tcW w:w="1912" w:type="dxa"/>
          </w:tcPr>
          <w:p w14:paraId="313A9752" w14:textId="4C0F01DC" w:rsidR="00C45F85" w:rsidRP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sidRPr="007F7328">
              <w:rPr>
                <w:rFonts w:hint="eastAsia"/>
                <w:lang w:eastAsia="ja-JP"/>
              </w:rPr>
              <w:t>優一</w:t>
            </w:r>
            <w:r w:rsidRPr="007F7328">
              <w:rPr>
                <w:rFonts w:hint="eastAsia"/>
                <w:lang w:eastAsia="ja-JP"/>
              </w:rPr>
              <w:t xml:space="preserve"> </w:t>
            </w:r>
            <w:r w:rsidRPr="007F7328">
              <w:rPr>
                <w:rFonts w:hint="eastAsia"/>
                <w:lang w:eastAsia="ja-JP"/>
              </w:rPr>
              <w:t>山本</w:t>
            </w:r>
          </w:p>
        </w:tc>
        <w:tc>
          <w:tcPr>
            <w:tcW w:w="850" w:type="dxa"/>
          </w:tcPr>
          <w:p w14:paraId="2FCC0081" w14:textId="75D59266" w:rsid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2021</w:t>
            </w:r>
          </w:p>
        </w:tc>
        <w:tc>
          <w:tcPr>
            <w:tcW w:w="1559" w:type="dxa"/>
          </w:tcPr>
          <w:p w14:paraId="403C14ED" w14:textId="1A82E042" w:rsid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Biology and Environment Science</w:t>
            </w:r>
          </w:p>
        </w:tc>
        <w:tc>
          <w:tcPr>
            <w:tcW w:w="2834" w:type="dxa"/>
          </w:tcPr>
          <w:p w14:paraId="5BFBAD8D" w14:textId="0052BD7A" w:rsid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Investigating feeding location in inner part for every stages.</w:t>
            </w:r>
          </w:p>
        </w:tc>
      </w:tr>
      <w:tr w:rsidR="00710CC6" w14:paraId="2C93D065"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70B392C" w14:textId="152FF3C0" w:rsidR="00C45F85" w:rsidRPr="00C45F85" w:rsidRDefault="007F7328" w:rsidP="00710CC6">
            <w:pPr>
              <w:jc w:val="left"/>
              <w:rPr>
                <w:lang w:eastAsia="ja-JP"/>
              </w:rPr>
            </w:pPr>
            <w:r w:rsidRPr="007F7328">
              <w:rPr>
                <w:lang w:eastAsia="ja-JP"/>
              </w:rPr>
              <w:t>Biological and molecular characterization of Aromia bungii (Faldermann, 1835) (Coleoptera: Cerambycidae), an emerging pest of stone fruits in Europe</w:t>
            </w:r>
          </w:p>
        </w:tc>
        <w:tc>
          <w:tcPr>
            <w:tcW w:w="1912" w:type="dxa"/>
          </w:tcPr>
          <w:p w14:paraId="349D3F07" w14:textId="70FFC8D1" w:rsidR="00C45F85" w:rsidRPr="00C45F85" w:rsidRDefault="007F7328" w:rsidP="00A64D2D">
            <w:pPr>
              <w:cnfStyle w:val="000000100000" w:firstRow="0" w:lastRow="0" w:firstColumn="0" w:lastColumn="0" w:oddVBand="0" w:evenVBand="0" w:oddHBand="1" w:evenHBand="0" w:firstRowFirstColumn="0" w:firstRowLastColumn="0" w:lastRowFirstColumn="0" w:lastRowLastColumn="0"/>
              <w:rPr>
                <w:lang w:eastAsia="ja-JP"/>
              </w:rPr>
            </w:pPr>
            <w:r w:rsidRPr="007F7328">
              <w:rPr>
                <w:lang w:eastAsia="ja-JP"/>
              </w:rPr>
              <w:t>E. Russo, F. Nugnes, Francesco Vicinanza, A. Garonna, U. Bernardo</w:t>
            </w:r>
          </w:p>
        </w:tc>
        <w:tc>
          <w:tcPr>
            <w:tcW w:w="850" w:type="dxa"/>
          </w:tcPr>
          <w:p w14:paraId="0F87CB8F" w14:textId="6FF1B2E6" w:rsidR="00C45F85" w:rsidRDefault="007F7328"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2020</w:t>
            </w:r>
          </w:p>
        </w:tc>
        <w:tc>
          <w:tcPr>
            <w:tcW w:w="1559" w:type="dxa"/>
          </w:tcPr>
          <w:p w14:paraId="6798E285" w14:textId="35E28CD5" w:rsidR="00C45F85" w:rsidRDefault="007F7328"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Scientific Reports</w:t>
            </w:r>
          </w:p>
        </w:tc>
        <w:tc>
          <w:tcPr>
            <w:tcW w:w="2834" w:type="dxa"/>
          </w:tcPr>
          <w:p w14:paraId="6F3703A5" w14:textId="53C3B157" w:rsidR="00C45F85" w:rsidRDefault="007F7328"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Molecular analyses of recovered specimen in Italy and compare with Germany area.</w:t>
            </w:r>
          </w:p>
        </w:tc>
      </w:tr>
      <w:tr w:rsidR="00710CC6" w14:paraId="2E41ACD3"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044C743B" w14:textId="7FFF70B2" w:rsidR="007F7328" w:rsidRPr="00710CC6" w:rsidRDefault="007F7328" w:rsidP="007F7328">
            <w:pPr>
              <w:spacing w:line="240" w:lineRule="atLeast"/>
              <w:rPr>
                <w:color w:val="000000" w:themeColor="text1"/>
              </w:rPr>
            </w:pPr>
            <w:r w:rsidRPr="00710CC6">
              <w:rPr>
                <w:color w:val="000000" w:themeColor="text1"/>
              </w:rPr>
              <w:t>Predation of invasive red-necked longhorn beetle Aromia bungii (Coleoptera: Cerambycidae) eggs and hatchlings by native ants in Japan</w:t>
            </w:r>
          </w:p>
          <w:p w14:paraId="0413AA7E" w14:textId="77777777" w:rsidR="007F7328" w:rsidRDefault="007F7328" w:rsidP="007F7328">
            <w:pPr>
              <w:rPr>
                <w:rFonts w:ascii="Times New Roman" w:hAnsi="Times New Roman"/>
                <w:sz w:val="24"/>
                <w:szCs w:val="24"/>
              </w:rPr>
            </w:pPr>
          </w:p>
          <w:p w14:paraId="2C46B01D" w14:textId="77777777" w:rsidR="00C45F85" w:rsidRPr="00C45F85" w:rsidRDefault="00C45F85" w:rsidP="00A64D2D">
            <w:pPr>
              <w:rPr>
                <w:lang w:eastAsia="ja-JP"/>
              </w:rPr>
            </w:pPr>
          </w:p>
        </w:tc>
        <w:tc>
          <w:tcPr>
            <w:tcW w:w="1912" w:type="dxa"/>
          </w:tcPr>
          <w:p w14:paraId="2EDF0FA5" w14:textId="23932722" w:rsidR="00C45F85" w:rsidRP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sidRPr="007F7328">
              <w:rPr>
                <w:rFonts w:hint="eastAsia"/>
                <w:lang w:eastAsia="ja-JP"/>
              </w:rPr>
              <w:t>E. Sunamura, Shigeaki Tamura, T. Urano, E. Shoda</w:t>
            </w:r>
            <w:r w:rsidRPr="007F7328">
              <w:rPr>
                <w:rFonts w:hint="eastAsia"/>
                <w:lang w:eastAsia="ja-JP"/>
              </w:rPr>
              <w:t>‐</w:t>
            </w:r>
            <w:r w:rsidRPr="007F7328">
              <w:rPr>
                <w:rFonts w:hint="eastAsia"/>
                <w:lang w:eastAsia="ja-JP"/>
              </w:rPr>
              <w:t>Kagaya</w:t>
            </w:r>
          </w:p>
        </w:tc>
        <w:tc>
          <w:tcPr>
            <w:tcW w:w="850" w:type="dxa"/>
          </w:tcPr>
          <w:p w14:paraId="3E67EEE1" w14:textId="52BABD70" w:rsid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2020</w:t>
            </w:r>
          </w:p>
        </w:tc>
        <w:tc>
          <w:tcPr>
            <w:tcW w:w="1559" w:type="dxa"/>
          </w:tcPr>
          <w:p w14:paraId="34440196" w14:textId="681528F4" w:rsidR="00C45F85" w:rsidRDefault="007F7328"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Applied Entomology and Zoology</w:t>
            </w:r>
          </w:p>
        </w:tc>
        <w:tc>
          <w:tcPr>
            <w:tcW w:w="2834" w:type="dxa"/>
          </w:tcPr>
          <w:p w14:paraId="2FFD94C9" w14:textId="30B78890" w:rsidR="00C45F85" w:rsidRDefault="0031147C"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Japanese native ants play as biotic resistance of Aromia bungii.</w:t>
            </w:r>
          </w:p>
        </w:tc>
      </w:tr>
      <w:tr w:rsidR="00710CC6" w14:paraId="4BF23940"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4A498AE" w14:textId="4E8848F8" w:rsidR="00C45F85" w:rsidRPr="00C45F85" w:rsidRDefault="0031147C" w:rsidP="00A64D2D">
            <w:pPr>
              <w:rPr>
                <w:lang w:eastAsia="ja-JP"/>
              </w:rPr>
            </w:pPr>
            <w:r w:rsidRPr="0031147C">
              <w:rPr>
                <w:lang w:eastAsia="ja-JP"/>
              </w:rPr>
              <w:lastRenderedPageBreak/>
              <w:t>Identification of the Red-Necked Longhorn Beetle Aromia bungii (Faldermann, 1835) (Coleoptera: Cerambycidae) with Real-Time PCR on Frass</w:t>
            </w:r>
          </w:p>
        </w:tc>
        <w:tc>
          <w:tcPr>
            <w:tcW w:w="1912" w:type="dxa"/>
          </w:tcPr>
          <w:p w14:paraId="598201E8" w14:textId="1EFF43B7" w:rsidR="00C45F85" w:rsidRPr="00C45F85" w:rsidRDefault="0031147C" w:rsidP="00A64D2D">
            <w:pPr>
              <w:cnfStyle w:val="000000100000" w:firstRow="0" w:lastRow="0" w:firstColumn="0" w:lastColumn="0" w:oddVBand="0" w:evenVBand="0" w:oddHBand="1" w:evenHBand="0" w:firstRowFirstColumn="0" w:firstRowLastColumn="0" w:lastRowFirstColumn="0" w:lastRowLastColumn="0"/>
              <w:rPr>
                <w:lang w:eastAsia="ja-JP"/>
              </w:rPr>
            </w:pPr>
            <w:r w:rsidRPr="0031147C">
              <w:rPr>
                <w:lang w:eastAsia="ja-JP"/>
              </w:rPr>
              <w:t>D. Rizzo, Andrea Taddei, Daniele Da Lio, F. Nugnes, E. Barra, L. Stefani, L. Bartolini, R. Griffo, P. Spigno, L. Cozzolino, E. Rossi, A. Garonna</w:t>
            </w:r>
          </w:p>
        </w:tc>
        <w:tc>
          <w:tcPr>
            <w:tcW w:w="850" w:type="dxa"/>
          </w:tcPr>
          <w:p w14:paraId="6B90120C" w14:textId="6D5C9526" w:rsidR="00C45F85" w:rsidRDefault="0031147C"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2020</w:t>
            </w:r>
          </w:p>
        </w:tc>
        <w:tc>
          <w:tcPr>
            <w:tcW w:w="1559" w:type="dxa"/>
          </w:tcPr>
          <w:p w14:paraId="11113E5D" w14:textId="0806C01D" w:rsidR="00C45F85" w:rsidRDefault="0031147C"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Sustainability</w:t>
            </w:r>
          </w:p>
        </w:tc>
        <w:tc>
          <w:tcPr>
            <w:tcW w:w="2834" w:type="dxa"/>
          </w:tcPr>
          <w:p w14:paraId="5D922DC1" w14:textId="6EB74748" w:rsidR="00C45F85" w:rsidRDefault="0031147C"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Discuss about diagnotic protocal based on frass analysis with real time PCR that can implement in phytosanitary survey.</w:t>
            </w:r>
          </w:p>
        </w:tc>
      </w:tr>
      <w:tr w:rsidR="00710CC6" w14:paraId="614866FA"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15D5C44B" w14:textId="064E51AA" w:rsidR="00C45F85" w:rsidRPr="00C45F85" w:rsidRDefault="0031147C" w:rsidP="00A64D2D">
            <w:pPr>
              <w:rPr>
                <w:lang w:eastAsia="ja-JP"/>
              </w:rPr>
            </w:pPr>
            <w:r w:rsidRPr="0031147C">
              <w:rPr>
                <w:lang w:eastAsia="ja-JP"/>
              </w:rPr>
              <w:t>Pest survey card on Aromia bungii</w:t>
            </w:r>
          </w:p>
        </w:tc>
        <w:tc>
          <w:tcPr>
            <w:tcW w:w="1912" w:type="dxa"/>
          </w:tcPr>
          <w:p w14:paraId="44D81B6E" w14:textId="21D25BBE" w:rsidR="00C45F85" w:rsidRPr="00C45F85" w:rsidRDefault="0031147C" w:rsidP="00A64D2D">
            <w:pPr>
              <w:cnfStyle w:val="000000000000" w:firstRow="0" w:lastRow="0" w:firstColumn="0" w:lastColumn="0" w:oddVBand="0" w:evenVBand="0" w:oddHBand="0" w:evenHBand="0" w:firstRowFirstColumn="0" w:firstRowLastColumn="0" w:lastRowFirstColumn="0" w:lastRowLastColumn="0"/>
              <w:rPr>
                <w:lang w:eastAsia="ja-JP"/>
              </w:rPr>
            </w:pPr>
            <w:r w:rsidRPr="0031147C">
              <w:rPr>
                <w:lang w:eastAsia="ja-JP"/>
              </w:rPr>
              <w:t>E. Peña, G. Schrader, S. Vos</w:t>
            </w:r>
          </w:p>
        </w:tc>
        <w:tc>
          <w:tcPr>
            <w:tcW w:w="850" w:type="dxa"/>
          </w:tcPr>
          <w:p w14:paraId="31A12EEB" w14:textId="5A37657F" w:rsidR="00C45F85" w:rsidRDefault="0031147C"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2019</w:t>
            </w:r>
          </w:p>
        </w:tc>
        <w:tc>
          <w:tcPr>
            <w:tcW w:w="1559" w:type="dxa"/>
          </w:tcPr>
          <w:p w14:paraId="0F91ACB0" w14:textId="46A6A1B5" w:rsidR="00C45F85" w:rsidRDefault="00C803BB"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EFSA</w:t>
            </w:r>
          </w:p>
        </w:tc>
        <w:tc>
          <w:tcPr>
            <w:tcW w:w="2834" w:type="dxa"/>
          </w:tcPr>
          <w:p w14:paraId="629AA212" w14:textId="3983AA0F" w:rsidR="00C45F85" w:rsidRDefault="00C803BB"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Prunus species that has grown surround port, packhouses and house risk area of detection.</w:t>
            </w:r>
          </w:p>
        </w:tc>
      </w:tr>
      <w:tr w:rsidR="00710CC6" w14:paraId="24834CE9"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41ED8F4" w14:textId="44047100" w:rsidR="00C45F85" w:rsidRPr="00C45F85" w:rsidRDefault="00C803BB" w:rsidP="00A64D2D">
            <w:pPr>
              <w:rPr>
                <w:lang w:eastAsia="ja-JP"/>
              </w:rPr>
            </w:pPr>
            <w:r w:rsidRPr="00C803BB">
              <w:rPr>
                <w:lang w:eastAsia="ja-JP"/>
              </w:rPr>
              <w:t>Electroantennographic Responses of Aromia bungii (Faldermann, 1835) (Coleoptera, Cerambycidae) to a Range of Volatile Compounds</w:t>
            </w:r>
          </w:p>
        </w:tc>
        <w:tc>
          <w:tcPr>
            <w:tcW w:w="1912" w:type="dxa"/>
          </w:tcPr>
          <w:p w14:paraId="3E75E9C0" w14:textId="405A6128" w:rsidR="00C45F85" w:rsidRPr="00C45F85" w:rsidRDefault="00C803BB" w:rsidP="00A64D2D">
            <w:pPr>
              <w:cnfStyle w:val="000000100000" w:firstRow="0" w:lastRow="0" w:firstColumn="0" w:lastColumn="0" w:oddVBand="0" w:evenVBand="0" w:oddHBand="1" w:evenHBand="0" w:firstRowFirstColumn="0" w:firstRowLastColumn="0" w:lastRowFirstColumn="0" w:lastRowLastColumn="0"/>
              <w:rPr>
                <w:lang w:eastAsia="ja-JP"/>
              </w:rPr>
            </w:pPr>
            <w:r w:rsidRPr="00C803BB">
              <w:rPr>
                <w:lang w:eastAsia="ja-JP"/>
              </w:rPr>
              <w:t>G. Germinara, Marco Pistillo, R. Griffo, A. Garonna, A. Di Palma</w:t>
            </w:r>
          </w:p>
        </w:tc>
        <w:tc>
          <w:tcPr>
            <w:tcW w:w="850" w:type="dxa"/>
          </w:tcPr>
          <w:p w14:paraId="4C952DCF" w14:textId="44B5E24D" w:rsidR="00C45F85" w:rsidRDefault="00C803BB"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2019</w:t>
            </w:r>
          </w:p>
        </w:tc>
        <w:tc>
          <w:tcPr>
            <w:tcW w:w="1559" w:type="dxa"/>
          </w:tcPr>
          <w:p w14:paraId="120B4DD8" w14:textId="7F5F9CCB" w:rsidR="00C45F85" w:rsidRDefault="00C803BB"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Insect</w:t>
            </w:r>
          </w:p>
        </w:tc>
        <w:tc>
          <w:tcPr>
            <w:tcW w:w="2834" w:type="dxa"/>
          </w:tcPr>
          <w:p w14:paraId="56B623AB" w14:textId="299DB563" w:rsidR="00C45F85" w:rsidRDefault="003F7DB4"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T</w:t>
            </w:r>
            <w:r w:rsidRPr="003F7DB4">
              <w:rPr>
                <w:lang w:eastAsia="ja-JP"/>
              </w:rPr>
              <w:t xml:space="preserve">his study demonstrates the capability of A. bungii males and females to detect and discriminate among a wide range of VOCs </w:t>
            </w:r>
            <w:r>
              <w:rPr>
                <w:lang w:eastAsia="ja-JP"/>
              </w:rPr>
              <w:t xml:space="preserve"> in </w:t>
            </w:r>
            <w:r w:rsidRPr="003F7DB4">
              <w:rPr>
                <w:lang w:eastAsia="ja-JP"/>
              </w:rPr>
              <w:t>field trapping experiments aimed at identifying behaviorally- semiochemical-based control strategies for this pest.</w:t>
            </w:r>
          </w:p>
        </w:tc>
      </w:tr>
      <w:tr w:rsidR="00710CC6" w14:paraId="2DE4843F"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2174A9E2" w14:textId="0949D6E5" w:rsidR="00C45F85" w:rsidRPr="00C45F85" w:rsidRDefault="003F7DB4" w:rsidP="00A64D2D">
            <w:pPr>
              <w:rPr>
                <w:lang w:eastAsia="ja-JP"/>
              </w:rPr>
            </w:pPr>
            <w:r w:rsidRPr="003F7DB4">
              <w:rPr>
                <w:lang w:eastAsia="ja-JP"/>
              </w:rPr>
              <w:t>Optimizing pheromone-based lures for the invasive red-necked longhorn beetle, Aromia bungii</w:t>
            </w:r>
          </w:p>
        </w:tc>
        <w:tc>
          <w:tcPr>
            <w:tcW w:w="1912" w:type="dxa"/>
          </w:tcPr>
          <w:p w14:paraId="13A60FE8" w14:textId="3195E317" w:rsidR="00C45F85" w:rsidRPr="00C45F85"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sidRPr="003F7DB4">
              <w:rPr>
                <w:lang w:eastAsia="ja-JP"/>
              </w:rPr>
              <w:t>Y. Zou, Laura L. Hansen, Tian Xu, S. Teale, D. Hao, J. Millar</w:t>
            </w:r>
          </w:p>
        </w:tc>
        <w:tc>
          <w:tcPr>
            <w:tcW w:w="850" w:type="dxa"/>
          </w:tcPr>
          <w:p w14:paraId="64BCF1B9" w14:textId="69FF0AFE" w:rsidR="00C45F85"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2019</w:t>
            </w:r>
          </w:p>
        </w:tc>
        <w:tc>
          <w:tcPr>
            <w:tcW w:w="1559" w:type="dxa"/>
          </w:tcPr>
          <w:p w14:paraId="3F923A1F" w14:textId="1D6474AF" w:rsidR="00C45F85"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Journal of Pest Science</w:t>
            </w:r>
          </w:p>
        </w:tc>
        <w:tc>
          <w:tcPr>
            <w:tcW w:w="2834" w:type="dxa"/>
          </w:tcPr>
          <w:p w14:paraId="67CC9106" w14:textId="6F51F40B" w:rsidR="00C45F85"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Introduce the pheromoen trapping operational </w:t>
            </w:r>
          </w:p>
        </w:tc>
      </w:tr>
      <w:tr w:rsidR="00710CC6" w14:paraId="6975A55E" w14:textId="77777777" w:rsidTr="00710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A633FE6" w14:textId="1B4D0133" w:rsidR="00F2245D" w:rsidRPr="003F7DB4" w:rsidRDefault="00F2245D" w:rsidP="00710CC6">
            <w:pPr>
              <w:jc w:val="left"/>
              <w:rPr>
                <w:lang w:eastAsia="ja-JP"/>
              </w:rPr>
            </w:pPr>
            <w:r w:rsidRPr="00F2245D">
              <w:rPr>
                <w:lang w:eastAsia="ja-JP"/>
              </w:rPr>
              <w:t>Scanning Electron Microscopy of the Antennal Sensilla and Their Secretion Analysis in Adults of Aromia bungii (Faldermann, 1835) (Coleoptera, Cerambycidae)</w:t>
            </w:r>
          </w:p>
        </w:tc>
        <w:tc>
          <w:tcPr>
            <w:tcW w:w="1912" w:type="dxa"/>
          </w:tcPr>
          <w:p w14:paraId="4C976625" w14:textId="5E4E4B7F" w:rsidR="00F2245D" w:rsidRPr="003F7DB4" w:rsidRDefault="00F2245D" w:rsidP="00A64D2D">
            <w:pPr>
              <w:cnfStyle w:val="000000100000" w:firstRow="0" w:lastRow="0" w:firstColumn="0" w:lastColumn="0" w:oddVBand="0" w:evenVBand="0" w:oddHBand="1" w:evenHBand="0" w:firstRowFirstColumn="0" w:firstRowLastColumn="0" w:lastRowFirstColumn="0" w:lastRowLastColumn="0"/>
              <w:rPr>
                <w:lang w:eastAsia="ja-JP"/>
              </w:rPr>
            </w:pPr>
            <w:r w:rsidRPr="00F2245D">
              <w:rPr>
                <w:lang w:eastAsia="ja-JP"/>
              </w:rPr>
              <w:t>Antonella Di PalmaMarco PistilloMarco PistilloRaffaele GriffoRaffaele GriffoShow all 5 authorsGiacinto Salvatore GerminaraGiacinto Salvatore Germinara</w:t>
            </w:r>
          </w:p>
        </w:tc>
        <w:tc>
          <w:tcPr>
            <w:tcW w:w="850" w:type="dxa"/>
          </w:tcPr>
          <w:p w14:paraId="67368290" w14:textId="1B78A6A1" w:rsidR="00F2245D" w:rsidRDefault="00F2245D"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2019</w:t>
            </w:r>
          </w:p>
        </w:tc>
        <w:tc>
          <w:tcPr>
            <w:tcW w:w="1559" w:type="dxa"/>
          </w:tcPr>
          <w:p w14:paraId="313BC872" w14:textId="5CEB6EB1" w:rsidR="00F2245D" w:rsidRDefault="00F2245D"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Insect</w:t>
            </w:r>
          </w:p>
        </w:tc>
        <w:tc>
          <w:tcPr>
            <w:tcW w:w="2834" w:type="dxa"/>
          </w:tcPr>
          <w:p w14:paraId="5D859A19" w14:textId="4E3E9737" w:rsidR="00F2245D" w:rsidRDefault="00F2245D" w:rsidP="00A64D2D">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Chemical signal play important role in mating location </w:t>
            </w:r>
          </w:p>
        </w:tc>
      </w:tr>
      <w:tr w:rsidR="003F7DB4" w14:paraId="72A58D11" w14:textId="77777777" w:rsidTr="00710CC6">
        <w:tc>
          <w:tcPr>
            <w:cnfStyle w:val="001000000000" w:firstRow="0" w:lastRow="0" w:firstColumn="1" w:lastColumn="0" w:oddVBand="0" w:evenVBand="0" w:oddHBand="0" w:evenHBand="0" w:firstRowFirstColumn="0" w:firstRowLastColumn="0" w:lastRowFirstColumn="0" w:lastRowLastColumn="0"/>
            <w:tcW w:w="2195" w:type="dxa"/>
          </w:tcPr>
          <w:p w14:paraId="48E8F285" w14:textId="3DC047D9" w:rsidR="003F7DB4" w:rsidRPr="003F7DB4" w:rsidRDefault="003F7DB4" w:rsidP="00710CC6">
            <w:pPr>
              <w:jc w:val="left"/>
              <w:rPr>
                <w:lang w:eastAsia="ja-JP"/>
              </w:rPr>
            </w:pPr>
            <w:r w:rsidRPr="003F7DB4">
              <w:rPr>
                <w:lang w:eastAsia="ja-JP"/>
              </w:rPr>
              <w:t>Do visual cues associated with larger diameter trees influence host selection by Tetropium fuscum (Coleoptera: Cerambycidae)?</w:t>
            </w:r>
          </w:p>
        </w:tc>
        <w:tc>
          <w:tcPr>
            <w:tcW w:w="1912" w:type="dxa"/>
          </w:tcPr>
          <w:p w14:paraId="2BACC3C4" w14:textId="538469C2" w:rsidR="003F7DB4" w:rsidRPr="003F7DB4"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sidRPr="003F7DB4">
              <w:rPr>
                <w:lang w:eastAsia="ja-JP"/>
              </w:rPr>
              <w:t>T. Nelson, J. Sweeney, N. Kirk Hillier</w:t>
            </w:r>
          </w:p>
        </w:tc>
        <w:tc>
          <w:tcPr>
            <w:tcW w:w="850" w:type="dxa"/>
          </w:tcPr>
          <w:p w14:paraId="1DDEFBD0" w14:textId="5DD521E4" w:rsidR="003F7DB4"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2017</w:t>
            </w:r>
          </w:p>
        </w:tc>
        <w:tc>
          <w:tcPr>
            <w:tcW w:w="1559" w:type="dxa"/>
          </w:tcPr>
          <w:p w14:paraId="0E6F2A97" w14:textId="227B5403" w:rsidR="003F7DB4"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Canadian Entomologist</w:t>
            </w:r>
          </w:p>
        </w:tc>
        <w:tc>
          <w:tcPr>
            <w:tcW w:w="2834" w:type="dxa"/>
          </w:tcPr>
          <w:p w14:paraId="59C19608" w14:textId="0A95C001" w:rsidR="003F7DB4" w:rsidRDefault="003F7DB4" w:rsidP="00A64D2D">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High the diameter of the host tree, Coleoptera Cerambycidae (Aromia bungii class) more prefer.</w:t>
            </w:r>
          </w:p>
        </w:tc>
      </w:tr>
    </w:tbl>
    <w:p w14:paraId="6E58ABDF" w14:textId="77777777" w:rsidR="004A4A6D" w:rsidRDefault="004A4A6D" w:rsidP="004B3001">
      <w:pPr>
        <w:rPr>
          <w:b/>
          <w:bCs/>
          <w:lang w:val="en-US"/>
        </w:rPr>
      </w:pPr>
    </w:p>
    <w:p w14:paraId="4FE7C3F9" w14:textId="77777777" w:rsidR="009F4B33" w:rsidRDefault="009F4B33" w:rsidP="004B3001">
      <w:pPr>
        <w:rPr>
          <w:b/>
          <w:bCs/>
          <w:lang w:val="en-US"/>
        </w:rPr>
      </w:pPr>
    </w:p>
    <w:p w14:paraId="420CA2D6" w14:textId="77777777" w:rsidR="009F4B33" w:rsidRDefault="009F4B33" w:rsidP="004B3001">
      <w:pPr>
        <w:rPr>
          <w:b/>
          <w:bCs/>
          <w:lang w:val="en-US"/>
        </w:rPr>
      </w:pPr>
    </w:p>
    <w:p w14:paraId="315A8822" w14:textId="77777777" w:rsidR="009F4B33" w:rsidRPr="009F4B33" w:rsidRDefault="009F4B33" w:rsidP="004B3001">
      <w:pPr>
        <w:rPr>
          <w:b/>
          <w:bCs/>
          <w:lang w:val="en-US"/>
        </w:rPr>
      </w:pPr>
    </w:p>
    <w:p w14:paraId="793EE552" w14:textId="67BCB1F3" w:rsidR="00B122AC" w:rsidRPr="0054611F" w:rsidRDefault="009F4B33" w:rsidP="004B3001">
      <w:pPr>
        <w:rPr>
          <w:rFonts w:asciiTheme="minorBidi" w:hAnsiTheme="minorBidi"/>
          <w:b/>
          <w:bCs/>
          <w:sz w:val="22"/>
          <w:szCs w:val="22"/>
        </w:rPr>
      </w:pPr>
      <w:r w:rsidRPr="0054611F">
        <w:rPr>
          <w:rFonts w:asciiTheme="minorBidi" w:hAnsiTheme="minorBidi"/>
          <w:b/>
          <w:bCs/>
          <w:sz w:val="22"/>
          <w:szCs w:val="22"/>
        </w:rPr>
        <w:lastRenderedPageBreak/>
        <w:t xml:space="preserve">3.0 </w:t>
      </w:r>
      <w:r w:rsidR="004A4A6D" w:rsidRPr="0054611F">
        <w:rPr>
          <w:rFonts w:asciiTheme="minorBidi" w:hAnsiTheme="minorBidi"/>
          <w:b/>
          <w:bCs/>
          <w:sz w:val="22"/>
          <w:szCs w:val="22"/>
        </w:rPr>
        <w:t>Dispersal ecology of Aromia bungii.</w:t>
      </w:r>
    </w:p>
    <w:p w14:paraId="1B34457F" w14:textId="5B5C420C" w:rsidR="004A4A6D" w:rsidRPr="0054611F" w:rsidRDefault="004A4A6D" w:rsidP="009F4B33">
      <w:pPr>
        <w:ind w:firstLine="720"/>
        <w:rPr>
          <w:rFonts w:asciiTheme="minorBidi" w:hAnsiTheme="minorBidi"/>
          <w:sz w:val="22"/>
          <w:szCs w:val="22"/>
        </w:rPr>
      </w:pPr>
      <w:r w:rsidRPr="0054611F">
        <w:rPr>
          <w:rFonts w:asciiTheme="minorBidi" w:hAnsiTheme="minorBidi"/>
          <w:sz w:val="22"/>
          <w:szCs w:val="22"/>
        </w:rPr>
        <w:t>The research that was carried out by Fukuya et al.(2017)</w:t>
      </w:r>
      <w:r w:rsidR="00ED6BFE" w:rsidRPr="0054611F">
        <w:rPr>
          <w:rFonts w:asciiTheme="minorBidi" w:hAnsiTheme="minorBidi"/>
          <w:sz w:val="22"/>
          <w:szCs w:val="22"/>
        </w:rPr>
        <w:t xml:space="preserve"> in the lab demontrated the flying capability</w:t>
      </w:r>
      <w:r w:rsidR="002444AA" w:rsidRPr="0054611F">
        <w:rPr>
          <w:rFonts w:asciiTheme="minorBidi" w:hAnsiTheme="minorBidi"/>
          <w:sz w:val="22"/>
          <w:szCs w:val="22"/>
        </w:rPr>
        <w:t xml:space="preserve"> inside the wind tunnel</w:t>
      </w:r>
      <w:r w:rsidR="00822C97" w:rsidRPr="0054611F">
        <w:rPr>
          <w:rFonts w:asciiTheme="minorBidi" w:hAnsiTheme="minorBidi"/>
          <w:sz w:val="22"/>
          <w:szCs w:val="22"/>
        </w:rPr>
        <w:t xml:space="preserve">. The main research finding in this paper is the factor of flying location is halfly influenced by mating partner. Therefore, we can conclude that the the pheromone trap can be one of the method to study the flying pattern movement. Even though (Huang 20009; Chen et al.2023) said female can fly 10-60 m away when feel threated but there is no scientific evidence on that since it is very hard to measure. Based on Liu (1982) adult can fly 40 -70 m but it does not mentioned clearly the what are the drift factors of flying instead of pheromone. We can assume the pheromone right now </w:t>
      </w:r>
      <w:r w:rsidR="00F50526" w:rsidRPr="0054611F">
        <w:rPr>
          <w:rFonts w:asciiTheme="minorBidi" w:hAnsiTheme="minorBidi"/>
          <w:sz w:val="22"/>
          <w:szCs w:val="22"/>
        </w:rPr>
        <w:t xml:space="preserve">is the significant method to measure their flying pattern based on the research that was carried out in Europe too. The only different is the device to capture their movement.  There is pro and cons; if we are controlling the enviroment such as in laboratory, it is easy to monitor closely but the environment will be different from their nature. However, if we set them free, it required powerful device and manpower to monitor in nature environment. Maybe the financial contraint is crucial in this part because it is require the most powerful technology high resolution camera and enough power supply. </w:t>
      </w:r>
    </w:p>
    <w:p w14:paraId="400014FB" w14:textId="07CC3EDE" w:rsidR="00F50526" w:rsidRPr="0054611F" w:rsidRDefault="00F50526" w:rsidP="009F4B33">
      <w:pPr>
        <w:ind w:firstLine="720"/>
        <w:rPr>
          <w:rFonts w:asciiTheme="minorBidi" w:hAnsiTheme="minorBidi"/>
          <w:sz w:val="22"/>
          <w:szCs w:val="22"/>
        </w:rPr>
      </w:pPr>
      <w:r w:rsidRPr="0054611F">
        <w:rPr>
          <w:rFonts w:asciiTheme="minorBidi" w:hAnsiTheme="minorBidi"/>
          <w:sz w:val="22"/>
          <w:szCs w:val="22"/>
        </w:rPr>
        <w:t>One of the report in Europe found that this species can travel up to almost 3 km in their region</w:t>
      </w:r>
      <w:r w:rsidR="00DF5D57" w:rsidRPr="0054611F">
        <w:rPr>
          <w:rFonts w:asciiTheme="minorBidi" w:hAnsiTheme="minorBidi"/>
          <w:sz w:val="22"/>
          <w:szCs w:val="22"/>
        </w:rPr>
        <w:t xml:space="preserve">. The only different was the host of the tree there was plum and apricot, while in Japan they were attacked cherry blossom most of the time. Tamura and Shoda-Kaguya (2022) highlight there were multiple introduction after performing the bioloigcal research that involve the genetic. They believed the spreading of Aromia </w:t>
      </w:r>
      <w:r w:rsidR="00DF5D57" w:rsidRPr="00C413F4">
        <w:rPr>
          <w:rFonts w:asciiTheme="minorBidi" w:hAnsiTheme="minorBidi"/>
          <w:i/>
          <w:iCs/>
          <w:sz w:val="22"/>
          <w:szCs w:val="22"/>
        </w:rPr>
        <w:t xml:space="preserve">bungii </w:t>
      </w:r>
      <w:r w:rsidR="00DF5D57" w:rsidRPr="0054611F">
        <w:rPr>
          <w:rFonts w:asciiTheme="minorBidi" w:hAnsiTheme="minorBidi"/>
          <w:sz w:val="22"/>
          <w:szCs w:val="22"/>
        </w:rPr>
        <w:t xml:space="preserve">was quiet aggressive in Japan was not soley depend on the natural disperse, maybe we need to consider about the hitch-hiking factors as well. However the most challenging part </w:t>
      </w:r>
      <w:r w:rsidR="0023623A" w:rsidRPr="0054611F">
        <w:rPr>
          <w:rFonts w:asciiTheme="minorBidi" w:hAnsiTheme="minorBidi"/>
          <w:sz w:val="22"/>
          <w:szCs w:val="22"/>
        </w:rPr>
        <w:t xml:space="preserve">is how can we measure the hitch hiking factor? There is less research was conducted on potential region expansion threat from Aromia </w:t>
      </w:r>
      <w:r w:rsidR="0023623A" w:rsidRPr="00C413F4">
        <w:rPr>
          <w:rFonts w:asciiTheme="minorBidi" w:hAnsiTheme="minorBidi"/>
          <w:i/>
          <w:iCs/>
          <w:sz w:val="22"/>
          <w:szCs w:val="22"/>
        </w:rPr>
        <w:t>bungii.</w:t>
      </w:r>
      <w:r w:rsidR="0023623A" w:rsidRPr="0054611F">
        <w:rPr>
          <w:rFonts w:asciiTheme="minorBidi" w:hAnsiTheme="minorBidi"/>
          <w:sz w:val="22"/>
          <w:szCs w:val="22"/>
        </w:rPr>
        <w:t xml:space="preserve"> The only research we can rely on is Osawa et al. (2022) model wh</w:t>
      </w:r>
      <w:r w:rsidR="00C413F4">
        <w:rPr>
          <w:rFonts w:asciiTheme="minorBidi" w:hAnsiTheme="minorBidi"/>
          <w:sz w:val="22"/>
          <w:szCs w:val="22"/>
        </w:rPr>
        <w:t xml:space="preserve">ere </w:t>
      </w:r>
      <w:r w:rsidR="0023623A" w:rsidRPr="0054611F">
        <w:rPr>
          <w:rFonts w:asciiTheme="minorBidi" w:hAnsiTheme="minorBidi"/>
          <w:sz w:val="22"/>
          <w:szCs w:val="22"/>
        </w:rPr>
        <w:t xml:space="preserve"> the</w:t>
      </w:r>
      <w:r w:rsidR="00C413F4">
        <w:rPr>
          <w:rFonts w:asciiTheme="minorBidi" w:hAnsiTheme="minorBidi"/>
          <w:sz w:val="22"/>
          <w:szCs w:val="22"/>
        </w:rPr>
        <w:t>y</w:t>
      </w:r>
      <w:r w:rsidR="0023623A" w:rsidRPr="0054611F">
        <w:rPr>
          <w:rFonts w:asciiTheme="minorBidi" w:hAnsiTheme="minorBidi"/>
          <w:sz w:val="22"/>
          <w:szCs w:val="22"/>
        </w:rPr>
        <w:t xml:space="preserve"> use</w:t>
      </w:r>
      <w:r w:rsidR="00C413F4">
        <w:rPr>
          <w:rFonts w:asciiTheme="minorBidi" w:hAnsiTheme="minorBidi"/>
          <w:sz w:val="22"/>
          <w:szCs w:val="22"/>
        </w:rPr>
        <w:t>d</w:t>
      </w:r>
      <w:r w:rsidR="0023623A" w:rsidRPr="0054611F">
        <w:rPr>
          <w:rFonts w:asciiTheme="minorBidi" w:hAnsiTheme="minorBidi"/>
          <w:sz w:val="22"/>
          <w:szCs w:val="22"/>
        </w:rPr>
        <w:t xml:space="preserve"> the cellular automata (CA) model to simulate the expansion and the research was conducted in Saitama region. They decided to use the CA model based on the similar behaviour of Aromia </w:t>
      </w:r>
      <w:r w:rsidR="0023623A" w:rsidRPr="00C413F4">
        <w:rPr>
          <w:rFonts w:asciiTheme="minorBidi" w:hAnsiTheme="minorBidi"/>
          <w:i/>
          <w:iCs/>
          <w:sz w:val="22"/>
          <w:szCs w:val="22"/>
        </w:rPr>
        <w:t>bungii</w:t>
      </w:r>
      <w:r w:rsidR="0023623A" w:rsidRPr="0054611F">
        <w:rPr>
          <w:rFonts w:asciiTheme="minorBidi" w:hAnsiTheme="minorBidi"/>
          <w:sz w:val="22"/>
          <w:szCs w:val="22"/>
        </w:rPr>
        <w:t xml:space="preserve"> with mirid bug. </w:t>
      </w:r>
      <w:r w:rsidR="001514F7" w:rsidRPr="0054611F">
        <w:rPr>
          <w:rFonts w:asciiTheme="minorBidi" w:hAnsiTheme="minorBidi"/>
          <w:sz w:val="22"/>
          <w:szCs w:val="22"/>
        </w:rPr>
        <w:t xml:space="preserve"> They consider</w:t>
      </w:r>
      <w:r w:rsidR="005711CA" w:rsidRPr="0054611F">
        <w:rPr>
          <w:rFonts w:asciiTheme="minorBidi" w:hAnsiTheme="minorBidi"/>
          <w:sz w:val="22"/>
          <w:szCs w:val="22"/>
        </w:rPr>
        <w:t xml:space="preserve">ed </w:t>
      </w:r>
      <w:r w:rsidR="001514F7" w:rsidRPr="0054611F">
        <w:rPr>
          <w:rFonts w:asciiTheme="minorBidi" w:hAnsiTheme="minorBidi"/>
          <w:sz w:val="22"/>
          <w:szCs w:val="22"/>
        </w:rPr>
        <w:t>the geographical parameter</w:t>
      </w:r>
      <w:r w:rsidR="005711CA" w:rsidRPr="0054611F">
        <w:rPr>
          <w:rFonts w:asciiTheme="minorBidi" w:hAnsiTheme="minorBidi"/>
          <w:sz w:val="22"/>
          <w:szCs w:val="22"/>
        </w:rPr>
        <w:t xml:space="preserve">s </w:t>
      </w:r>
      <w:r w:rsidR="001514F7" w:rsidRPr="0054611F">
        <w:rPr>
          <w:rFonts w:asciiTheme="minorBidi" w:hAnsiTheme="minorBidi"/>
          <w:sz w:val="22"/>
          <w:szCs w:val="22"/>
        </w:rPr>
        <w:t>like river, road</w:t>
      </w:r>
      <w:r w:rsidR="005711CA" w:rsidRPr="0054611F">
        <w:rPr>
          <w:rFonts w:asciiTheme="minorBidi" w:hAnsiTheme="minorBidi"/>
          <w:sz w:val="22"/>
          <w:szCs w:val="22"/>
        </w:rPr>
        <w:t xml:space="preserve"> and </w:t>
      </w:r>
      <w:r w:rsidR="001514F7" w:rsidRPr="0054611F">
        <w:rPr>
          <w:rFonts w:asciiTheme="minorBidi" w:hAnsiTheme="minorBidi"/>
          <w:sz w:val="22"/>
          <w:szCs w:val="22"/>
        </w:rPr>
        <w:t xml:space="preserve"> tree density</w:t>
      </w:r>
      <w:r w:rsidR="005711CA" w:rsidRPr="0054611F">
        <w:rPr>
          <w:rFonts w:asciiTheme="minorBidi" w:hAnsiTheme="minorBidi"/>
          <w:sz w:val="22"/>
          <w:szCs w:val="22"/>
        </w:rPr>
        <w:t xml:space="preserve">. So far there is no one have publish the research on the simulation yet, so their model can become the baseline to any other research on simulation. </w:t>
      </w:r>
    </w:p>
    <w:p w14:paraId="6F8AAF21" w14:textId="6ACEEBBF" w:rsidR="007E6C80" w:rsidRPr="0054611F" w:rsidRDefault="005711CA" w:rsidP="00121FDF">
      <w:pPr>
        <w:ind w:firstLine="720"/>
        <w:rPr>
          <w:rFonts w:asciiTheme="minorBidi" w:hAnsiTheme="minorBidi"/>
          <w:sz w:val="22"/>
          <w:szCs w:val="22"/>
        </w:rPr>
      </w:pPr>
      <w:r w:rsidRPr="0054611F">
        <w:rPr>
          <w:rFonts w:asciiTheme="minorBidi" w:hAnsiTheme="minorBidi"/>
          <w:sz w:val="22"/>
          <w:szCs w:val="22"/>
        </w:rPr>
        <w:t xml:space="preserve">There is a quite number of research that discussed about the potential distribution of Aromia </w:t>
      </w:r>
      <w:r w:rsidRPr="00C413F4">
        <w:rPr>
          <w:rFonts w:asciiTheme="minorBidi" w:hAnsiTheme="minorBidi"/>
          <w:i/>
          <w:iCs/>
          <w:sz w:val="22"/>
          <w:szCs w:val="22"/>
        </w:rPr>
        <w:t>bungii.</w:t>
      </w:r>
      <w:r w:rsidRPr="0054611F">
        <w:rPr>
          <w:rFonts w:asciiTheme="minorBidi" w:hAnsiTheme="minorBidi"/>
          <w:sz w:val="22"/>
          <w:szCs w:val="22"/>
        </w:rPr>
        <w:t xml:space="preserve"> We can found it in Europe and also in China. Most of the research findings were using Max</w:t>
      </w:r>
      <w:r w:rsidR="00C413F4">
        <w:rPr>
          <w:rFonts w:asciiTheme="minorBidi" w:hAnsiTheme="minorBidi"/>
          <w:sz w:val="22"/>
          <w:szCs w:val="22"/>
        </w:rPr>
        <w:t>E</w:t>
      </w:r>
      <w:r w:rsidRPr="0054611F">
        <w:rPr>
          <w:rFonts w:asciiTheme="minorBidi" w:hAnsiTheme="minorBidi"/>
          <w:sz w:val="22"/>
          <w:szCs w:val="22"/>
        </w:rPr>
        <w:t xml:space="preserve">nt model to observe the potential distribution around the world. However there were none of them discussed about the hitch hiking event as a factor transferable method of movement. Since this invasive species </w:t>
      </w:r>
      <w:r w:rsidR="007E6C80" w:rsidRPr="0054611F">
        <w:rPr>
          <w:rFonts w:asciiTheme="minorBidi" w:hAnsiTheme="minorBidi"/>
          <w:sz w:val="22"/>
          <w:szCs w:val="22"/>
        </w:rPr>
        <w:t xml:space="preserve">is consider a new threat, there </w:t>
      </w:r>
      <w:r w:rsidR="00C413F4">
        <w:rPr>
          <w:rFonts w:asciiTheme="minorBidi" w:hAnsiTheme="minorBidi"/>
          <w:sz w:val="22"/>
          <w:szCs w:val="22"/>
        </w:rPr>
        <w:t>is</w:t>
      </w:r>
      <w:r w:rsidR="007E6C80" w:rsidRPr="0054611F">
        <w:rPr>
          <w:rFonts w:asciiTheme="minorBidi" w:hAnsiTheme="minorBidi"/>
          <w:sz w:val="22"/>
          <w:szCs w:val="22"/>
        </w:rPr>
        <w:t xml:space="preserve"> a lot of researchs can be done to fill the research gap especially on the local expansion prediction. However we still need to think on how to measure the hitch hiking event </w:t>
      </w:r>
      <w:r w:rsidR="00C413F4">
        <w:rPr>
          <w:rFonts w:asciiTheme="minorBidi" w:hAnsiTheme="minorBidi"/>
          <w:sz w:val="22"/>
          <w:szCs w:val="22"/>
        </w:rPr>
        <w:t>either</w:t>
      </w:r>
      <w:r w:rsidR="007E6C80" w:rsidRPr="0054611F">
        <w:rPr>
          <w:rFonts w:asciiTheme="minorBidi" w:hAnsiTheme="minorBidi"/>
          <w:sz w:val="22"/>
          <w:szCs w:val="22"/>
        </w:rPr>
        <w:t xml:space="preserve"> </w:t>
      </w:r>
      <w:r w:rsidR="00C413F4">
        <w:rPr>
          <w:rFonts w:asciiTheme="minorBidi" w:hAnsiTheme="minorBidi"/>
          <w:sz w:val="22"/>
          <w:szCs w:val="22"/>
        </w:rPr>
        <w:t>considering</w:t>
      </w:r>
      <w:r w:rsidR="007E6C80" w:rsidRPr="0054611F">
        <w:rPr>
          <w:rFonts w:asciiTheme="minorBidi" w:hAnsiTheme="minorBidi"/>
          <w:sz w:val="22"/>
          <w:szCs w:val="22"/>
        </w:rPr>
        <w:t xml:space="preserve"> road network only or incudling the real world data or transporting and exporting wood industry.</w:t>
      </w:r>
      <w:r w:rsidR="00121FDF" w:rsidRPr="0054611F">
        <w:rPr>
          <w:rFonts w:asciiTheme="minorBidi" w:hAnsiTheme="minorBidi"/>
          <w:sz w:val="22"/>
          <w:szCs w:val="22"/>
        </w:rPr>
        <w:t xml:space="preserve"> </w:t>
      </w:r>
      <w:r w:rsidR="00925121" w:rsidRPr="0054611F">
        <w:rPr>
          <w:rFonts w:asciiTheme="minorBidi" w:hAnsiTheme="minorBidi"/>
          <w:sz w:val="22"/>
          <w:szCs w:val="22"/>
        </w:rPr>
        <w:t>So far there is no simulation research has been made except the Osawa model that co</w:t>
      </w:r>
      <w:r w:rsidR="00C413F4">
        <w:rPr>
          <w:rFonts w:asciiTheme="minorBidi" w:hAnsiTheme="minorBidi"/>
          <w:sz w:val="22"/>
          <w:szCs w:val="22"/>
        </w:rPr>
        <w:t>n</w:t>
      </w:r>
      <w:r w:rsidR="00925121" w:rsidRPr="0054611F">
        <w:rPr>
          <w:rFonts w:asciiTheme="minorBidi" w:hAnsiTheme="minorBidi"/>
          <w:sz w:val="22"/>
          <w:szCs w:val="22"/>
        </w:rPr>
        <w:t>sider the region level. Many research</w:t>
      </w:r>
      <w:r w:rsidR="00C413F4">
        <w:rPr>
          <w:rFonts w:asciiTheme="minorBidi" w:hAnsiTheme="minorBidi"/>
          <w:sz w:val="22"/>
          <w:szCs w:val="22"/>
        </w:rPr>
        <w:t>e</w:t>
      </w:r>
      <w:r w:rsidR="00925121" w:rsidRPr="0054611F">
        <w:rPr>
          <w:rFonts w:asciiTheme="minorBidi" w:hAnsiTheme="minorBidi"/>
          <w:sz w:val="22"/>
          <w:szCs w:val="22"/>
        </w:rPr>
        <w:t xml:space="preserve">s has been published only focus on the potential distribution Aromia </w:t>
      </w:r>
      <w:r w:rsidR="00925121" w:rsidRPr="00C413F4">
        <w:rPr>
          <w:rFonts w:asciiTheme="minorBidi" w:hAnsiTheme="minorBidi"/>
          <w:i/>
          <w:iCs/>
          <w:sz w:val="22"/>
          <w:szCs w:val="22"/>
        </w:rPr>
        <w:t>bungi</w:t>
      </w:r>
      <w:r w:rsidR="00925121" w:rsidRPr="0054611F">
        <w:rPr>
          <w:rFonts w:asciiTheme="minorBidi" w:hAnsiTheme="minorBidi"/>
          <w:sz w:val="22"/>
          <w:szCs w:val="22"/>
        </w:rPr>
        <w:t xml:space="preserve"> by Maxent model. However there is no model has been developed yet that consider about the  transferable how the Aromia </w:t>
      </w:r>
      <w:r w:rsidR="00925121" w:rsidRPr="00C413F4">
        <w:rPr>
          <w:rFonts w:asciiTheme="minorBidi" w:hAnsiTheme="minorBidi"/>
          <w:i/>
          <w:iCs/>
          <w:sz w:val="22"/>
          <w:szCs w:val="22"/>
        </w:rPr>
        <w:t>bungii</w:t>
      </w:r>
      <w:r w:rsidR="00925121" w:rsidRPr="0054611F">
        <w:rPr>
          <w:rFonts w:asciiTheme="minorBidi" w:hAnsiTheme="minorBidi"/>
          <w:sz w:val="22"/>
          <w:szCs w:val="22"/>
        </w:rPr>
        <w:t xml:space="preserve"> distribute to different country and even across the continental. </w:t>
      </w:r>
    </w:p>
    <w:p w14:paraId="5710ADFF" w14:textId="691EE757" w:rsidR="00522264" w:rsidRPr="00C8173B" w:rsidRDefault="0089186C" w:rsidP="009F4B33">
      <w:pPr>
        <w:ind w:firstLine="720"/>
        <w:rPr>
          <w:rFonts w:asciiTheme="minorBidi" w:hAnsiTheme="minorBidi"/>
          <w:sz w:val="22"/>
          <w:szCs w:val="22"/>
        </w:rPr>
      </w:pPr>
      <w:r w:rsidRPr="00C8173B">
        <w:rPr>
          <w:rFonts w:asciiTheme="minorBidi" w:hAnsiTheme="minorBidi"/>
          <w:sz w:val="22"/>
          <w:szCs w:val="22"/>
        </w:rPr>
        <w:lastRenderedPageBreak/>
        <w:t>The host plant range of Aromia</w:t>
      </w:r>
      <w:r w:rsidRPr="00C8173B">
        <w:rPr>
          <w:rFonts w:asciiTheme="minorBidi" w:hAnsiTheme="minorBidi"/>
          <w:i/>
          <w:iCs/>
          <w:sz w:val="22"/>
          <w:szCs w:val="22"/>
        </w:rPr>
        <w:t xml:space="preserve"> bungii</w:t>
      </w:r>
      <w:r w:rsidRPr="00C8173B">
        <w:rPr>
          <w:rFonts w:asciiTheme="minorBidi" w:hAnsiTheme="minorBidi"/>
          <w:sz w:val="22"/>
          <w:szCs w:val="22"/>
        </w:rPr>
        <w:t xml:space="preserve"> predominantly within Rosaceae </w:t>
      </w:r>
      <w:r w:rsidR="00056F4A" w:rsidRPr="00C8173B">
        <w:rPr>
          <w:rFonts w:asciiTheme="minorBidi" w:hAnsiTheme="minorBidi"/>
          <w:sz w:val="22"/>
          <w:szCs w:val="22"/>
        </w:rPr>
        <w:t>family in invaded country  based on t</w:t>
      </w:r>
      <w:r w:rsidR="007A1763" w:rsidRPr="00C8173B">
        <w:rPr>
          <w:rFonts w:asciiTheme="minorBidi" w:hAnsiTheme="minorBidi"/>
          <w:sz w:val="22"/>
          <w:szCs w:val="22"/>
        </w:rPr>
        <w:t>able (</w:t>
      </w:r>
      <w:r w:rsidR="00F36672" w:rsidRPr="00C8173B">
        <w:rPr>
          <w:rFonts w:asciiTheme="minorBidi" w:hAnsiTheme="minorBidi"/>
          <w:sz w:val="22"/>
          <w:szCs w:val="22"/>
        </w:rPr>
        <w:t>1</w:t>
      </w:r>
      <w:r w:rsidR="007A1763" w:rsidRPr="00C8173B">
        <w:rPr>
          <w:rFonts w:asciiTheme="minorBidi" w:hAnsiTheme="minorBidi"/>
          <w:sz w:val="22"/>
          <w:szCs w:val="22"/>
        </w:rPr>
        <w:t xml:space="preserve">) below shows the list of the complication research that discussed about the potential host of the tree for Aromia </w:t>
      </w:r>
      <w:r w:rsidR="007A1763" w:rsidRPr="00C8173B">
        <w:rPr>
          <w:rFonts w:asciiTheme="minorBidi" w:hAnsiTheme="minorBidi"/>
          <w:i/>
          <w:iCs/>
          <w:sz w:val="22"/>
          <w:szCs w:val="22"/>
        </w:rPr>
        <w:t>bungii</w:t>
      </w:r>
      <w:r w:rsidR="007A1763" w:rsidRPr="00C8173B">
        <w:rPr>
          <w:rFonts w:asciiTheme="minorBidi" w:hAnsiTheme="minorBidi"/>
          <w:sz w:val="22"/>
          <w:szCs w:val="22"/>
        </w:rPr>
        <w:t xml:space="preserve"> across the world.</w:t>
      </w:r>
      <w:r w:rsidR="00056F4A" w:rsidRPr="00C8173B">
        <w:rPr>
          <w:rFonts w:asciiTheme="minorBidi" w:hAnsiTheme="minorBidi"/>
          <w:sz w:val="22"/>
          <w:szCs w:val="22"/>
        </w:rPr>
        <w:t xml:space="preserve"> However in their native area we can see multiple of family not only Rosaceae. So we can conclude that this species have multiple choice of species family tree in their native country but not in non-native country. </w:t>
      </w:r>
      <w:r w:rsidR="00522264" w:rsidRPr="00C8173B">
        <w:rPr>
          <w:rFonts w:asciiTheme="minorBidi" w:hAnsiTheme="minorBidi"/>
          <w:sz w:val="22"/>
          <w:szCs w:val="22"/>
        </w:rPr>
        <w:t>However the similar common trait of this pest prefers  are young, matured tree and healthy tree.</w:t>
      </w:r>
    </w:p>
    <w:p w14:paraId="3E138441" w14:textId="2AA48403" w:rsidR="001663BF" w:rsidRPr="00C8173B" w:rsidRDefault="00522264" w:rsidP="009F4B33">
      <w:pPr>
        <w:ind w:firstLine="720"/>
        <w:rPr>
          <w:rFonts w:asciiTheme="minorBidi" w:hAnsiTheme="minorBidi"/>
          <w:sz w:val="22"/>
          <w:szCs w:val="22"/>
        </w:rPr>
      </w:pPr>
      <w:r w:rsidRPr="00C8173B">
        <w:rPr>
          <w:rFonts w:asciiTheme="minorBidi" w:hAnsiTheme="minorBidi"/>
          <w:sz w:val="22"/>
          <w:szCs w:val="22"/>
        </w:rPr>
        <w:t xml:space="preserve">Aromia </w:t>
      </w:r>
      <w:r w:rsidRPr="00C8173B">
        <w:rPr>
          <w:rFonts w:asciiTheme="minorBidi" w:hAnsiTheme="minorBidi"/>
          <w:i/>
          <w:iCs/>
          <w:sz w:val="22"/>
          <w:szCs w:val="22"/>
        </w:rPr>
        <w:t>bungii</w:t>
      </w:r>
      <w:r w:rsidRPr="00C8173B">
        <w:rPr>
          <w:rFonts w:asciiTheme="minorBidi" w:hAnsiTheme="minorBidi"/>
          <w:sz w:val="22"/>
          <w:szCs w:val="22"/>
        </w:rPr>
        <w:t xml:space="preserve"> can easily transported long distance through human-mediated pathway during trasnportation either wood industry or nursery stock. Europe</w:t>
      </w:r>
      <w:r w:rsidR="00FB5FD6" w:rsidRPr="00C8173B">
        <w:rPr>
          <w:rFonts w:asciiTheme="minorBidi" w:hAnsiTheme="minorBidi"/>
          <w:sz w:val="22"/>
          <w:szCs w:val="22"/>
        </w:rPr>
        <w:t>an Union inser</w:t>
      </w:r>
      <w:r w:rsidR="00C8173B">
        <w:rPr>
          <w:rFonts w:asciiTheme="minorBidi" w:hAnsiTheme="minorBidi"/>
          <w:sz w:val="22"/>
          <w:szCs w:val="22"/>
        </w:rPr>
        <w:t>t</w:t>
      </w:r>
      <w:r w:rsidR="00FB5FD6" w:rsidRPr="00C8173B">
        <w:rPr>
          <w:rFonts w:asciiTheme="minorBidi" w:hAnsiTheme="minorBidi"/>
          <w:sz w:val="22"/>
          <w:szCs w:val="22"/>
        </w:rPr>
        <w:t xml:space="preserve"> this invasive species inside pest control database by  European and Mediterranean Plant Protection Organization (EPPO) which is one of the international organization</w:t>
      </w:r>
      <w:r w:rsidR="00C8173B">
        <w:rPr>
          <w:rFonts w:asciiTheme="minorBidi" w:hAnsiTheme="minorBidi"/>
          <w:sz w:val="22"/>
          <w:szCs w:val="22"/>
        </w:rPr>
        <w:t xml:space="preserve"> which</w:t>
      </w:r>
      <w:r w:rsidR="00FB5FD6" w:rsidRPr="00C8173B">
        <w:rPr>
          <w:rFonts w:asciiTheme="minorBidi" w:hAnsiTheme="minorBidi"/>
          <w:sz w:val="22"/>
          <w:szCs w:val="22"/>
        </w:rPr>
        <w:t xml:space="preserve"> responsible for cooperation and harmonization in plant protection with European and Mediterranean region.</w:t>
      </w:r>
      <w:r w:rsidR="00B3318B" w:rsidRPr="00C8173B">
        <w:rPr>
          <w:rFonts w:asciiTheme="minorBidi" w:hAnsiTheme="minorBidi"/>
          <w:sz w:val="22"/>
          <w:szCs w:val="22"/>
        </w:rPr>
        <w:t xml:space="preserve"> In order to control the outbreak of this species, they implimented the regulation of quarantine procedure to any wood packaging or industry especially for high risk of Prunus species.</w:t>
      </w:r>
    </w:p>
    <w:p w14:paraId="2B378362" w14:textId="77777777" w:rsidR="00362F70" w:rsidRPr="001663BF" w:rsidRDefault="00362F70" w:rsidP="009F4B33">
      <w:pPr>
        <w:jc w:val="center"/>
      </w:pPr>
    </w:p>
    <w:p w14:paraId="204E8D05" w14:textId="2C6085F5" w:rsidR="007A1763" w:rsidRDefault="009F4B33" w:rsidP="009F4B33">
      <w:pPr>
        <w:jc w:val="center"/>
      </w:pPr>
      <w:r>
        <w:t>Table (2) : Potential host of Aromia bungii across country from native to invaded.</w:t>
      </w:r>
    </w:p>
    <w:tbl>
      <w:tblPr>
        <w:tblStyle w:val="PlainTable5"/>
        <w:tblW w:w="0" w:type="auto"/>
        <w:tblLook w:val="04A0" w:firstRow="1" w:lastRow="0" w:firstColumn="1" w:lastColumn="0" w:noHBand="0" w:noVBand="1"/>
      </w:tblPr>
      <w:tblGrid>
        <w:gridCol w:w="1179"/>
        <w:gridCol w:w="1903"/>
        <w:gridCol w:w="2169"/>
        <w:gridCol w:w="4109"/>
      </w:tblGrid>
      <w:tr w:rsidR="001663BF" w14:paraId="223F7EAA" w14:textId="77777777" w:rsidTr="009F4B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9" w:type="dxa"/>
          </w:tcPr>
          <w:p w14:paraId="5792C9AA" w14:textId="596C6EE7" w:rsidR="001663BF" w:rsidRPr="009F4B33" w:rsidRDefault="00362F70" w:rsidP="00925121">
            <w:pPr>
              <w:rPr>
                <w:i w:val="0"/>
                <w:iCs w:val="0"/>
              </w:rPr>
            </w:pPr>
            <w:r w:rsidRPr="009F4B33">
              <w:rPr>
                <w:i w:val="0"/>
                <w:iCs w:val="0"/>
              </w:rPr>
              <w:t>Country</w:t>
            </w:r>
          </w:p>
        </w:tc>
        <w:tc>
          <w:tcPr>
            <w:tcW w:w="1980" w:type="dxa"/>
          </w:tcPr>
          <w:p w14:paraId="354F7046" w14:textId="50380EF8" w:rsidR="001663BF" w:rsidRPr="009F4B33" w:rsidRDefault="00362F70" w:rsidP="00925121">
            <w:pPr>
              <w:cnfStyle w:val="100000000000" w:firstRow="1" w:lastRow="0" w:firstColumn="0" w:lastColumn="0" w:oddVBand="0" w:evenVBand="0" w:oddHBand="0" w:evenHBand="0" w:firstRowFirstColumn="0" w:firstRowLastColumn="0" w:lastRowFirstColumn="0" w:lastRowLastColumn="0"/>
              <w:rPr>
                <w:i w:val="0"/>
                <w:iCs w:val="0"/>
              </w:rPr>
            </w:pPr>
            <w:r w:rsidRPr="009F4B33">
              <w:rPr>
                <w:i w:val="0"/>
                <w:iCs w:val="0"/>
              </w:rPr>
              <w:t>Family</w:t>
            </w:r>
          </w:p>
        </w:tc>
        <w:tc>
          <w:tcPr>
            <w:tcW w:w="2268" w:type="dxa"/>
          </w:tcPr>
          <w:p w14:paraId="43930E63" w14:textId="17D46F3F" w:rsidR="001663BF" w:rsidRPr="009F4B33" w:rsidRDefault="00362F70" w:rsidP="00925121">
            <w:pPr>
              <w:cnfStyle w:val="100000000000" w:firstRow="1" w:lastRow="0" w:firstColumn="0" w:lastColumn="0" w:oddVBand="0" w:evenVBand="0" w:oddHBand="0" w:evenHBand="0" w:firstRowFirstColumn="0" w:firstRowLastColumn="0" w:lastRowFirstColumn="0" w:lastRowLastColumn="0"/>
              <w:rPr>
                <w:i w:val="0"/>
                <w:iCs w:val="0"/>
              </w:rPr>
            </w:pPr>
            <w:r w:rsidRPr="009F4B33">
              <w:rPr>
                <w:i w:val="0"/>
                <w:iCs w:val="0"/>
              </w:rPr>
              <w:t>Species</w:t>
            </w:r>
          </w:p>
        </w:tc>
        <w:tc>
          <w:tcPr>
            <w:tcW w:w="4393" w:type="dxa"/>
          </w:tcPr>
          <w:p w14:paraId="7B9BC773" w14:textId="62098653" w:rsidR="001663BF" w:rsidRPr="009F4B33" w:rsidRDefault="00362F70" w:rsidP="00925121">
            <w:pPr>
              <w:cnfStyle w:val="100000000000" w:firstRow="1" w:lastRow="0" w:firstColumn="0" w:lastColumn="0" w:oddVBand="0" w:evenVBand="0" w:oddHBand="0" w:evenHBand="0" w:firstRowFirstColumn="0" w:firstRowLastColumn="0" w:lastRowFirstColumn="0" w:lastRowLastColumn="0"/>
              <w:rPr>
                <w:i w:val="0"/>
                <w:iCs w:val="0"/>
              </w:rPr>
            </w:pPr>
            <w:r w:rsidRPr="009F4B33">
              <w:rPr>
                <w:i w:val="0"/>
                <w:iCs w:val="0"/>
              </w:rPr>
              <w:t>References</w:t>
            </w:r>
          </w:p>
        </w:tc>
      </w:tr>
      <w:tr w:rsidR="001663BF" w14:paraId="4E921CA2"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EB0B35" w14:textId="7A9D9AF1" w:rsidR="001663BF" w:rsidRPr="009F4B33" w:rsidRDefault="00362F70" w:rsidP="00925121">
            <w:pPr>
              <w:rPr>
                <w:i w:val="0"/>
                <w:iCs w:val="0"/>
              </w:rPr>
            </w:pPr>
            <w:r w:rsidRPr="009F4B33">
              <w:rPr>
                <w:i w:val="0"/>
                <w:iCs w:val="0"/>
              </w:rPr>
              <w:t>China</w:t>
            </w:r>
          </w:p>
        </w:tc>
        <w:tc>
          <w:tcPr>
            <w:tcW w:w="1980" w:type="dxa"/>
          </w:tcPr>
          <w:p w14:paraId="6C19ED15" w14:textId="48FD4CEE" w:rsidR="001663BF" w:rsidRDefault="00362F70" w:rsidP="00925121">
            <w:pPr>
              <w:cnfStyle w:val="000000100000" w:firstRow="0" w:lastRow="0" w:firstColumn="0" w:lastColumn="0" w:oddVBand="0" w:evenVBand="0" w:oddHBand="1" w:evenHBand="0" w:firstRowFirstColumn="0" w:firstRowLastColumn="0" w:lastRowFirstColumn="0" w:lastRowLastColumn="0"/>
            </w:pPr>
            <w:r>
              <w:t>Rosa</w:t>
            </w:r>
            <w:r w:rsidR="00D17E0B">
              <w:t>caea</w:t>
            </w:r>
          </w:p>
        </w:tc>
        <w:tc>
          <w:tcPr>
            <w:tcW w:w="2268" w:type="dxa"/>
          </w:tcPr>
          <w:p w14:paraId="39A92FFF" w14:textId="619DE90B"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Eriobotrya japonica (loquat)</w:t>
            </w:r>
          </w:p>
        </w:tc>
        <w:tc>
          <w:tcPr>
            <w:tcW w:w="4393" w:type="dxa"/>
          </w:tcPr>
          <w:p w14:paraId="2AA31CBC" w14:textId="343E0AF2"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Peng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43ADF121"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56613F81" w14:textId="77777777" w:rsidR="001663BF" w:rsidRDefault="001663BF" w:rsidP="00925121"/>
        </w:tc>
        <w:tc>
          <w:tcPr>
            <w:tcW w:w="1980" w:type="dxa"/>
          </w:tcPr>
          <w:p w14:paraId="6BCE0ABB"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5A7EA417" w14:textId="5B630456"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Malus sp. (crabapple)</w:t>
            </w:r>
          </w:p>
        </w:tc>
        <w:tc>
          <w:tcPr>
            <w:tcW w:w="4393" w:type="dxa"/>
          </w:tcPr>
          <w:p w14:paraId="4769DF72" w14:textId="3D83514B"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da-DK"/>
              </w:rPr>
              <w:t>Song et al. (</w:t>
            </w:r>
            <w:r w:rsidRPr="00DE7B47">
              <w:rPr>
                <w:rFonts w:ascii="Times New Roman" w:hAnsi="Times New Roman" w:cs="Times New Roman"/>
                <w:color w:val="0000FF"/>
                <w:sz w:val="17"/>
                <w:szCs w:val="17"/>
                <w:lang w:val="da-DK"/>
              </w:rPr>
              <w:t>2010</w:t>
            </w:r>
            <w:r w:rsidRPr="00DE7B47">
              <w:rPr>
                <w:rFonts w:ascii="Times New Roman" w:hAnsi="Times New Roman" w:cs="Times New Roman"/>
                <w:color w:val="000000"/>
                <w:sz w:val="17"/>
                <w:szCs w:val="17"/>
                <w:lang w:val="da-DK"/>
              </w:rPr>
              <w:t xml:space="preserve">); Gui et al. </w:t>
            </w:r>
            <w:r w:rsidRPr="00DE7B47">
              <w:rPr>
                <w:rFonts w:ascii="Times New Roman" w:hAnsi="Times New Roman" w:cs="Times New Roman"/>
                <w:color w:val="000000"/>
                <w:sz w:val="17"/>
                <w:szCs w:val="17"/>
                <w:lang w:val="en-US"/>
              </w:rPr>
              <w:t>(</w:t>
            </w:r>
            <w:r w:rsidRPr="00DE7B47">
              <w:rPr>
                <w:rFonts w:ascii="Times New Roman" w:hAnsi="Times New Roman" w:cs="Times New Roman"/>
                <w:color w:val="0000FF"/>
                <w:sz w:val="17"/>
                <w:szCs w:val="17"/>
                <w:lang w:val="en-US"/>
              </w:rPr>
              <w:t>2019</w:t>
            </w:r>
            <w:r w:rsidRPr="00DE7B47">
              <w:rPr>
                <w:rFonts w:ascii="Times New Roman" w:hAnsi="Times New Roman" w:cs="Times New Roman"/>
                <w:color w:val="000000"/>
                <w:sz w:val="17"/>
                <w:szCs w:val="17"/>
                <w:lang w:val="en-US"/>
              </w:rPr>
              <w:t>)</w:t>
            </w:r>
          </w:p>
        </w:tc>
      </w:tr>
      <w:tr w:rsidR="001663BF" w14:paraId="31EF83E2"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3085B3B" w14:textId="77777777" w:rsidR="001663BF" w:rsidRDefault="001663BF" w:rsidP="00925121"/>
        </w:tc>
        <w:tc>
          <w:tcPr>
            <w:tcW w:w="1980" w:type="dxa"/>
          </w:tcPr>
          <w:p w14:paraId="72A08A8C"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13F00BD5" w14:textId="3B7394E6"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Malus domestica (apple)</w:t>
            </w:r>
          </w:p>
        </w:tc>
        <w:tc>
          <w:tcPr>
            <w:tcW w:w="4393" w:type="dxa"/>
          </w:tcPr>
          <w:p w14:paraId="7B02B53B" w14:textId="1B4CECFD"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Lu (</w:t>
            </w:r>
            <w:r w:rsidRPr="00DE7B47">
              <w:rPr>
                <w:rFonts w:ascii="Times New Roman" w:hAnsi="Times New Roman" w:cs="Times New Roman"/>
                <w:color w:val="0000FF"/>
                <w:sz w:val="17"/>
                <w:szCs w:val="17"/>
                <w:lang w:val="en-US"/>
              </w:rPr>
              <w:t>2017</w:t>
            </w:r>
            <w:r w:rsidRPr="00DE7B47">
              <w:rPr>
                <w:rFonts w:ascii="Times New Roman" w:hAnsi="Times New Roman" w:cs="Times New Roman"/>
                <w:color w:val="000000"/>
                <w:sz w:val="17"/>
                <w:szCs w:val="17"/>
                <w:lang w:val="en-US"/>
              </w:rPr>
              <w:t>); Gao (</w:t>
            </w:r>
            <w:r w:rsidRPr="00DE7B47">
              <w:rPr>
                <w:rFonts w:ascii="Times New Roman" w:hAnsi="Times New Roman" w:cs="Times New Roman"/>
                <w:color w:val="0000FF"/>
                <w:sz w:val="17"/>
                <w:szCs w:val="17"/>
                <w:lang w:val="en-US"/>
              </w:rPr>
              <w:t>2018</w:t>
            </w:r>
            <w:r w:rsidRPr="00DE7B47">
              <w:rPr>
                <w:rFonts w:ascii="Times New Roman" w:hAnsi="Times New Roman" w:cs="Times New Roman"/>
                <w:color w:val="000000"/>
                <w:sz w:val="17"/>
                <w:szCs w:val="17"/>
                <w:lang w:val="en-US"/>
              </w:rPr>
              <w:t>); 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576792D2"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4CA33AB6" w14:textId="77777777" w:rsidR="001663BF" w:rsidRDefault="001663BF" w:rsidP="00925121"/>
        </w:tc>
        <w:tc>
          <w:tcPr>
            <w:tcW w:w="1980" w:type="dxa"/>
          </w:tcPr>
          <w:p w14:paraId="2D102824"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5FE0C69E" w14:textId="4DCA9D7C"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 xml:space="preserve">Prunus </w:t>
            </w:r>
            <w:proofErr w:type="spellStart"/>
            <w:r>
              <w:rPr>
                <w:rFonts w:ascii="Times New Roman" w:hAnsi="Times New Roman" w:cs="Times New Roman"/>
                <w:i/>
                <w:iCs/>
                <w:sz w:val="17"/>
                <w:szCs w:val="17"/>
                <w:lang w:val="en-US"/>
              </w:rPr>
              <w:t>armeniaca</w:t>
            </w:r>
            <w:proofErr w:type="spellEnd"/>
            <w:r>
              <w:rPr>
                <w:rFonts w:ascii="Times New Roman" w:hAnsi="Times New Roman" w:cs="Times New Roman"/>
                <w:i/>
                <w:iCs/>
                <w:sz w:val="17"/>
                <w:szCs w:val="17"/>
                <w:lang w:val="en-US"/>
              </w:rPr>
              <w:t xml:space="preserve"> (apricot)</w:t>
            </w:r>
          </w:p>
        </w:tc>
        <w:tc>
          <w:tcPr>
            <w:tcW w:w="4393" w:type="dxa"/>
          </w:tcPr>
          <w:p w14:paraId="4D30778F" w14:textId="6BCCF0ED"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Fang (</w:t>
            </w:r>
            <w:r w:rsidRPr="00DE7B47">
              <w:rPr>
                <w:rFonts w:ascii="Times New Roman" w:hAnsi="Times New Roman" w:cs="Times New Roman"/>
                <w:color w:val="0000FF"/>
                <w:sz w:val="17"/>
                <w:szCs w:val="17"/>
                <w:lang w:val="en-US"/>
              </w:rPr>
              <w:t>2001</w:t>
            </w:r>
            <w:r w:rsidRPr="00DE7B47">
              <w:rPr>
                <w:rFonts w:ascii="Times New Roman" w:hAnsi="Times New Roman" w:cs="Times New Roman"/>
                <w:color w:val="000000"/>
                <w:sz w:val="17"/>
                <w:szCs w:val="17"/>
                <w:lang w:val="en-US"/>
              </w:rPr>
              <w:t>)</w:t>
            </w:r>
          </w:p>
        </w:tc>
      </w:tr>
      <w:tr w:rsidR="001663BF" w14:paraId="01045012"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B787561" w14:textId="77777777" w:rsidR="001663BF" w:rsidRDefault="001663BF" w:rsidP="00925121"/>
        </w:tc>
        <w:tc>
          <w:tcPr>
            <w:tcW w:w="1980" w:type="dxa"/>
          </w:tcPr>
          <w:p w14:paraId="173BE415"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6FA9A4EF" w14:textId="0692F5E8"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avium (cherry)</w:t>
            </w:r>
          </w:p>
        </w:tc>
        <w:tc>
          <w:tcPr>
            <w:tcW w:w="4393" w:type="dxa"/>
          </w:tcPr>
          <w:p w14:paraId="5A296493" w14:textId="484AB222"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da-DK"/>
              </w:rPr>
              <w:t>Fu et al. (</w:t>
            </w:r>
            <w:r w:rsidRPr="00DE7B47">
              <w:rPr>
                <w:rFonts w:ascii="Times New Roman" w:hAnsi="Times New Roman" w:cs="Times New Roman"/>
                <w:color w:val="0000FF"/>
                <w:sz w:val="17"/>
                <w:szCs w:val="17"/>
                <w:lang w:val="da-DK"/>
              </w:rPr>
              <w:t>2007</w:t>
            </w:r>
            <w:r w:rsidRPr="00DE7B47">
              <w:rPr>
                <w:rFonts w:ascii="Times New Roman" w:hAnsi="Times New Roman" w:cs="Times New Roman"/>
                <w:color w:val="000000"/>
                <w:sz w:val="17"/>
                <w:szCs w:val="17"/>
                <w:lang w:val="da-DK"/>
              </w:rPr>
              <w:t xml:space="preserve">); Zhang et al. </w:t>
            </w:r>
            <w:r w:rsidRPr="00DE7B47">
              <w:rPr>
                <w:rFonts w:ascii="Times New Roman" w:hAnsi="Times New Roman" w:cs="Times New Roman"/>
                <w:color w:val="000000"/>
                <w:sz w:val="17"/>
                <w:szCs w:val="17"/>
                <w:lang w:val="en-US"/>
              </w:rPr>
              <w:t>(</w:t>
            </w:r>
            <w:r w:rsidRPr="00DE7B47">
              <w:rPr>
                <w:rFonts w:ascii="Times New Roman" w:hAnsi="Times New Roman" w:cs="Times New Roman"/>
                <w:color w:val="0000FF"/>
                <w:sz w:val="17"/>
                <w:szCs w:val="17"/>
                <w:lang w:val="en-US"/>
              </w:rPr>
              <w:t>2009</w:t>
            </w:r>
            <w:r w:rsidRPr="00DE7B47">
              <w:rPr>
                <w:rFonts w:ascii="Times New Roman" w:hAnsi="Times New Roman" w:cs="Times New Roman"/>
                <w:color w:val="000000"/>
                <w:sz w:val="17"/>
                <w:szCs w:val="17"/>
                <w:lang w:val="en-US"/>
              </w:rPr>
              <w:t>); 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31BA4610"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D806EE6" w14:textId="77777777" w:rsidR="001663BF" w:rsidRDefault="001663BF" w:rsidP="00925121"/>
        </w:tc>
        <w:tc>
          <w:tcPr>
            <w:tcW w:w="1980" w:type="dxa"/>
          </w:tcPr>
          <w:p w14:paraId="632B3569"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0BACE9E8" w14:textId="71352A53" w:rsidR="001663BF" w:rsidRPr="00F36672" w:rsidRDefault="00F36672" w:rsidP="00925121">
            <w:pPr>
              <w:cnfStyle w:val="000000000000" w:firstRow="0" w:lastRow="0" w:firstColumn="0" w:lastColumn="0" w:oddVBand="0" w:evenVBand="0" w:oddHBand="0" w:evenHBand="0" w:firstRowFirstColumn="0" w:firstRowLastColumn="0" w:lastRowFirstColumn="0" w:lastRowLastColumn="0"/>
            </w:pPr>
            <w:r w:rsidRPr="00F36672">
              <w:rPr>
                <w:rFonts w:ascii="Times New Roman" w:hAnsi="Times New Roman" w:cs="Times New Roman"/>
                <w:i/>
                <w:iCs/>
                <w:sz w:val="17"/>
                <w:szCs w:val="17"/>
              </w:rPr>
              <w:t>Prunus japonica (Japanese bush cherry)</w:t>
            </w:r>
          </w:p>
        </w:tc>
        <w:tc>
          <w:tcPr>
            <w:tcW w:w="4393" w:type="dxa"/>
          </w:tcPr>
          <w:p w14:paraId="0396229B" w14:textId="714F525F"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Hong (</w:t>
            </w:r>
            <w:r w:rsidRPr="00DE7B47">
              <w:rPr>
                <w:rFonts w:ascii="Times New Roman" w:hAnsi="Times New Roman" w:cs="Times New Roman"/>
                <w:color w:val="0000FF"/>
                <w:sz w:val="17"/>
                <w:szCs w:val="17"/>
                <w:lang w:val="en-US"/>
              </w:rPr>
              <w:t>2011</w:t>
            </w:r>
            <w:r w:rsidRPr="00DE7B47">
              <w:rPr>
                <w:rFonts w:ascii="Times New Roman" w:hAnsi="Times New Roman" w:cs="Times New Roman"/>
                <w:color w:val="000000"/>
                <w:sz w:val="17"/>
                <w:szCs w:val="17"/>
                <w:lang w:val="en-US"/>
              </w:rPr>
              <w:t>); Gao (</w:t>
            </w:r>
            <w:r w:rsidRPr="00DE7B47">
              <w:rPr>
                <w:rFonts w:ascii="Times New Roman" w:hAnsi="Times New Roman" w:cs="Times New Roman"/>
                <w:color w:val="0000FF"/>
                <w:sz w:val="17"/>
                <w:szCs w:val="17"/>
                <w:lang w:val="en-US"/>
              </w:rPr>
              <w:t>2018</w:t>
            </w:r>
            <w:r w:rsidRPr="00DE7B47">
              <w:rPr>
                <w:rFonts w:ascii="Times New Roman" w:hAnsi="Times New Roman" w:cs="Times New Roman"/>
                <w:color w:val="000000"/>
                <w:sz w:val="17"/>
                <w:szCs w:val="17"/>
                <w:lang w:val="en-US"/>
              </w:rPr>
              <w:t>)</w:t>
            </w:r>
          </w:p>
        </w:tc>
      </w:tr>
      <w:tr w:rsidR="001663BF" w14:paraId="05F8E31D"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21E9EAA" w14:textId="77777777" w:rsidR="001663BF" w:rsidRDefault="001663BF" w:rsidP="00925121"/>
        </w:tc>
        <w:tc>
          <w:tcPr>
            <w:tcW w:w="1980" w:type="dxa"/>
          </w:tcPr>
          <w:p w14:paraId="7BB9CB34"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21B575DD" w14:textId="1F2406EB"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Prunus </w:t>
            </w:r>
            <w:proofErr w:type="spellStart"/>
            <w:r>
              <w:rPr>
                <w:rFonts w:ascii="Times New Roman" w:hAnsi="Times New Roman" w:cs="Times New Roman"/>
                <w:i/>
                <w:iCs/>
                <w:sz w:val="17"/>
                <w:szCs w:val="17"/>
                <w:lang w:val="en-US"/>
              </w:rPr>
              <w:t>mume</w:t>
            </w:r>
            <w:proofErr w:type="spellEnd"/>
            <w:r>
              <w:rPr>
                <w:rFonts w:ascii="Times New Roman" w:hAnsi="Times New Roman" w:cs="Times New Roman"/>
                <w:i/>
                <w:iCs/>
                <w:sz w:val="17"/>
                <w:szCs w:val="17"/>
                <w:lang w:val="en-US"/>
              </w:rPr>
              <w:t xml:space="preserve"> (Chinese plum)</w:t>
            </w:r>
          </w:p>
        </w:tc>
        <w:tc>
          <w:tcPr>
            <w:tcW w:w="4393" w:type="dxa"/>
          </w:tcPr>
          <w:p w14:paraId="49776F62" w14:textId="3847DDA8"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Si and Hu (</w:t>
            </w:r>
            <w:r w:rsidRPr="00DE7B47">
              <w:rPr>
                <w:rFonts w:ascii="Times New Roman" w:hAnsi="Times New Roman" w:cs="Times New Roman"/>
                <w:color w:val="0000FF"/>
                <w:sz w:val="17"/>
                <w:szCs w:val="17"/>
                <w:lang w:val="en-US"/>
              </w:rPr>
              <w:t>2002</w:t>
            </w:r>
            <w:r w:rsidRPr="00DE7B47">
              <w:rPr>
                <w:rFonts w:ascii="Times New Roman" w:hAnsi="Times New Roman" w:cs="Times New Roman"/>
                <w:color w:val="000000"/>
                <w:sz w:val="17"/>
                <w:szCs w:val="17"/>
                <w:lang w:val="en-US"/>
              </w:rPr>
              <w:t>); Lu (</w:t>
            </w:r>
            <w:r w:rsidRPr="00DE7B47">
              <w:rPr>
                <w:rFonts w:ascii="Times New Roman" w:hAnsi="Times New Roman" w:cs="Times New Roman"/>
                <w:color w:val="0000FF"/>
                <w:sz w:val="17"/>
                <w:szCs w:val="17"/>
                <w:lang w:val="en-US"/>
              </w:rPr>
              <w:t>2017</w:t>
            </w:r>
            <w:r w:rsidRPr="00DE7B47">
              <w:rPr>
                <w:rFonts w:ascii="Times New Roman" w:hAnsi="Times New Roman" w:cs="Times New Roman"/>
                <w:color w:val="000000"/>
                <w:sz w:val="17"/>
                <w:szCs w:val="17"/>
                <w:lang w:val="en-US"/>
              </w:rPr>
              <w:t>)</w:t>
            </w:r>
          </w:p>
        </w:tc>
      </w:tr>
      <w:tr w:rsidR="001663BF" w14:paraId="7413DD32"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EDCA1B9" w14:textId="77777777" w:rsidR="001663BF" w:rsidRDefault="001663BF" w:rsidP="00925121"/>
        </w:tc>
        <w:tc>
          <w:tcPr>
            <w:tcW w:w="1980" w:type="dxa"/>
          </w:tcPr>
          <w:p w14:paraId="1134FED1"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39204BC7" w14:textId="59AFD59F"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persica (peach)</w:t>
            </w:r>
          </w:p>
        </w:tc>
        <w:tc>
          <w:tcPr>
            <w:tcW w:w="4393" w:type="dxa"/>
          </w:tcPr>
          <w:p w14:paraId="2707DF72" w14:textId="07FB3BFF"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Chen and Jia (</w:t>
            </w:r>
            <w:r w:rsidRPr="00DE7B47">
              <w:rPr>
                <w:rFonts w:ascii="Times New Roman" w:hAnsi="Times New Roman" w:cs="Times New Roman"/>
                <w:color w:val="0000FF"/>
                <w:sz w:val="17"/>
                <w:szCs w:val="17"/>
                <w:lang w:val="en-US"/>
              </w:rPr>
              <w:t>2006</w:t>
            </w:r>
            <w:r w:rsidRPr="00DE7B47">
              <w:rPr>
                <w:rFonts w:ascii="Times New Roman" w:hAnsi="Times New Roman" w:cs="Times New Roman"/>
                <w:color w:val="000000"/>
                <w:sz w:val="17"/>
                <w:szCs w:val="17"/>
                <w:lang w:val="en-US"/>
              </w:rPr>
              <w:t>); Deng and Wang (</w:t>
            </w:r>
            <w:r w:rsidRPr="00DE7B47">
              <w:rPr>
                <w:rFonts w:ascii="Times New Roman" w:hAnsi="Times New Roman" w:cs="Times New Roman"/>
                <w:color w:val="0000FF"/>
                <w:sz w:val="17"/>
                <w:szCs w:val="17"/>
                <w:lang w:val="en-US"/>
              </w:rPr>
              <w:t>2013</w:t>
            </w:r>
            <w:r w:rsidRPr="00DE7B47">
              <w:rPr>
                <w:rFonts w:ascii="Times New Roman" w:hAnsi="Times New Roman" w:cs="Times New Roman"/>
                <w:color w:val="000000"/>
                <w:sz w:val="17"/>
                <w:szCs w:val="17"/>
                <w:lang w:val="en-US"/>
              </w:rPr>
              <w:t xml:space="preserve">); </w:t>
            </w:r>
            <w:proofErr w:type="spellStart"/>
            <w:r w:rsidRPr="00DE7B47">
              <w:rPr>
                <w:rFonts w:ascii="Times New Roman" w:hAnsi="Times New Roman" w:cs="Times New Roman"/>
                <w:color w:val="000000"/>
                <w:sz w:val="17"/>
                <w:szCs w:val="17"/>
                <w:lang w:val="en-US"/>
              </w:rPr>
              <w:t>Jin</w:t>
            </w:r>
            <w:proofErr w:type="spellEnd"/>
            <w:r w:rsidRPr="00DE7B47">
              <w:rPr>
                <w:rFonts w:ascii="Times New Roman" w:hAnsi="Times New Roman" w:cs="Times New Roman"/>
                <w:color w:val="000000"/>
                <w:sz w:val="17"/>
                <w:szCs w:val="17"/>
                <w:lang w:val="en-US"/>
              </w:rPr>
              <w:t xml:space="preserve"> et al. (</w:t>
            </w:r>
            <w:r w:rsidRPr="00DE7B47">
              <w:rPr>
                <w:rFonts w:ascii="Times New Roman" w:hAnsi="Times New Roman" w:cs="Times New Roman"/>
                <w:color w:val="0000FF"/>
                <w:sz w:val="17"/>
                <w:szCs w:val="17"/>
                <w:lang w:val="en-US"/>
              </w:rPr>
              <w:t>2014</w:t>
            </w:r>
            <w:r w:rsidRPr="00DE7B47">
              <w:rPr>
                <w:rFonts w:ascii="Times New Roman" w:hAnsi="Times New Roman" w:cs="Times New Roman"/>
                <w:color w:val="000000"/>
                <w:sz w:val="17"/>
                <w:szCs w:val="17"/>
                <w:lang w:val="en-US"/>
              </w:rPr>
              <w:t>)</w:t>
            </w:r>
          </w:p>
        </w:tc>
      </w:tr>
      <w:tr w:rsidR="001663BF" w14:paraId="350971D3"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DF5D6AD" w14:textId="77777777" w:rsidR="001663BF" w:rsidRDefault="001663BF" w:rsidP="00925121"/>
        </w:tc>
        <w:tc>
          <w:tcPr>
            <w:tcW w:w="1980" w:type="dxa"/>
          </w:tcPr>
          <w:p w14:paraId="4B396C8F"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75068F40" w14:textId="7E905FB2" w:rsidR="001663BF" w:rsidRPr="00F36672" w:rsidRDefault="00F36672" w:rsidP="00925121">
            <w:pPr>
              <w:cnfStyle w:val="000000100000" w:firstRow="0" w:lastRow="0" w:firstColumn="0" w:lastColumn="0" w:oddVBand="0" w:evenVBand="0" w:oddHBand="1" w:evenHBand="0" w:firstRowFirstColumn="0" w:firstRowLastColumn="0" w:lastRowFirstColumn="0" w:lastRowLastColumn="0"/>
              <w:rPr>
                <w:lang w:val="fr-FR"/>
              </w:rPr>
            </w:pPr>
            <w:r w:rsidRPr="00F36672">
              <w:rPr>
                <w:rFonts w:ascii="Times New Roman" w:hAnsi="Times New Roman" w:cs="Times New Roman"/>
                <w:i/>
                <w:iCs/>
                <w:sz w:val="17"/>
                <w:szCs w:val="17"/>
                <w:lang w:val="fr-FR"/>
              </w:rPr>
              <w:t xml:space="preserve">Prunus </w:t>
            </w:r>
            <w:proofErr w:type="spellStart"/>
            <w:r w:rsidRPr="00F36672">
              <w:rPr>
                <w:rFonts w:ascii="Times New Roman" w:hAnsi="Times New Roman" w:cs="Times New Roman"/>
                <w:i/>
                <w:iCs/>
                <w:sz w:val="17"/>
                <w:szCs w:val="17"/>
                <w:lang w:val="fr-FR"/>
              </w:rPr>
              <w:t>pseudocerasus</w:t>
            </w:r>
            <w:proofErr w:type="spellEnd"/>
            <w:r w:rsidRPr="00F36672">
              <w:rPr>
                <w:rFonts w:ascii="Times New Roman" w:hAnsi="Times New Roman" w:cs="Times New Roman"/>
                <w:i/>
                <w:iCs/>
                <w:sz w:val="17"/>
                <w:szCs w:val="17"/>
                <w:lang w:val="fr-FR"/>
              </w:rPr>
              <w:t xml:space="preserve"> (</w:t>
            </w:r>
            <w:proofErr w:type="spellStart"/>
            <w:r w:rsidRPr="00F36672">
              <w:rPr>
                <w:rFonts w:ascii="Times New Roman" w:hAnsi="Times New Roman" w:cs="Times New Roman"/>
                <w:i/>
                <w:iCs/>
                <w:sz w:val="17"/>
                <w:szCs w:val="17"/>
                <w:lang w:val="fr-FR"/>
              </w:rPr>
              <w:t>Chinese</w:t>
            </w:r>
            <w:proofErr w:type="spellEnd"/>
            <w:r w:rsidRPr="00F36672">
              <w:rPr>
                <w:rFonts w:ascii="Times New Roman" w:hAnsi="Times New Roman" w:cs="Times New Roman"/>
                <w:i/>
                <w:iCs/>
                <w:sz w:val="17"/>
                <w:szCs w:val="17"/>
                <w:lang w:val="fr-FR"/>
              </w:rPr>
              <w:t xml:space="preserve"> </w:t>
            </w:r>
            <w:proofErr w:type="spellStart"/>
            <w:r w:rsidRPr="00F36672">
              <w:rPr>
                <w:rFonts w:ascii="Times New Roman" w:hAnsi="Times New Roman" w:cs="Times New Roman"/>
                <w:i/>
                <w:iCs/>
                <w:sz w:val="17"/>
                <w:szCs w:val="17"/>
                <w:lang w:val="fr-FR"/>
              </w:rPr>
              <w:t>sour</w:t>
            </w:r>
            <w:proofErr w:type="spellEnd"/>
            <w:r w:rsidRPr="00F36672">
              <w:rPr>
                <w:rFonts w:ascii="Times New Roman" w:hAnsi="Times New Roman" w:cs="Times New Roman"/>
                <w:i/>
                <w:iCs/>
                <w:sz w:val="17"/>
                <w:szCs w:val="17"/>
                <w:lang w:val="fr-FR"/>
              </w:rPr>
              <w:t xml:space="preserve"> cherry)</w:t>
            </w:r>
          </w:p>
        </w:tc>
        <w:tc>
          <w:tcPr>
            <w:tcW w:w="4393" w:type="dxa"/>
          </w:tcPr>
          <w:p w14:paraId="17B27A45" w14:textId="36BE88EB"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Tian et al. (</w:t>
            </w:r>
            <w:r w:rsidRPr="00DE7B47">
              <w:rPr>
                <w:rFonts w:ascii="Times New Roman" w:hAnsi="Times New Roman" w:cs="Times New Roman"/>
                <w:color w:val="0000FF"/>
                <w:sz w:val="17"/>
                <w:szCs w:val="17"/>
                <w:lang w:val="en-US"/>
              </w:rPr>
              <w:t>2008</w:t>
            </w:r>
            <w:r w:rsidRPr="00DE7B47">
              <w:rPr>
                <w:rFonts w:ascii="Times New Roman" w:hAnsi="Times New Roman" w:cs="Times New Roman"/>
                <w:color w:val="000000"/>
                <w:sz w:val="17"/>
                <w:szCs w:val="17"/>
                <w:lang w:val="en-US"/>
              </w:rPr>
              <w:t>)</w:t>
            </w:r>
          </w:p>
        </w:tc>
      </w:tr>
      <w:tr w:rsidR="001663BF" w14:paraId="3FB2E390"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59E8EF1E" w14:textId="77777777" w:rsidR="001663BF" w:rsidRDefault="001663BF" w:rsidP="00925121"/>
        </w:tc>
        <w:tc>
          <w:tcPr>
            <w:tcW w:w="1980" w:type="dxa"/>
          </w:tcPr>
          <w:p w14:paraId="582A2DAF"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65277FF8" w14:textId="323C5A46"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 xml:space="preserve">Prunus </w:t>
            </w:r>
            <w:proofErr w:type="spellStart"/>
            <w:r>
              <w:rPr>
                <w:rFonts w:ascii="Times New Roman" w:hAnsi="Times New Roman" w:cs="Times New Roman"/>
                <w:i/>
                <w:iCs/>
                <w:sz w:val="17"/>
                <w:szCs w:val="17"/>
                <w:lang w:val="en-US"/>
              </w:rPr>
              <w:t>salicina</w:t>
            </w:r>
            <w:proofErr w:type="spellEnd"/>
            <w:r>
              <w:rPr>
                <w:rFonts w:ascii="Times New Roman" w:hAnsi="Times New Roman" w:cs="Times New Roman"/>
                <w:i/>
                <w:iCs/>
                <w:sz w:val="17"/>
                <w:szCs w:val="17"/>
                <w:lang w:val="en-US"/>
              </w:rPr>
              <w:t xml:space="preserve"> (Japanese plum)</w:t>
            </w:r>
          </w:p>
        </w:tc>
        <w:tc>
          <w:tcPr>
            <w:tcW w:w="4393" w:type="dxa"/>
          </w:tcPr>
          <w:p w14:paraId="37652E6D" w14:textId="199ACAA0"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Liu (</w:t>
            </w:r>
            <w:r w:rsidRPr="00DE7B47">
              <w:rPr>
                <w:rFonts w:ascii="Times New Roman" w:hAnsi="Times New Roman" w:cs="Times New Roman"/>
                <w:color w:val="0000FF"/>
                <w:sz w:val="17"/>
                <w:szCs w:val="17"/>
                <w:lang w:val="en-US"/>
              </w:rPr>
              <w:t>1982</w:t>
            </w:r>
            <w:r w:rsidRPr="00DE7B47">
              <w:rPr>
                <w:rFonts w:ascii="Times New Roman" w:hAnsi="Times New Roman" w:cs="Times New Roman"/>
                <w:color w:val="000000"/>
                <w:sz w:val="17"/>
                <w:szCs w:val="17"/>
                <w:lang w:val="en-US"/>
              </w:rPr>
              <w:t>); Wang et al. (</w:t>
            </w:r>
            <w:r w:rsidRPr="00DE7B47">
              <w:rPr>
                <w:rFonts w:ascii="Times New Roman" w:hAnsi="Times New Roman" w:cs="Times New Roman"/>
                <w:color w:val="0000FF"/>
                <w:sz w:val="17"/>
                <w:szCs w:val="17"/>
                <w:lang w:val="en-US"/>
              </w:rPr>
              <w:t>2007</w:t>
            </w:r>
            <w:r w:rsidRPr="00DE7B47">
              <w:rPr>
                <w:rFonts w:ascii="Times New Roman" w:hAnsi="Times New Roman" w:cs="Times New Roman"/>
                <w:color w:val="000000"/>
                <w:sz w:val="17"/>
                <w:szCs w:val="17"/>
                <w:lang w:val="en-US"/>
              </w:rPr>
              <w:t>); Zhao et al. (</w:t>
            </w:r>
            <w:r w:rsidRPr="00DE7B47">
              <w:rPr>
                <w:rFonts w:ascii="Times New Roman" w:hAnsi="Times New Roman" w:cs="Times New Roman"/>
                <w:color w:val="0000FF"/>
                <w:sz w:val="17"/>
                <w:szCs w:val="17"/>
                <w:lang w:val="en-US"/>
              </w:rPr>
              <w:t>2019</w:t>
            </w:r>
            <w:r w:rsidRPr="00DE7B47">
              <w:rPr>
                <w:rFonts w:ascii="Times New Roman" w:hAnsi="Times New Roman" w:cs="Times New Roman"/>
                <w:color w:val="000000"/>
                <w:sz w:val="17"/>
                <w:szCs w:val="17"/>
                <w:lang w:val="en-US"/>
              </w:rPr>
              <w:t>)</w:t>
            </w:r>
          </w:p>
        </w:tc>
      </w:tr>
      <w:tr w:rsidR="001663BF" w14:paraId="600BE47A"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9C1509" w14:textId="77777777" w:rsidR="001663BF" w:rsidRDefault="001663BF" w:rsidP="00925121"/>
        </w:tc>
        <w:tc>
          <w:tcPr>
            <w:tcW w:w="1980" w:type="dxa"/>
          </w:tcPr>
          <w:p w14:paraId="2CDFAC53"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1BE2AC85" w14:textId="1DF63208"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Pyrus spp. (pear)</w:t>
            </w:r>
          </w:p>
        </w:tc>
        <w:tc>
          <w:tcPr>
            <w:tcW w:w="4393" w:type="dxa"/>
          </w:tcPr>
          <w:p w14:paraId="62011EEA" w14:textId="4B6B4F6F"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Hong (</w:t>
            </w:r>
            <w:r w:rsidRPr="00DE7B47">
              <w:rPr>
                <w:rFonts w:ascii="Times New Roman" w:hAnsi="Times New Roman" w:cs="Times New Roman"/>
                <w:color w:val="0000FF"/>
                <w:sz w:val="17"/>
                <w:szCs w:val="17"/>
                <w:lang w:val="en-US"/>
              </w:rPr>
              <w:t>2011</w:t>
            </w:r>
            <w:r w:rsidRPr="00DE7B47">
              <w:rPr>
                <w:rFonts w:ascii="Times New Roman" w:hAnsi="Times New Roman" w:cs="Times New Roman"/>
                <w:color w:val="000000"/>
                <w:sz w:val="17"/>
                <w:szCs w:val="17"/>
                <w:lang w:val="en-US"/>
              </w:rPr>
              <w:t>)</w:t>
            </w:r>
          </w:p>
        </w:tc>
      </w:tr>
      <w:tr w:rsidR="001663BF" w14:paraId="37EA6B31"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AD22364" w14:textId="77777777" w:rsidR="001663BF" w:rsidRDefault="001663BF" w:rsidP="00925121"/>
        </w:tc>
        <w:tc>
          <w:tcPr>
            <w:tcW w:w="1980" w:type="dxa"/>
          </w:tcPr>
          <w:p w14:paraId="0AA465E9"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5FE6400F" w14:textId="1B4B4D3E"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 xml:space="preserve">Rubus </w:t>
            </w:r>
            <w:proofErr w:type="spellStart"/>
            <w:r>
              <w:rPr>
                <w:rFonts w:ascii="Times New Roman" w:hAnsi="Times New Roman" w:cs="Times New Roman"/>
                <w:i/>
                <w:iCs/>
                <w:sz w:val="17"/>
                <w:szCs w:val="17"/>
                <w:lang w:val="en-US"/>
              </w:rPr>
              <w:t>corchorifoius</w:t>
            </w:r>
            <w:proofErr w:type="spellEnd"/>
            <w:r>
              <w:rPr>
                <w:rFonts w:ascii="Times New Roman" w:hAnsi="Times New Roman" w:cs="Times New Roman"/>
                <w:i/>
                <w:iCs/>
                <w:sz w:val="17"/>
                <w:szCs w:val="17"/>
                <w:lang w:val="en-US"/>
              </w:rPr>
              <w:t xml:space="preserve"> (raspberry)</w:t>
            </w:r>
          </w:p>
        </w:tc>
        <w:tc>
          <w:tcPr>
            <w:tcW w:w="4393" w:type="dxa"/>
          </w:tcPr>
          <w:p w14:paraId="1F3463EE" w14:textId="759D22BF"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Bai et al. (</w:t>
            </w:r>
            <w:r w:rsidRPr="00DE7B47">
              <w:rPr>
                <w:rFonts w:ascii="Times New Roman" w:hAnsi="Times New Roman" w:cs="Times New Roman"/>
                <w:color w:val="0000FF"/>
                <w:sz w:val="17"/>
                <w:szCs w:val="17"/>
                <w:lang w:val="en-US"/>
              </w:rPr>
              <w:t>2017</w:t>
            </w:r>
            <w:r w:rsidRPr="00DE7B47">
              <w:rPr>
                <w:rFonts w:ascii="Times New Roman" w:hAnsi="Times New Roman" w:cs="Times New Roman"/>
                <w:color w:val="000000"/>
                <w:sz w:val="17"/>
                <w:szCs w:val="17"/>
                <w:lang w:val="en-US"/>
              </w:rPr>
              <w:t>)</w:t>
            </w:r>
          </w:p>
        </w:tc>
      </w:tr>
      <w:tr w:rsidR="001663BF" w14:paraId="599FDDB9"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0603467" w14:textId="77777777" w:rsidR="001663BF" w:rsidRDefault="001663BF" w:rsidP="00925121"/>
        </w:tc>
        <w:tc>
          <w:tcPr>
            <w:tcW w:w="1980" w:type="dxa"/>
          </w:tcPr>
          <w:p w14:paraId="65C73905" w14:textId="4B06B885"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sz w:val="17"/>
                <w:szCs w:val="17"/>
                <w:lang w:val="en-US"/>
              </w:rPr>
              <w:t>Aquifoliaceae</w:t>
            </w:r>
            <w:proofErr w:type="spellEnd"/>
          </w:p>
        </w:tc>
        <w:tc>
          <w:tcPr>
            <w:tcW w:w="2268" w:type="dxa"/>
          </w:tcPr>
          <w:p w14:paraId="26E35A59" w14:textId="4C0EDEC3" w:rsidR="001663BF" w:rsidRDefault="00F36672" w:rsidP="00F36672">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Ilex chinensis (holly)</w:t>
            </w:r>
          </w:p>
        </w:tc>
        <w:tc>
          <w:tcPr>
            <w:tcW w:w="4393" w:type="dxa"/>
          </w:tcPr>
          <w:p w14:paraId="7B0DC086" w14:textId="290D9DBA"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02488710"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61707667" w14:textId="77777777" w:rsidR="001663BF" w:rsidRDefault="001663BF" w:rsidP="00925121"/>
        </w:tc>
        <w:tc>
          <w:tcPr>
            <w:tcW w:w="1980" w:type="dxa"/>
          </w:tcPr>
          <w:p w14:paraId="327B418F" w14:textId="61696F73"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proofErr w:type="spellStart"/>
            <w:r w:rsidRPr="00DE7B47">
              <w:rPr>
                <w:rFonts w:ascii="Times New Roman" w:hAnsi="Times New Roman" w:cs="Times New Roman"/>
                <w:sz w:val="17"/>
                <w:szCs w:val="17"/>
                <w:lang w:val="en-US"/>
              </w:rPr>
              <w:t>Ebenaceae</w:t>
            </w:r>
            <w:proofErr w:type="spellEnd"/>
          </w:p>
        </w:tc>
        <w:tc>
          <w:tcPr>
            <w:tcW w:w="2268" w:type="dxa"/>
          </w:tcPr>
          <w:p w14:paraId="3D8ED341" w14:textId="0F093859"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Diospyros kaki (persimmon)</w:t>
            </w:r>
          </w:p>
        </w:tc>
        <w:tc>
          <w:tcPr>
            <w:tcW w:w="4393" w:type="dxa"/>
          </w:tcPr>
          <w:p w14:paraId="2B4B4952" w14:textId="6E460953"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Hong (</w:t>
            </w:r>
            <w:r w:rsidRPr="00DE7B47">
              <w:rPr>
                <w:rFonts w:ascii="Times New Roman" w:hAnsi="Times New Roman" w:cs="Times New Roman"/>
                <w:color w:val="0000FF"/>
                <w:sz w:val="17"/>
                <w:szCs w:val="17"/>
                <w:lang w:val="en-US"/>
              </w:rPr>
              <w:t>2011</w:t>
            </w:r>
            <w:r w:rsidRPr="00DE7B47">
              <w:rPr>
                <w:rFonts w:ascii="Times New Roman" w:hAnsi="Times New Roman" w:cs="Times New Roman"/>
                <w:color w:val="000000"/>
                <w:sz w:val="17"/>
                <w:szCs w:val="17"/>
                <w:lang w:val="en-US"/>
              </w:rPr>
              <w:t>)</w:t>
            </w:r>
          </w:p>
        </w:tc>
      </w:tr>
      <w:tr w:rsidR="001663BF" w14:paraId="27341E98"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CD7E2A9" w14:textId="77777777" w:rsidR="001663BF" w:rsidRDefault="001663BF" w:rsidP="00925121"/>
        </w:tc>
        <w:tc>
          <w:tcPr>
            <w:tcW w:w="1980" w:type="dxa"/>
          </w:tcPr>
          <w:p w14:paraId="611F529F" w14:textId="5591D615" w:rsidR="001663BF" w:rsidRPr="00DE7B47" w:rsidRDefault="00F36672" w:rsidP="00F36672">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sz w:val="17"/>
                <w:szCs w:val="17"/>
                <w:lang w:val="en-US"/>
              </w:rPr>
              <w:t>Fabaceae</w:t>
            </w:r>
          </w:p>
        </w:tc>
        <w:tc>
          <w:tcPr>
            <w:tcW w:w="2268" w:type="dxa"/>
          </w:tcPr>
          <w:p w14:paraId="09B186D1" w14:textId="3AA7EA71"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Albizia </w:t>
            </w:r>
            <w:proofErr w:type="spellStart"/>
            <w:r>
              <w:rPr>
                <w:rFonts w:ascii="Times New Roman" w:hAnsi="Times New Roman" w:cs="Times New Roman"/>
                <w:i/>
                <w:iCs/>
                <w:sz w:val="17"/>
                <w:szCs w:val="17"/>
                <w:lang w:val="en-US"/>
              </w:rPr>
              <w:t>julibrissin</w:t>
            </w:r>
            <w:proofErr w:type="spellEnd"/>
            <w:r>
              <w:rPr>
                <w:rFonts w:ascii="Times New Roman" w:hAnsi="Times New Roman" w:cs="Times New Roman"/>
                <w:i/>
                <w:iCs/>
                <w:sz w:val="17"/>
                <w:szCs w:val="17"/>
                <w:lang w:val="en-US"/>
              </w:rPr>
              <w:t xml:space="preserve"> (Persian silk tree)</w:t>
            </w:r>
          </w:p>
        </w:tc>
        <w:tc>
          <w:tcPr>
            <w:tcW w:w="4393" w:type="dxa"/>
          </w:tcPr>
          <w:p w14:paraId="7A8DA65C" w14:textId="6486E987"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234E2604"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65D5A26D" w14:textId="77777777" w:rsidR="001663BF" w:rsidRDefault="001663BF" w:rsidP="00925121"/>
        </w:tc>
        <w:tc>
          <w:tcPr>
            <w:tcW w:w="1980" w:type="dxa"/>
          </w:tcPr>
          <w:p w14:paraId="4FC5253C" w14:textId="77777777" w:rsidR="001663BF" w:rsidRPr="00DE7B47"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59324F61" w14:textId="13B0297A" w:rsidR="001663BF" w:rsidRDefault="00F36672" w:rsidP="00925121">
            <w:pPr>
              <w:cnfStyle w:val="000000000000" w:firstRow="0" w:lastRow="0" w:firstColumn="0" w:lastColumn="0" w:oddVBand="0" w:evenVBand="0" w:oddHBand="0" w:evenHBand="0" w:firstRowFirstColumn="0" w:firstRowLastColumn="0" w:lastRowFirstColumn="0" w:lastRowLastColumn="0"/>
            </w:pPr>
            <w:proofErr w:type="spellStart"/>
            <w:r>
              <w:rPr>
                <w:rFonts w:ascii="Times New Roman" w:hAnsi="Times New Roman" w:cs="Times New Roman"/>
                <w:i/>
                <w:iCs/>
                <w:sz w:val="17"/>
                <w:szCs w:val="17"/>
                <w:lang w:val="en-US"/>
              </w:rPr>
              <w:t>Robinia</w:t>
            </w:r>
            <w:proofErr w:type="spellEnd"/>
            <w:r>
              <w:rPr>
                <w:rFonts w:ascii="Times New Roman" w:hAnsi="Times New Roman" w:cs="Times New Roman"/>
                <w:i/>
                <w:iCs/>
                <w:sz w:val="17"/>
                <w:szCs w:val="17"/>
                <w:lang w:val="en-US"/>
              </w:rPr>
              <w:t xml:space="preserve"> </w:t>
            </w:r>
            <w:proofErr w:type="spellStart"/>
            <w:r>
              <w:rPr>
                <w:rFonts w:ascii="Times New Roman" w:hAnsi="Times New Roman" w:cs="Times New Roman"/>
                <w:i/>
                <w:iCs/>
                <w:sz w:val="17"/>
                <w:szCs w:val="17"/>
                <w:lang w:val="en-US"/>
              </w:rPr>
              <w:t>pseudoacacia</w:t>
            </w:r>
            <w:proofErr w:type="spellEnd"/>
            <w:r>
              <w:rPr>
                <w:rFonts w:ascii="Times New Roman" w:hAnsi="Times New Roman" w:cs="Times New Roman"/>
                <w:i/>
                <w:iCs/>
                <w:sz w:val="17"/>
                <w:szCs w:val="17"/>
                <w:lang w:val="en-US"/>
              </w:rPr>
              <w:t xml:space="preserve"> (black locust)</w:t>
            </w:r>
          </w:p>
        </w:tc>
        <w:tc>
          <w:tcPr>
            <w:tcW w:w="4393" w:type="dxa"/>
          </w:tcPr>
          <w:p w14:paraId="7A1C1B3E" w14:textId="26B9C3A0"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20B56683"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1E123B" w14:textId="77777777" w:rsidR="001663BF" w:rsidRDefault="001663BF" w:rsidP="00925121"/>
        </w:tc>
        <w:tc>
          <w:tcPr>
            <w:tcW w:w="1980" w:type="dxa"/>
          </w:tcPr>
          <w:p w14:paraId="4AAE1EA6" w14:textId="75431F1A"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sz w:val="17"/>
                <w:szCs w:val="17"/>
                <w:lang w:val="en-US"/>
              </w:rPr>
              <w:t>Fagaceae</w:t>
            </w:r>
          </w:p>
        </w:tc>
        <w:tc>
          <w:tcPr>
            <w:tcW w:w="2268" w:type="dxa"/>
          </w:tcPr>
          <w:p w14:paraId="14DAAF82" w14:textId="5F93535E"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Castanea </w:t>
            </w:r>
            <w:proofErr w:type="spellStart"/>
            <w:r>
              <w:rPr>
                <w:rFonts w:ascii="Times New Roman" w:hAnsi="Times New Roman" w:cs="Times New Roman"/>
                <w:i/>
                <w:iCs/>
                <w:sz w:val="17"/>
                <w:szCs w:val="17"/>
                <w:lang w:val="en-US"/>
              </w:rPr>
              <w:t>mollissima</w:t>
            </w:r>
            <w:proofErr w:type="spellEnd"/>
            <w:r>
              <w:rPr>
                <w:rFonts w:ascii="Times New Roman" w:hAnsi="Times New Roman" w:cs="Times New Roman"/>
                <w:i/>
                <w:iCs/>
                <w:sz w:val="17"/>
                <w:szCs w:val="17"/>
                <w:lang w:val="en-US"/>
              </w:rPr>
              <w:t xml:space="preserve"> (Chinese chestnut)</w:t>
            </w:r>
          </w:p>
        </w:tc>
        <w:tc>
          <w:tcPr>
            <w:tcW w:w="4393" w:type="dxa"/>
          </w:tcPr>
          <w:p w14:paraId="248BC29A" w14:textId="4FDDF06C"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Tang et al. (</w:t>
            </w:r>
            <w:r w:rsidRPr="00DE7B47">
              <w:rPr>
                <w:rFonts w:ascii="Times New Roman" w:hAnsi="Times New Roman" w:cs="Times New Roman"/>
                <w:color w:val="0000FF"/>
                <w:sz w:val="17"/>
                <w:szCs w:val="17"/>
                <w:lang w:val="en-US"/>
              </w:rPr>
              <w:t>1988</w:t>
            </w:r>
            <w:r w:rsidRPr="00DE7B47">
              <w:rPr>
                <w:rFonts w:ascii="Times New Roman" w:hAnsi="Times New Roman" w:cs="Times New Roman"/>
                <w:color w:val="000000"/>
                <w:sz w:val="17"/>
                <w:szCs w:val="17"/>
                <w:lang w:val="en-US"/>
              </w:rPr>
              <w:t>)</w:t>
            </w:r>
          </w:p>
        </w:tc>
      </w:tr>
      <w:tr w:rsidR="001663BF" w14:paraId="5722E003"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225B14A0" w14:textId="77777777" w:rsidR="001663BF" w:rsidRDefault="001663BF" w:rsidP="00925121"/>
        </w:tc>
        <w:tc>
          <w:tcPr>
            <w:tcW w:w="1980" w:type="dxa"/>
          </w:tcPr>
          <w:p w14:paraId="1B330203" w14:textId="661B75DE"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sz w:val="17"/>
                <w:szCs w:val="17"/>
                <w:lang w:val="en-US"/>
              </w:rPr>
              <w:t>Juglandaceae</w:t>
            </w:r>
          </w:p>
        </w:tc>
        <w:tc>
          <w:tcPr>
            <w:tcW w:w="2268" w:type="dxa"/>
          </w:tcPr>
          <w:p w14:paraId="0EE0F64C" w14:textId="75CDDB58"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Juglans regia (walnut)</w:t>
            </w:r>
          </w:p>
        </w:tc>
        <w:tc>
          <w:tcPr>
            <w:tcW w:w="4393" w:type="dxa"/>
          </w:tcPr>
          <w:p w14:paraId="675586D7" w14:textId="4B83081E"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Hong (</w:t>
            </w:r>
            <w:r w:rsidRPr="00DE7B47">
              <w:rPr>
                <w:rFonts w:ascii="Times New Roman" w:hAnsi="Times New Roman" w:cs="Times New Roman"/>
                <w:color w:val="0000FF"/>
                <w:sz w:val="17"/>
                <w:szCs w:val="17"/>
                <w:lang w:val="en-US"/>
              </w:rPr>
              <w:t>2011</w:t>
            </w:r>
            <w:r w:rsidRPr="00DE7B47">
              <w:rPr>
                <w:rFonts w:ascii="Times New Roman" w:hAnsi="Times New Roman" w:cs="Times New Roman"/>
                <w:color w:val="000000"/>
                <w:sz w:val="17"/>
                <w:szCs w:val="17"/>
                <w:lang w:val="en-US"/>
              </w:rPr>
              <w:t>)</w:t>
            </w:r>
          </w:p>
        </w:tc>
      </w:tr>
      <w:tr w:rsidR="001663BF" w14:paraId="53151390"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F37A5E3" w14:textId="77777777" w:rsidR="001663BF" w:rsidRDefault="001663BF" w:rsidP="00925121"/>
        </w:tc>
        <w:tc>
          <w:tcPr>
            <w:tcW w:w="1980" w:type="dxa"/>
          </w:tcPr>
          <w:p w14:paraId="44E3F944" w14:textId="4B20752A"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sz w:val="17"/>
                <w:szCs w:val="17"/>
                <w:lang w:val="en-US"/>
              </w:rPr>
              <w:t>Lythraceae</w:t>
            </w:r>
            <w:proofErr w:type="spellEnd"/>
          </w:p>
        </w:tc>
        <w:tc>
          <w:tcPr>
            <w:tcW w:w="2268" w:type="dxa"/>
          </w:tcPr>
          <w:p w14:paraId="78DE6CA8" w14:textId="4BEFA08B" w:rsidR="001663BF" w:rsidRDefault="00F36672"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Punica granatum (pomegranate)</w:t>
            </w:r>
          </w:p>
        </w:tc>
        <w:tc>
          <w:tcPr>
            <w:tcW w:w="4393" w:type="dxa"/>
          </w:tcPr>
          <w:p w14:paraId="07FB69C3" w14:textId="23A15A35" w:rsidR="001663BF" w:rsidRPr="00DE7B47" w:rsidRDefault="00F36672"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Wang et al. (</w:t>
            </w:r>
            <w:r w:rsidRPr="00DE7B47">
              <w:rPr>
                <w:rFonts w:ascii="Times New Roman" w:hAnsi="Times New Roman" w:cs="Times New Roman"/>
                <w:color w:val="0000FF"/>
                <w:sz w:val="17"/>
                <w:szCs w:val="17"/>
                <w:lang w:val="en-US"/>
              </w:rPr>
              <w:t>2002</w:t>
            </w:r>
            <w:r w:rsidRPr="00DE7B47">
              <w:rPr>
                <w:rFonts w:ascii="Times New Roman" w:hAnsi="Times New Roman" w:cs="Times New Roman"/>
                <w:color w:val="000000"/>
                <w:sz w:val="17"/>
                <w:szCs w:val="17"/>
                <w:lang w:val="en-US"/>
              </w:rPr>
              <w:t>)</w:t>
            </w:r>
          </w:p>
        </w:tc>
      </w:tr>
      <w:tr w:rsidR="001663BF" w14:paraId="2E8072A9"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73034E93" w14:textId="77777777" w:rsidR="001663BF" w:rsidRDefault="001663BF" w:rsidP="00925121"/>
        </w:tc>
        <w:tc>
          <w:tcPr>
            <w:tcW w:w="1980" w:type="dxa"/>
          </w:tcPr>
          <w:p w14:paraId="60EA4660" w14:textId="4B13B16C" w:rsidR="001663BF" w:rsidRPr="00DE7B47" w:rsidRDefault="00F36672" w:rsidP="00925121">
            <w:pPr>
              <w:cnfStyle w:val="000000000000" w:firstRow="0" w:lastRow="0" w:firstColumn="0" w:lastColumn="0" w:oddVBand="0" w:evenVBand="0" w:oddHBand="0" w:evenHBand="0" w:firstRowFirstColumn="0" w:firstRowLastColumn="0" w:lastRowFirstColumn="0" w:lastRowLastColumn="0"/>
            </w:pPr>
            <w:proofErr w:type="spellStart"/>
            <w:r w:rsidRPr="00DE7B47">
              <w:rPr>
                <w:rFonts w:ascii="Times New Roman" w:hAnsi="Times New Roman" w:cs="Times New Roman"/>
                <w:sz w:val="17"/>
                <w:szCs w:val="17"/>
                <w:lang w:val="en-US"/>
              </w:rPr>
              <w:t>Moraceae</w:t>
            </w:r>
            <w:proofErr w:type="spellEnd"/>
          </w:p>
        </w:tc>
        <w:tc>
          <w:tcPr>
            <w:tcW w:w="2268" w:type="dxa"/>
          </w:tcPr>
          <w:p w14:paraId="169ABD26" w14:textId="7A84E19C" w:rsidR="001663BF" w:rsidRDefault="00F36672"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Morus alba (mulberry)</w:t>
            </w:r>
          </w:p>
        </w:tc>
        <w:tc>
          <w:tcPr>
            <w:tcW w:w="4393" w:type="dxa"/>
          </w:tcPr>
          <w:p w14:paraId="49572057" w14:textId="2BB7FB52"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Zhang et al. (</w:t>
            </w:r>
            <w:r w:rsidRPr="00DE7B47">
              <w:rPr>
                <w:rFonts w:ascii="Times New Roman" w:hAnsi="Times New Roman" w:cs="Times New Roman"/>
                <w:color w:val="0000FF"/>
                <w:sz w:val="17"/>
                <w:szCs w:val="17"/>
                <w:lang w:val="en-US"/>
              </w:rPr>
              <w:t>1995</w:t>
            </w:r>
            <w:r w:rsidRPr="00DE7B47">
              <w:rPr>
                <w:rFonts w:ascii="Times New Roman" w:hAnsi="Times New Roman" w:cs="Times New Roman"/>
                <w:color w:val="000000"/>
                <w:sz w:val="17"/>
                <w:szCs w:val="17"/>
                <w:lang w:val="en-US"/>
              </w:rPr>
              <w:t>)</w:t>
            </w:r>
          </w:p>
        </w:tc>
      </w:tr>
      <w:tr w:rsidR="001663BF" w14:paraId="749E2037"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ADED294" w14:textId="77777777" w:rsidR="001663BF" w:rsidRDefault="001663BF" w:rsidP="00925121"/>
        </w:tc>
        <w:tc>
          <w:tcPr>
            <w:tcW w:w="1980" w:type="dxa"/>
          </w:tcPr>
          <w:p w14:paraId="11413BA7" w14:textId="4D8E8D5B"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sz w:val="17"/>
                <w:szCs w:val="17"/>
                <w:lang w:val="en-US"/>
              </w:rPr>
              <w:t>Rutaceae</w:t>
            </w:r>
            <w:proofErr w:type="spellEnd"/>
          </w:p>
        </w:tc>
        <w:tc>
          <w:tcPr>
            <w:tcW w:w="2268" w:type="dxa"/>
          </w:tcPr>
          <w:p w14:paraId="0E9A3EE0" w14:textId="48674376"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Zanthoxylum </w:t>
            </w:r>
            <w:proofErr w:type="spellStart"/>
            <w:r>
              <w:rPr>
                <w:rFonts w:ascii="Times New Roman" w:hAnsi="Times New Roman" w:cs="Times New Roman"/>
                <w:i/>
                <w:iCs/>
                <w:sz w:val="17"/>
                <w:szCs w:val="17"/>
                <w:lang w:val="en-US"/>
              </w:rPr>
              <w:t>bungeanum</w:t>
            </w:r>
            <w:proofErr w:type="spellEnd"/>
          </w:p>
        </w:tc>
        <w:tc>
          <w:tcPr>
            <w:tcW w:w="4393" w:type="dxa"/>
          </w:tcPr>
          <w:p w14:paraId="4E6ADC9C" w14:textId="1AC5372E"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Ma et al. (</w:t>
            </w:r>
            <w:r w:rsidRPr="00DE7B47">
              <w:rPr>
                <w:rFonts w:ascii="Times New Roman" w:hAnsi="Times New Roman" w:cs="Times New Roman"/>
                <w:color w:val="0000FF"/>
                <w:sz w:val="17"/>
                <w:szCs w:val="17"/>
                <w:lang w:val="en-US"/>
              </w:rPr>
              <w:t>2001</w:t>
            </w:r>
            <w:r w:rsidRPr="00DE7B47">
              <w:rPr>
                <w:rFonts w:ascii="Times New Roman" w:hAnsi="Times New Roman" w:cs="Times New Roman"/>
                <w:color w:val="000000"/>
                <w:sz w:val="17"/>
                <w:szCs w:val="17"/>
                <w:lang w:val="en-US"/>
              </w:rPr>
              <w:t>)</w:t>
            </w:r>
          </w:p>
        </w:tc>
      </w:tr>
      <w:tr w:rsidR="001663BF" w14:paraId="720B92DC"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4D04609" w14:textId="77777777" w:rsidR="001663BF" w:rsidRDefault="001663BF" w:rsidP="00925121"/>
        </w:tc>
        <w:tc>
          <w:tcPr>
            <w:tcW w:w="1980" w:type="dxa"/>
          </w:tcPr>
          <w:p w14:paraId="151B7E45" w14:textId="78B1E1C2"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sz w:val="17"/>
                <w:szCs w:val="17"/>
                <w:lang w:val="en-US"/>
              </w:rPr>
              <w:t>Salicaceae</w:t>
            </w:r>
          </w:p>
        </w:tc>
        <w:tc>
          <w:tcPr>
            <w:tcW w:w="2268" w:type="dxa"/>
          </w:tcPr>
          <w:p w14:paraId="5AC7DCFB" w14:textId="391E70DB"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Populus spp. (poplar)</w:t>
            </w:r>
          </w:p>
        </w:tc>
        <w:tc>
          <w:tcPr>
            <w:tcW w:w="4393" w:type="dxa"/>
          </w:tcPr>
          <w:p w14:paraId="407560B3" w14:textId="4AB4DFF6"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101FD31C"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594F0C" w14:textId="77777777" w:rsidR="001663BF" w:rsidRDefault="001663BF" w:rsidP="00925121"/>
        </w:tc>
        <w:tc>
          <w:tcPr>
            <w:tcW w:w="1980" w:type="dxa"/>
          </w:tcPr>
          <w:p w14:paraId="3F3A3648" w14:textId="77777777" w:rsidR="001663BF" w:rsidRPr="00DE7B47"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37414777" w14:textId="340400F5"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Salix </w:t>
            </w:r>
            <w:proofErr w:type="spellStart"/>
            <w:r>
              <w:rPr>
                <w:rFonts w:ascii="Times New Roman" w:hAnsi="Times New Roman" w:cs="Times New Roman"/>
                <w:i/>
                <w:iCs/>
                <w:sz w:val="17"/>
                <w:szCs w:val="17"/>
                <w:lang w:val="en-US"/>
              </w:rPr>
              <w:t>babylonica</w:t>
            </w:r>
            <w:proofErr w:type="spellEnd"/>
            <w:r>
              <w:rPr>
                <w:rFonts w:ascii="Times New Roman" w:hAnsi="Times New Roman" w:cs="Times New Roman"/>
                <w:i/>
                <w:iCs/>
                <w:sz w:val="17"/>
                <w:szCs w:val="17"/>
                <w:lang w:val="en-US"/>
              </w:rPr>
              <w:t xml:space="preserve"> (weeping willow)</w:t>
            </w:r>
          </w:p>
        </w:tc>
        <w:tc>
          <w:tcPr>
            <w:tcW w:w="4393" w:type="dxa"/>
          </w:tcPr>
          <w:p w14:paraId="5E5F7BDE" w14:textId="0549A180"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Song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 Lu (</w:t>
            </w:r>
            <w:r w:rsidRPr="00DE7B47">
              <w:rPr>
                <w:rFonts w:ascii="Times New Roman" w:hAnsi="Times New Roman" w:cs="Times New Roman"/>
                <w:color w:val="0000FF"/>
                <w:sz w:val="17"/>
                <w:szCs w:val="17"/>
                <w:lang w:val="en-US"/>
              </w:rPr>
              <w:t>2017</w:t>
            </w:r>
            <w:r w:rsidRPr="00DE7B47">
              <w:rPr>
                <w:rFonts w:ascii="Times New Roman" w:hAnsi="Times New Roman" w:cs="Times New Roman"/>
                <w:color w:val="000000"/>
                <w:sz w:val="17"/>
                <w:szCs w:val="17"/>
                <w:lang w:val="en-US"/>
              </w:rPr>
              <w:t>)</w:t>
            </w:r>
          </w:p>
        </w:tc>
      </w:tr>
      <w:tr w:rsidR="001663BF" w14:paraId="382BE15F"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43A097B6" w14:textId="77777777" w:rsidR="001663BF" w:rsidRDefault="001663BF" w:rsidP="00925121"/>
        </w:tc>
        <w:tc>
          <w:tcPr>
            <w:tcW w:w="1980" w:type="dxa"/>
          </w:tcPr>
          <w:p w14:paraId="02E8F50A" w14:textId="77777777" w:rsidR="001663BF" w:rsidRPr="00DE7B47"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3E0D44E5" w14:textId="025C69B1" w:rsidR="001663BF" w:rsidRDefault="00DE7B47" w:rsidP="00925121">
            <w:pPr>
              <w:cnfStyle w:val="000000000000" w:firstRow="0" w:lastRow="0" w:firstColumn="0" w:lastColumn="0" w:oddVBand="0" w:evenVBand="0" w:oddHBand="0" w:evenHBand="0" w:firstRowFirstColumn="0" w:firstRowLastColumn="0" w:lastRowFirstColumn="0" w:lastRowLastColumn="0"/>
            </w:pPr>
            <w:proofErr w:type="spellStart"/>
            <w:r>
              <w:rPr>
                <w:rFonts w:ascii="Times New Roman" w:hAnsi="Times New Roman" w:cs="Times New Roman"/>
                <w:i/>
                <w:iCs/>
                <w:sz w:val="17"/>
                <w:szCs w:val="17"/>
                <w:lang w:val="en-US"/>
              </w:rPr>
              <w:t>Xylosma</w:t>
            </w:r>
            <w:proofErr w:type="spellEnd"/>
            <w:r>
              <w:rPr>
                <w:rFonts w:ascii="Times New Roman" w:hAnsi="Times New Roman" w:cs="Times New Roman"/>
                <w:i/>
                <w:iCs/>
                <w:sz w:val="17"/>
                <w:szCs w:val="17"/>
                <w:lang w:val="en-US"/>
              </w:rPr>
              <w:t xml:space="preserve"> </w:t>
            </w:r>
            <w:proofErr w:type="spellStart"/>
            <w:r>
              <w:rPr>
                <w:rFonts w:ascii="Times New Roman" w:hAnsi="Times New Roman" w:cs="Times New Roman"/>
                <w:i/>
                <w:iCs/>
                <w:sz w:val="17"/>
                <w:szCs w:val="17"/>
                <w:lang w:val="en-US"/>
              </w:rPr>
              <w:t>racemosum</w:t>
            </w:r>
            <w:proofErr w:type="spellEnd"/>
            <w:r>
              <w:rPr>
                <w:rFonts w:ascii="Times New Roman" w:hAnsi="Times New Roman" w:cs="Times New Roman"/>
                <w:i/>
                <w:iCs/>
                <w:sz w:val="17"/>
                <w:szCs w:val="17"/>
                <w:lang w:val="en-US"/>
              </w:rPr>
              <w:t xml:space="preserve"> (oak wood)</w:t>
            </w:r>
          </w:p>
        </w:tc>
        <w:tc>
          <w:tcPr>
            <w:tcW w:w="4393" w:type="dxa"/>
          </w:tcPr>
          <w:p w14:paraId="1E18CAE1" w14:textId="3A4B9D6D"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Bai et al. (</w:t>
            </w:r>
            <w:r w:rsidRPr="00DE7B47">
              <w:rPr>
                <w:rFonts w:ascii="Times New Roman" w:hAnsi="Times New Roman" w:cs="Times New Roman"/>
                <w:color w:val="0000FF"/>
                <w:sz w:val="17"/>
                <w:szCs w:val="17"/>
                <w:lang w:val="en-US"/>
              </w:rPr>
              <w:t>2017</w:t>
            </w:r>
            <w:r w:rsidRPr="00DE7B47">
              <w:rPr>
                <w:rFonts w:ascii="Times New Roman" w:hAnsi="Times New Roman" w:cs="Times New Roman"/>
                <w:color w:val="000000"/>
                <w:sz w:val="17"/>
                <w:szCs w:val="17"/>
                <w:lang w:val="en-US"/>
              </w:rPr>
              <w:t>)</w:t>
            </w:r>
          </w:p>
        </w:tc>
      </w:tr>
      <w:tr w:rsidR="001663BF" w14:paraId="48395C9F"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E73A2C2" w14:textId="77777777" w:rsidR="001663BF" w:rsidRDefault="001663BF" w:rsidP="00925121"/>
        </w:tc>
        <w:tc>
          <w:tcPr>
            <w:tcW w:w="1980" w:type="dxa"/>
          </w:tcPr>
          <w:p w14:paraId="0537AC3F" w14:textId="28DF7A51"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sz w:val="17"/>
                <w:szCs w:val="17"/>
                <w:lang w:val="en-US"/>
              </w:rPr>
              <w:t>Sapindaceae</w:t>
            </w:r>
            <w:proofErr w:type="spellEnd"/>
          </w:p>
        </w:tc>
        <w:tc>
          <w:tcPr>
            <w:tcW w:w="2268" w:type="dxa"/>
          </w:tcPr>
          <w:p w14:paraId="43D7901A" w14:textId="05E79B26" w:rsidR="001663BF"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Pr>
                <w:rFonts w:ascii="Times New Roman" w:hAnsi="Times New Roman" w:cs="Times New Roman"/>
                <w:i/>
                <w:iCs/>
                <w:sz w:val="17"/>
                <w:szCs w:val="17"/>
                <w:lang w:val="en-US"/>
              </w:rPr>
              <w:t>Koelreuteria</w:t>
            </w:r>
            <w:proofErr w:type="spellEnd"/>
            <w:r>
              <w:rPr>
                <w:rFonts w:ascii="Times New Roman" w:hAnsi="Times New Roman" w:cs="Times New Roman"/>
                <w:i/>
                <w:iCs/>
                <w:sz w:val="17"/>
                <w:szCs w:val="17"/>
                <w:lang w:val="en-US"/>
              </w:rPr>
              <w:t xml:space="preserve"> spp. (Chinese lantern tree)</w:t>
            </w:r>
          </w:p>
        </w:tc>
        <w:tc>
          <w:tcPr>
            <w:tcW w:w="4393" w:type="dxa"/>
          </w:tcPr>
          <w:p w14:paraId="3FC01D85" w14:textId="0D7ED62B"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en-US"/>
              </w:rPr>
              <w:t>Kang (</w:t>
            </w:r>
            <w:r w:rsidRPr="00DE7B47">
              <w:rPr>
                <w:rFonts w:ascii="Times New Roman" w:hAnsi="Times New Roman" w:cs="Times New Roman"/>
                <w:color w:val="0000FF"/>
                <w:sz w:val="17"/>
                <w:szCs w:val="17"/>
                <w:lang w:val="en-US"/>
              </w:rPr>
              <w:t>2017</w:t>
            </w:r>
            <w:r w:rsidRPr="00DE7B47">
              <w:rPr>
                <w:rFonts w:ascii="Times New Roman" w:hAnsi="Times New Roman" w:cs="Times New Roman"/>
                <w:color w:val="000000"/>
                <w:sz w:val="17"/>
                <w:szCs w:val="17"/>
                <w:lang w:val="en-US"/>
              </w:rPr>
              <w:t>); Liu and Liu (</w:t>
            </w:r>
            <w:r w:rsidRPr="00DE7B47">
              <w:rPr>
                <w:rFonts w:ascii="Times New Roman" w:hAnsi="Times New Roman" w:cs="Times New Roman"/>
                <w:color w:val="0000FF"/>
                <w:sz w:val="17"/>
                <w:szCs w:val="17"/>
                <w:lang w:val="en-US"/>
              </w:rPr>
              <w:t>2018</w:t>
            </w:r>
            <w:r w:rsidRPr="00DE7B47">
              <w:rPr>
                <w:rFonts w:ascii="Times New Roman" w:hAnsi="Times New Roman" w:cs="Times New Roman"/>
                <w:color w:val="000000"/>
                <w:sz w:val="17"/>
                <w:szCs w:val="17"/>
                <w:lang w:val="en-US"/>
              </w:rPr>
              <w:t>)</w:t>
            </w:r>
          </w:p>
        </w:tc>
      </w:tr>
      <w:tr w:rsidR="001663BF" w14:paraId="2B5FE9F2"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685373B8" w14:textId="77777777" w:rsidR="001663BF" w:rsidRDefault="001663BF" w:rsidP="00925121"/>
        </w:tc>
        <w:tc>
          <w:tcPr>
            <w:tcW w:w="1980" w:type="dxa"/>
          </w:tcPr>
          <w:p w14:paraId="648B4CC8" w14:textId="247DCF80"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proofErr w:type="spellStart"/>
            <w:r w:rsidRPr="00DE7B47">
              <w:rPr>
                <w:rFonts w:ascii="Times New Roman" w:hAnsi="Times New Roman" w:cs="Times New Roman"/>
                <w:sz w:val="17"/>
                <w:szCs w:val="17"/>
                <w:lang w:val="en-US"/>
              </w:rPr>
              <w:t>Theaceae</w:t>
            </w:r>
            <w:proofErr w:type="spellEnd"/>
          </w:p>
        </w:tc>
        <w:tc>
          <w:tcPr>
            <w:tcW w:w="2268" w:type="dxa"/>
          </w:tcPr>
          <w:p w14:paraId="4F0D86EC" w14:textId="2C477D79"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Camellia sinensis (tea)</w:t>
            </w:r>
          </w:p>
        </w:tc>
        <w:tc>
          <w:tcPr>
            <w:tcW w:w="4393" w:type="dxa"/>
          </w:tcPr>
          <w:p w14:paraId="54FDE5A6" w14:textId="7B09CC86"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color w:val="000000"/>
                <w:sz w:val="17"/>
                <w:szCs w:val="17"/>
                <w:lang w:val="en-US"/>
              </w:rPr>
              <w:t>Peng et al. (</w:t>
            </w:r>
            <w:r w:rsidRPr="00DE7B47">
              <w:rPr>
                <w:rFonts w:ascii="Times New Roman" w:hAnsi="Times New Roman" w:cs="Times New Roman"/>
                <w:color w:val="0000FF"/>
                <w:sz w:val="17"/>
                <w:szCs w:val="17"/>
                <w:lang w:val="en-US"/>
              </w:rPr>
              <w:t>2010</w:t>
            </w:r>
            <w:r w:rsidRPr="00DE7B47">
              <w:rPr>
                <w:rFonts w:ascii="Times New Roman" w:hAnsi="Times New Roman" w:cs="Times New Roman"/>
                <w:color w:val="000000"/>
                <w:sz w:val="17"/>
                <w:szCs w:val="17"/>
                <w:lang w:val="en-US"/>
              </w:rPr>
              <w:t>)</w:t>
            </w:r>
          </w:p>
        </w:tc>
      </w:tr>
      <w:tr w:rsidR="001663BF" w14:paraId="4BCD2D81"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799A3D5" w14:textId="77777777" w:rsidR="001663BF" w:rsidRDefault="001663BF" w:rsidP="00925121"/>
        </w:tc>
        <w:tc>
          <w:tcPr>
            <w:tcW w:w="1980" w:type="dxa"/>
          </w:tcPr>
          <w:p w14:paraId="4C2EEC42" w14:textId="5877ECB6"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sz w:val="17"/>
                <w:szCs w:val="17"/>
                <w:lang w:val="en-US"/>
              </w:rPr>
              <w:t>Ulmaceae</w:t>
            </w:r>
            <w:proofErr w:type="spellEnd"/>
          </w:p>
        </w:tc>
        <w:tc>
          <w:tcPr>
            <w:tcW w:w="2268" w:type="dxa"/>
          </w:tcPr>
          <w:p w14:paraId="3F2A7D90" w14:textId="1BDD1BF8" w:rsidR="001663BF"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Pr>
                <w:rFonts w:ascii="Times New Roman" w:hAnsi="Times New Roman" w:cs="Times New Roman"/>
                <w:i/>
                <w:iCs/>
                <w:sz w:val="17"/>
                <w:szCs w:val="17"/>
                <w:lang w:val="en-US"/>
              </w:rPr>
              <w:t>Ulmus</w:t>
            </w:r>
            <w:proofErr w:type="spellEnd"/>
            <w:r>
              <w:rPr>
                <w:rFonts w:ascii="Times New Roman" w:hAnsi="Times New Roman" w:cs="Times New Roman"/>
                <w:i/>
                <w:iCs/>
                <w:sz w:val="17"/>
                <w:szCs w:val="17"/>
                <w:lang w:val="en-US"/>
              </w:rPr>
              <w:t xml:space="preserve"> pumila (elm)</w:t>
            </w:r>
          </w:p>
        </w:tc>
        <w:tc>
          <w:tcPr>
            <w:tcW w:w="4393" w:type="dxa"/>
          </w:tcPr>
          <w:p w14:paraId="5C1FD221" w14:textId="0F938C79"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r w:rsidRPr="00DE7B47">
              <w:rPr>
                <w:rFonts w:ascii="Times New Roman" w:hAnsi="Times New Roman" w:cs="Times New Roman"/>
                <w:color w:val="000000"/>
                <w:sz w:val="17"/>
                <w:szCs w:val="17"/>
                <w:lang w:val="fr-FR"/>
              </w:rPr>
              <w:t>Song et al. (</w:t>
            </w:r>
            <w:r w:rsidRPr="00DE7B47">
              <w:rPr>
                <w:rFonts w:ascii="Times New Roman" w:hAnsi="Times New Roman" w:cs="Times New Roman"/>
                <w:color w:val="0000FF"/>
                <w:sz w:val="17"/>
                <w:szCs w:val="17"/>
                <w:lang w:val="fr-FR"/>
              </w:rPr>
              <w:t>2010</w:t>
            </w:r>
            <w:proofErr w:type="gramStart"/>
            <w:r w:rsidRPr="00DE7B47">
              <w:rPr>
                <w:rFonts w:ascii="Times New Roman" w:hAnsi="Times New Roman" w:cs="Times New Roman"/>
                <w:color w:val="000000"/>
                <w:sz w:val="17"/>
                <w:szCs w:val="17"/>
                <w:lang w:val="fr-FR"/>
              </w:rPr>
              <w:t>);</w:t>
            </w:r>
            <w:proofErr w:type="gramEnd"/>
            <w:r w:rsidRPr="00DE7B47">
              <w:rPr>
                <w:rFonts w:ascii="Times New Roman" w:hAnsi="Times New Roman" w:cs="Times New Roman"/>
                <w:color w:val="000000"/>
                <w:sz w:val="17"/>
                <w:szCs w:val="17"/>
                <w:lang w:val="fr-FR"/>
              </w:rPr>
              <w:t xml:space="preserve"> Mou et al. </w:t>
            </w:r>
            <w:r w:rsidRPr="00DE7B47">
              <w:rPr>
                <w:rFonts w:ascii="Times New Roman" w:hAnsi="Times New Roman" w:cs="Times New Roman"/>
                <w:color w:val="000000"/>
                <w:sz w:val="17"/>
                <w:szCs w:val="17"/>
                <w:lang w:val="en-US"/>
              </w:rPr>
              <w:t>(</w:t>
            </w:r>
            <w:r w:rsidRPr="00DE7B47">
              <w:rPr>
                <w:rFonts w:ascii="Times New Roman" w:hAnsi="Times New Roman" w:cs="Times New Roman"/>
                <w:color w:val="0000FF"/>
                <w:sz w:val="17"/>
                <w:szCs w:val="17"/>
                <w:lang w:val="en-US"/>
              </w:rPr>
              <w:t>2013</w:t>
            </w:r>
            <w:r w:rsidRPr="00DE7B47">
              <w:rPr>
                <w:rFonts w:ascii="Times New Roman" w:hAnsi="Times New Roman" w:cs="Times New Roman"/>
                <w:color w:val="000000"/>
                <w:sz w:val="17"/>
                <w:szCs w:val="17"/>
                <w:lang w:val="en-US"/>
              </w:rPr>
              <w:t>)</w:t>
            </w:r>
          </w:p>
        </w:tc>
      </w:tr>
      <w:tr w:rsidR="001663BF" w14:paraId="3CA4436C"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2E9370B5" w14:textId="6607538D" w:rsidR="001663BF" w:rsidRPr="009F4B33" w:rsidRDefault="009F4B33" w:rsidP="00925121">
            <w:pPr>
              <w:rPr>
                <w:rFonts w:asciiTheme="minorHAnsi" w:hAnsiTheme="minorHAnsi"/>
                <w:i w:val="0"/>
                <w:iCs w:val="0"/>
                <w:szCs w:val="26"/>
              </w:rPr>
            </w:pPr>
            <w:r w:rsidRPr="009F4B33">
              <w:rPr>
                <w:rFonts w:asciiTheme="minorHAnsi" w:hAnsiTheme="minorHAnsi" w:cs="Times New Roman"/>
                <w:szCs w:val="26"/>
                <w:lang w:val="en-US"/>
              </w:rPr>
              <w:t xml:space="preserve"> </w:t>
            </w:r>
            <w:r w:rsidRPr="009F4B33">
              <w:rPr>
                <w:rFonts w:asciiTheme="minorHAnsi" w:hAnsiTheme="minorHAnsi" w:cs="Times New Roman"/>
                <w:i w:val="0"/>
                <w:iCs w:val="0"/>
                <w:szCs w:val="26"/>
                <w:lang w:val="en-US"/>
              </w:rPr>
              <w:t>Japan</w:t>
            </w:r>
          </w:p>
        </w:tc>
        <w:tc>
          <w:tcPr>
            <w:tcW w:w="1980" w:type="dxa"/>
          </w:tcPr>
          <w:p w14:paraId="69579AC1" w14:textId="0A408AE5"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sz w:val="17"/>
                <w:szCs w:val="17"/>
                <w:lang w:val="en-US"/>
              </w:rPr>
              <w:t>Rosaceae</w:t>
            </w:r>
          </w:p>
        </w:tc>
        <w:tc>
          <w:tcPr>
            <w:tcW w:w="2268" w:type="dxa"/>
          </w:tcPr>
          <w:p w14:paraId="60D8D77F" w14:textId="152AB344"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 xml:space="preserve">Prunus </w:t>
            </w:r>
            <w:proofErr w:type="spellStart"/>
            <w:r>
              <w:rPr>
                <w:rFonts w:ascii="Times New Roman" w:hAnsi="Times New Roman" w:cs="Times New Roman"/>
                <w:i/>
                <w:iCs/>
                <w:sz w:val="17"/>
                <w:szCs w:val="17"/>
                <w:lang w:val="en-US"/>
              </w:rPr>
              <w:t>mume</w:t>
            </w:r>
            <w:proofErr w:type="spellEnd"/>
            <w:r>
              <w:rPr>
                <w:rFonts w:ascii="Times New Roman" w:hAnsi="Times New Roman" w:cs="Times New Roman"/>
                <w:i/>
                <w:iCs/>
                <w:sz w:val="17"/>
                <w:szCs w:val="17"/>
                <w:lang w:val="en-US"/>
              </w:rPr>
              <w:t xml:space="preserve"> (Chinese plum)</w:t>
            </w:r>
          </w:p>
        </w:tc>
        <w:tc>
          <w:tcPr>
            <w:tcW w:w="4393" w:type="dxa"/>
          </w:tcPr>
          <w:p w14:paraId="79D006DD" w14:textId="06163C23"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proofErr w:type="spellStart"/>
            <w:r w:rsidRPr="00DE7B47">
              <w:rPr>
                <w:rFonts w:ascii="Times New Roman" w:hAnsi="Times New Roman" w:cs="Times New Roman"/>
                <w:color w:val="000000"/>
                <w:sz w:val="17"/>
                <w:szCs w:val="17"/>
                <w:lang w:val="en-US"/>
              </w:rPr>
              <w:t>Urano</w:t>
            </w:r>
            <w:proofErr w:type="spellEnd"/>
            <w:r w:rsidRPr="00DE7B47">
              <w:rPr>
                <w:rFonts w:ascii="Times New Roman" w:hAnsi="Times New Roman" w:cs="Times New Roman"/>
                <w:color w:val="000000"/>
                <w:sz w:val="17"/>
                <w:szCs w:val="17"/>
                <w:lang w:val="en-US"/>
              </w:rPr>
              <w:t xml:space="preserve"> et al. (</w:t>
            </w:r>
            <w:r w:rsidRPr="00DE7B47">
              <w:rPr>
                <w:rFonts w:ascii="Times New Roman" w:hAnsi="Times New Roman" w:cs="Times New Roman"/>
                <w:color w:val="0000FF"/>
                <w:sz w:val="17"/>
                <w:szCs w:val="17"/>
                <w:lang w:val="en-US"/>
              </w:rPr>
              <w:t>2022</w:t>
            </w:r>
            <w:r w:rsidRPr="00DE7B47">
              <w:rPr>
                <w:rFonts w:ascii="Times New Roman" w:hAnsi="Times New Roman" w:cs="Times New Roman"/>
                <w:color w:val="000000"/>
                <w:sz w:val="17"/>
                <w:szCs w:val="17"/>
                <w:lang w:val="en-US"/>
              </w:rPr>
              <w:t>)</w:t>
            </w:r>
          </w:p>
        </w:tc>
      </w:tr>
      <w:tr w:rsidR="001663BF" w14:paraId="60FD402F"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B42F10D" w14:textId="77777777" w:rsidR="001663BF" w:rsidRDefault="001663BF" w:rsidP="00925121"/>
        </w:tc>
        <w:tc>
          <w:tcPr>
            <w:tcW w:w="1980" w:type="dxa"/>
          </w:tcPr>
          <w:p w14:paraId="42263DC3"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501C4AF7" w14:textId="6BAF7425"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persica (peach)</w:t>
            </w:r>
          </w:p>
        </w:tc>
        <w:tc>
          <w:tcPr>
            <w:tcW w:w="4393" w:type="dxa"/>
          </w:tcPr>
          <w:p w14:paraId="6874B980" w14:textId="66589867"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color w:val="000000"/>
                <w:sz w:val="17"/>
                <w:szCs w:val="17"/>
                <w:lang w:val="en-US"/>
              </w:rPr>
              <w:t>Urano</w:t>
            </w:r>
            <w:proofErr w:type="spellEnd"/>
            <w:r w:rsidRPr="00DE7B47">
              <w:rPr>
                <w:rFonts w:ascii="Times New Roman" w:hAnsi="Times New Roman" w:cs="Times New Roman"/>
                <w:color w:val="000000"/>
                <w:sz w:val="17"/>
                <w:szCs w:val="17"/>
                <w:lang w:val="en-US"/>
              </w:rPr>
              <w:t xml:space="preserve"> et al. (</w:t>
            </w:r>
            <w:r w:rsidRPr="00DE7B47">
              <w:rPr>
                <w:rFonts w:ascii="Times New Roman" w:hAnsi="Times New Roman" w:cs="Times New Roman"/>
                <w:color w:val="0000FF"/>
                <w:sz w:val="17"/>
                <w:szCs w:val="17"/>
                <w:lang w:val="en-US"/>
              </w:rPr>
              <w:t>2022</w:t>
            </w:r>
            <w:r w:rsidRPr="00DE7B47">
              <w:rPr>
                <w:rFonts w:ascii="Times New Roman" w:hAnsi="Times New Roman" w:cs="Times New Roman"/>
                <w:color w:val="000000"/>
                <w:sz w:val="17"/>
                <w:szCs w:val="17"/>
                <w:lang w:val="en-US"/>
              </w:rPr>
              <w:t>)</w:t>
            </w:r>
          </w:p>
        </w:tc>
      </w:tr>
      <w:tr w:rsidR="001663BF" w14:paraId="36E30A61"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66FFAE3" w14:textId="77777777" w:rsidR="001663BF" w:rsidRDefault="001663BF" w:rsidP="00925121"/>
        </w:tc>
        <w:tc>
          <w:tcPr>
            <w:tcW w:w="1980" w:type="dxa"/>
          </w:tcPr>
          <w:p w14:paraId="60F88BD0"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3A1890FD" w14:textId="3F96498C"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 xml:space="preserve">Prunus </w:t>
            </w:r>
            <w:proofErr w:type="spellStart"/>
            <w:r>
              <w:rPr>
                <w:rFonts w:ascii="Times New Roman" w:hAnsi="Times New Roman" w:cs="Times New Roman"/>
                <w:i/>
                <w:iCs/>
                <w:sz w:val="17"/>
                <w:szCs w:val="17"/>
                <w:lang w:val="en-US"/>
              </w:rPr>
              <w:t>salicina</w:t>
            </w:r>
            <w:proofErr w:type="spellEnd"/>
            <w:r>
              <w:rPr>
                <w:rFonts w:ascii="Times New Roman" w:hAnsi="Times New Roman" w:cs="Times New Roman"/>
                <w:i/>
                <w:iCs/>
                <w:sz w:val="17"/>
                <w:szCs w:val="17"/>
                <w:lang w:val="en-US"/>
              </w:rPr>
              <w:t xml:space="preserve"> (Japanese plum)</w:t>
            </w:r>
          </w:p>
        </w:tc>
        <w:tc>
          <w:tcPr>
            <w:tcW w:w="4393" w:type="dxa"/>
          </w:tcPr>
          <w:p w14:paraId="5B7F1F5D" w14:textId="6FDB8A52"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proofErr w:type="spellStart"/>
            <w:r w:rsidRPr="00DE7B47">
              <w:rPr>
                <w:rFonts w:ascii="Times New Roman" w:hAnsi="Times New Roman" w:cs="Times New Roman"/>
                <w:color w:val="000000"/>
                <w:sz w:val="17"/>
                <w:szCs w:val="17"/>
                <w:lang w:val="en-US"/>
              </w:rPr>
              <w:t>Urano</w:t>
            </w:r>
            <w:proofErr w:type="spellEnd"/>
            <w:r w:rsidRPr="00DE7B47">
              <w:rPr>
                <w:rFonts w:ascii="Times New Roman" w:hAnsi="Times New Roman" w:cs="Times New Roman"/>
                <w:color w:val="000000"/>
                <w:sz w:val="17"/>
                <w:szCs w:val="17"/>
                <w:lang w:val="en-US"/>
              </w:rPr>
              <w:t xml:space="preserve"> et al. (</w:t>
            </w:r>
            <w:r w:rsidRPr="00DE7B47">
              <w:rPr>
                <w:rFonts w:ascii="Times New Roman" w:hAnsi="Times New Roman" w:cs="Times New Roman"/>
                <w:color w:val="0000FF"/>
                <w:sz w:val="17"/>
                <w:szCs w:val="17"/>
                <w:lang w:val="en-US"/>
              </w:rPr>
              <w:t>2022</w:t>
            </w:r>
            <w:r w:rsidRPr="00DE7B47">
              <w:rPr>
                <w:rFonts w:ascii="Times New Roman" w:hAnsi="Times New Roman" w:cs="Times New Roman"/>
                <w:color w:val="000000"/>
                <w:sz w:val="17"/>
                <w:szCs w:val="17"/>
                <w:lang w:val="en-US"/>
              </w:rPr>
              <w:t>)</w:t>
            </w:r>
          </w:p>
        </w:tc>
      </w:tr>
      <w:tr w:rsidR="001663BF" w14:paraId="3998888A"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3984DF0" w14:textId="77777777" w:rsidR="001663BF" w:rsidRDefault="001663BF" w:rsidP="00925121"/>
        </w:tc>
        <w:tc>
          <w:tcPr>
            <w:tcW w:w="1980" w:type="dxa"/>
          </w:tcPr>
          <w:p w14:paraId="24F2BF3D"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0F9F52D7" w14:textId="456FF468"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yedoensis</w:t>
            </w:r>
          </w:p>
        </w:tc>
        <w:tc>
          <w:tcPr>
            <w:tcW w:w="4393" w:type="dxa"/>
          </w:tcPr>
          <w:p w14:paraId="6E39C71D" w14:textId="54566300" w:rsidR="001663BF" w:rsidRPr="00DE7B47" w:rsidRDefault="00DE7B47" w:rsidP="00925121">
            <w:pPr>
              <w:cnfStyle w:val="000000100000" w:firstRow="0" w:lastRow="0" w:firstColumn="0" w:lastColumn="0" w:oddVBand="0" w:evenVBand="0" w:oddHBand="1" w:evenHBand="0" w:firstRowFirstColumn="0" w:firstRowLastColumn="0" w:lastRowFirstColumn="0" w:lastRowLastColumn="0"/>
            </w:pPr>
            <w:proofErr w:type="spellStart"/>
            <w:r w:rsidRPr="00DE7B47">
              <w:rPr>
                <w:rFonts w:ascii="Times New Roman" w:hAnsi="Times New Roman" w:cs="Times New Roman"/>
                <w:color w:val="000000"/>
                <w:sz w:val="17"/>
                <w:szCs w:val="17"/>
                <w:lang w:val="en-US"/>
              </w:rPr>
              <w:t>Urano</w:t>
            </w:r>
            <w:proofErr w:type="spellEnd"/>
            <w:r w:rsidRPr="00DE7B47">
              <w:rPr>
                <w:rFonts w:ascii="Times New Roman" w:hAnsi="Times New Roman" w:cs="Times New Roman"/>
                <w:color w:val="000000"/>
                <w:sz w:val="17"/>
                <w:szCs w:val="17"/>
                <w:lang w:val="en-US"/>
              </w:rPr>
              <w:t xml:space="preserve"> et al. (</w:t>
            </w:r>
            <w:r w:rsidRPr="00DE7B47">
              <w:rPr>
                <w:rFonts w:ascii="Times New Roman" w:hAnsi="Times New Roman" w:cs="Times New Roman"/>
                <w:color w:val="0000FF"/>
                <w:sz w:val="17"/>
                <w:szCs w:val="17"/>
                <w:lang w:val="en-US"/>
              </w:rPr>
              <w:t>2022</w:t>
            </w:r>
            <w:r w:rsidRPr="00DE7B47">
              <w:rPr>
                <w:rFonts w:ascii="Times New Roman" w:hAnsi="Times New Roman" w:cs="Times New Roman"/>
                <w:color w:val="000000"/>
                <w:sz w:val="17"/>
                <w:szCs w:val="17"/>
                <w:lang w:val="en-US"/>
              </w:rPr>
              <w:t>)</w:t>
            </w:r>
          </w:p>
        </w:tc>
      </w:tr>
      <w:tr w:rsidR="001663BF" w14:paraId="02156F43"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665F77F0" w14:textId="6918FC7E" w:rsidR="001663BF" w:rsidRPr="009F4B33" w:rsidRDefault="00DE7B47" w:rsidP="00925121">
            <w:pPr>
              <w:rPr>
                <w:i w:val="0"/>
                <w:iCs w:val="0"/>
              </w:rPr>
            </w:pPr>
            <w:r w:rsidRPr="009F4B33">
              <w:rPr>
                <w:i w:val="0"/>
                <w:iCs w:val="0"/>
              </w:rPr>
              <w:t>Germany</w:t>
            </w:r>
          </w:p>
        </w:tc>
        <w:tc>
          <w:tcPr>
            <w:tcW w:w="1980" w:type="dxa"/>
          </w:tcPr>
          <w:p w14:paraId="77891DA2" w14:textId="586D8761" w:rsidR="001663BF" w:rsidRPr="00DE7B47" w:rsidRDefault="00DE7B47" w:rsidP="00925121">
            <w:pPr>
              <w:cnfStyle w:val="000000000000" w:firstRow="0" w:lastRow="0" w:firstColumn="0" w:lastColumn="0" w:oddVBand="0" w:evenVBand="0" w:oddHBand="0" w:evenHBand="0" w:firstRowFirstColumn="0" w:firstRowLastColumn="0" w:lastRowFirstColumn="0" w:lastRowLastColumn="0"/>
            </w:pPr>
            <w:r w:rsidRPr="00DE7B47">
              <w:rPr>
                <w:rFonts w:ascii="Times New Roman" w:hAnsi="Times New Roman" w:cs="Times New Roman"/>
                <w:sz w:val="17"/>
                <w:szCs w:val="17"/>
                <w:lang w:val="en-US"/>
              </w:rPr>
              <w:t>Rosaceae</w:t>
            </w:r>
          </w:p>
        </w:tc>
        <w:tc>
          <w:tcPr>
            <w:tcW w:w="2268" w:type="dxa"/>
          </w:tcPr>
          <w:p w14:paraId="6242BBD2" w14:textId="5E8B9688"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avium (cherry)</w:t>
            </w:r>
          </w:p>
        </w:tc>
        <w:tc>
          <w:tcPr>
            <w:tcW w:w="4393" w:type="dxa"/>
          </w:tcPr>
          <w:p w14:paraId="352C5DC0" w14:textId="7F7675C5"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2408CC74"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D47AA7" w14:textId="77777777" w:rsidR="001663BF" w:rsidRDefault="001663BF" w:rsidP="00925121"/>
        </w:tc>
        <w:tc>
          <w:tcPr>
            <w:tcW w:w="1980" w:type="dxa"/>
          </w:tcPr>
          <w:p w14:paraId="6B722E3C"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16649E46" w14:textId="07DF46C8"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Prunus </w:t>
            </w:r>
            <w:proofErr w:type="spellStart"/>
            <w:r>
              <w:rPr>
                <w:rFonts w:ascii="Times New Roman" w:hAnsi="Times New Roman" w:cs="Times New Roman"/>
                <w:i/>
                <w:iCs/>
                <w:sz w:val="17"/>
                <w:szCs w:val="17"/>
                <w:lang w:val="en-US"/>
              </w:rPr>
              <w:t>cerasifera</w:t>
            </w:r>
            <w:proofErr w:type="spellEnd"/>
            <w:r>
              <w:rPr>
                <w:rFonts w:ascii="Times New Roman" w:hAnsi="Times New Roman" w:cs="Times New Roman"/>
                <w:i/>
                <w:iCs/>
                <w:sz w:val="17"/>
                <w:szCs w:val="17"/>
                <w:lang w:val="en-US"/>
              </w:rPr>
              <w:t xml:space="preserve"> 'Nigra' (cherry plum)</w:t>
            </w:r>
          </w:p>
        </w:tc>
        <w:tc>
          <w:tcPr>
            <w:tcW w:w="4393" w:type="dxa"/>
          </w:tcPr>
          <w:p w14:paraId="2D189B41" w14:textId="5346D27B"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4B778F09"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38C99A13" w14:textId="77777777" w:rsidR="001663BF" w:rsidRDefault="001663BF" w:rsidP="00925121"/>
        </w:tc>
        <w:tc>
          <w:tcPr>
            <w:tcW w:w="1980" w:type="dxa"/>
          </w:tcPr>
          <w:p w14:paraId="29289D40"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16256BA1" w14:textId="6ECD5413"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cerasus (sour cherry)</w:t>
            </w:r>
          </w:p>
        </w:tc>
        <w:tc>
          <w:tcPr>
            <w:tcW w:w="4393" w:type="dxa"/>
          </w:tcPr>
          <w:p w14:paraId="349ECEFD" w14:textId="2CD45209"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2E472F72"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5EEC22" w14:textId="77777777" w:rsidR="001663BF" w:rsidRDefault="001663BF" w:rsidP="00925121"/>
        </w:tc>
        <w:tc>
          <w:tcPr>
            <w:tcW w:w="1980" w:type="dxa"/>
          </w:tcPr>
          <w:p w14:paraId="5795B5E8"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25707227" w14:textId="118EFC91"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domestica (plum)</w:t>
            </w:r>
          </w:p>
        </w:tc>
        <w:tc>
          <w:tcPr>
            <w:tcW w:w="4393" w:type="dxa"/>
          </w:tcPr>
          <w:p w14:paraId="65D81915" w14:textId="301640D2"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564EDE92"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07D68850" w14:textId="77777777" w:rsidR="001663BF" w:rsidRDefault="001663BF" w:rsidP="00925121"/>
        </w:tc>
        <w:tc>
          <w:tcPr>
            <w:tcW w:w="1980" w:type="dxa"/>
          </w:tcPr>
          <w:p w14:paraId="4C380FC5"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1DC1E6F0" w14:textId="6704C5CC"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domestica subsp. domestica (prune plum)</w:t>
            </w:r>
          </w:p>
        </w:tc>
        <w:tc>
          <w:tcPr>
            <w:tcW w:w="4393" w:type="dxa"/>
          </w:tcPr>
          <w:p w14:paraId="32C54E05" w14:textId="4E76455F"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336B0AF4"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8B9CDE" w14:textId="77777777" w:rsidR="001663BF" w:rsidRDefault="001663BF" w:rsidP="00925121"/>
        </w:tc>
        <w:tc>
          <w:tcPr>
            <w:tcW w:w="1980" w:type="dxa"/>
          </w:tcPr>
          <w:p w14:paraId="000DCC71"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2C68ABB9" w14:textId="0CAE631F"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Prunus domestica subsp. </w:t>
            </w:r>
            <w:proofErr w:type="spellStart"/>
            <w:r>
              <w:rPr>
                <w:rFonts w:ascii="Times New Roman" w:hAnsi="Times New Roman" w:cs="Times New Roman"/>
                <w:i/>
                <w:iCs/>
                <w:sz w:val="17"/>
                <w:szCs w:val="17"/>
                <w:lang w:val="en-US"/>
              </w:rPr>
              <w:t>insititia</w:t>
            </w:r>
            <w:proofErr w:type="spellEnd"/>
            <w:r>
              <w:rPr>
                <w:rFonts w:ascii="Times New Roman" w:hAnsi="Times New Roman" w:cs="Times New Roman"/>
                <w:i/>
                <w:iCs/>
                <w:sz w:val="17"/>
                <w:szCs w:val="17"/>
                <w:lang w:val="en-US"/>
              </w:rPr>
              <w:t xml:space="preserve"> (damson plum)</w:t>
            </w:r>
          </w:p>
        </w:tc>
        <w:tc>
          <w:tcPr>
            <w:tcW w:w="4393" w:type="dxa"/>
          </w:tcPr>
          <w:p w14:paraId="4690932D" w14:textId="010EFB79"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59C0B59F"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4287CC2" w14:textId="77777777" w:rsidR="001663BF" w:rsidRDefault="001663BF" w:rsidP="00925121"/>
        </w:tc>
        <w:tc>
          <w:tcPr>
            <w:tcW w:w="1980" w:type="dxa"/>
          </w:tcPr>
          <w:p w14:paraId="7046CC2E"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6713F945" w14:textId="609A470D"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domestica subsp. italica (greengage)</w:t>
            </w:r>
          </w:p>
        </w:tc>
        <w:tc>
          <w:tcPr>
            <w:tcW w:w="4393" w:type="dxa"/>
          </w:tcPr>
          <w:p w14:paraId="044EAFF3" w14:textId="5A8235B7"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270125D1"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B25098" w14:textId="77777777" w:rsidR="001663BF" w:rsidRDefault="001663BF" w:rsidP="00925121"/>
        </w:tc>
        <w:tc>
          <w:tcPr>
            <w:tcW w:w="1980" w:type="dxa"/>
          </w:tcPr>
          <w:p w14:paraId="5FCAE522"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05C5243E" w14:textId="0A91F413"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 xml:space="preserve">Prunus domestica subsp. </w:t>
            </w:r>
            <w:proofErr w:type="spellStart"/>
            <w:r>
              <w:rPr>
                <w:rFonts w:ascii="Times New Roman" w:hAnsi="Times New Roman" w:cs="Times New Roman"/>
                <w:i/>
                <w:iCs/>
                <w:sz w:val="17"/>
                <w:szCs w:val="17"/>
                <w:lang w:val="en-US"/>
              </w:rPr>
              <w:t>syriaca</w:t>
            </w:r>
            <w:proofErr w:type="spellEnd"/>
            <w:r>
              <w:rPr>
                <w:rFonts w:ascii="Times New Roman" w:hAnsi="Times New Roman" w:cs="Times New Roman"/>
                <w:i/>
                <w:iCs/>
                <w:sz w:val="17"/>
                <w:szCs w:val="17"/>
                <w:lang w:val="en-US"/>
              </w:rPr>
              <w:t xml:space="preserve"> (</w:t>
            </w:r>
            <w:proofErr w:type="spellStart"/>
            <w:r>
              <w:rPr>
                <w:rFonts w:ascii="Times New Roman" w:hAnsi="Times New Roman" w:cs="Times New Roman"/>
                <w:i/>
                <w:iCs/>
                <w:sz w:val="17"/>
                <w:szCs w:val="17"/>
                <w:lang w:val="en-US"/>
              </w:rPr>
              <w:t>mirabelle</w:t>
            </w:r>
            <w:proofErr w:type="spellEnd"/>
            <w:r>
              <w:rPr>
                <w:rFonts w:ascii="Times New Roman" w:hAnsi="Times New Roman" w:cs="Times New Roman"/>
                <w:i/>
                <w:iCs/>
                <w:sz w:val="17"/>
                <w:szCs w:val="17"/>
                <w:lang w:val="en-US"/>
              </w:rPr>
              <w:t xml:space="preserve"> plum)</w:t>
            </w:r>
          </w:p>
        </w:tc>
        <w:tc>
          <w:tcPr>
            <w:tcW w:w="4393" w:type="dxa"/>
          </w:tcPr>
          <w:p w14:paraId="770C1EA9" w14:textId="40B7CFDC"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523BA4E0"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3BF47BB8" w14:textId="77777777" w:rsidR="001663BF" w:rsidRDefault="001663BF" w:rsidP="00925121"/>
        </w:tc>
        <w:tc>
          <w:tcPr>
            <w:tcW w:w="1980" w:type="dxa"/>
          </w:tcPr>
          <w:p w14:paraId="2D3B1265"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4E3D6A48" w14:textId="3B626BE9"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padus (bird cherry)</w:t>
            </w:r>
          </w:p>
        </w:tc>
        <w:tc>
          <w:tcPr>
            <w:tcW w:w="4393" w:type="dxa"/>
          </w:tcPr>
          <w:p w14:paraId="252331D6" w14:textId="27D58DD1"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7F37DC65"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6A868D" w14:textId="77777777" w:rsidR="001663BF" w:rsidRDefault="001663BF" w:rsidP="00925121"/>
        </w:tc>
        <w:tc>
          <w:tcPr>
            <w:tcW w:w="1980" w:type="dxa"/>
          </w:tcPr>
          <w:p w14:paraId="68B8B62C"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1131A5DB" w14:textId="2576CB71" w:rsidR="001663BF" w:rsidRDefault="00DE7B47"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persica (peach)</w:t>
            </w:r>
          </w:p>
        </w:tc>
        <w:tc>
          <w:tcPr>
            <w:tcW w:w="4393" w:type="dxa"/>
          </w:tcPr>
          <w:p w14:paraId="38B47D4E" w14:textId="5AB26258"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37C56304"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76E3AE1B" w14:textId="77777777" w:rsidR="001663BF" w:rsidRDefault="001663BF" w:rsidP="00925121"/>
        </w:tc>
        <w:tc>
          <w:tcPr>
            <w:tcW w:w="1980" w:type="dxa"/>
          </w:tcPr>
          <w:p w14:paraId="179B28B0"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3674AA8D" w14:textId="1145989F" w:rsidR="001663BF" w:rsidRDefault="00DE7B47"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serrulata (Japanese cherry)</w:t>
            </w:r>
          </w:p>
        </w:tc>
        <w:tc>
          <w:tcPr>
            <w:tcW w:w="4393" w:type="dxa"/>
          </w:tcPr>
          <w:p w14:paraId="34BFA90F" w14:textId="52F3652F"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proofErr w:type="spellStart"/>
            <w:r w:rsidRPr="00BD54FA">
              <w:rPr>
                <w:rFonts w:ascii="Times New Roman" w:hAnsi="Times New Roman" w:cs="Times New Roman"/>
                <w:color w:val="000000"/>
                <w:sz w:val="17"/>
                <w:szCs w:val="17"/>
                <w:lang w:val="en-US"/>
              </w:rPr>
              <w:t>LfL</w:t>
            </w:r>
            <w:proofErr w:type="spellEnd"/>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2023</w:t>
            </w:r>
            <w:r w:rsidRPr="00BD54FA">
              <w:rPr>
                <w:rFonts w:ascii="Times New Roman" w:hAnsi="Times New Roman" w:cs="Times New Roman"/>
                <w:color w:val="000000"/>
                <w:sz w:val="17"/>
                <w:szCs w:val="17"/>
                <w:lang w:val="en-US"/>
              </w:rPr>
              <w:t>)</w:t>
            </w:r>
          </w:p>
        </w:tc>
      </w:tr>
      <w:tr w:rsidR="001663BF" w14:paraId="4EB031C2"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6D51592" w14:textId="463D043C" w:rsidR="001663BF" w:rsidRPr="009F4B33" w:rsidRDefault="00BD54FA" w:rsidP="00925121">
            <w:pPr>
              <w:rPr>
                <w:i w:val="0"/>
                <w:iCs w:val="0"/>
              </w:rPr>
            </w:pPr>
            <w:r w:rsidRPr="009F4B33">
              <w:rPr>
                <w:i w:val="0"/>
                <w:iCs w:val="0"/>
              </w:rPr>
              <w:t>Italy</w:t>
            </w:r>
          </w:p>
        </w:tc>
        <w:tc>
          <w:tcPr>
            <w:tcW w:w="1980" w:type="dxa"/>
          </w:tcPr>
          <w:p w14:paraId="27A94540" w14:textId="77CFAEBB" w:rsidR="001663BF" w:rsidRDefault="00BD54FA" w:rsidP="00925121">
            <w:pPr>
              <w:cnfStyle w:val="000000100000" w:firstRow="0" w:lastRow="0" w:firstColumn="0" w:lastColumn="0" w:oddVBand="0" w:evenVBand="0" w:oddHBand="1" w:evenHBand="0" w:firstRowFirstColumn="0" w:firstRowLastColumn="0" w:lastRowFirstColumn="0" w:lastRowLastColumn="0"/>
            </w:pPr>
            <w:r>
              <w:t>Rosaceae</w:t>
            </w:r>
          </w:p>
        </w:tc>
        <w:tc>
          <w:tcPr>
            <w:tcW w:w="2268" w:type="dxa"/>
          </w:tcPr>
          <w:p w14:paraId="23D27F78" w14:textId="44E1D93A" w:rsidR="001663BF" w:rsidRDefault="00BD54FA"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armeniaca (apricot)</w:t>
            </w:r>
          </w:p>
        </w:tc>
        <w:tc>
          <w:tcPr>
            <w:tcW w:w="4393" w:type="dxa"/>
          </w:tcPr>
          <w:p w14:paraId="5D70E28D" w14:textId="66E8D528"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10210793"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37B54DFC" w14:textId="77777777" w:rsidR="001663BF" w:rsidRDefault="001663BF" w:rsidP="00925121"/>
        </w:tc>
        <w:tc>
          <w:tcPr>
            <w:tcW w:w="1980" w:type="dxa"/>
          </w:tcPr>
          <w:p w14:paraId="417D91F7"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09558D45" w14:textId="5D8553CC" w:rsidR="001663BF" w:rsidRDefault="00BD54FA"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avium (cherry)</w:t>
            </w:r>
          </w:p>
        </w:tc>
        <w:tc>
          <w:tcPr>
            <w:tcW w:w="4393" w:type="dxa"/>
          </w:tcPr>
          <w:p w14:paraId="3219500E" w14:textId="16723263"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6E23FFF2"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CEBEA9D" w14:textId="77777777" w:rsidR="001663BF" w:rsidRDefault="001663BF" w:rsidP="00925121"/>
        </w:tc>
        <w:tc>
          <w:tcPr>
            <w:tcW w:w="1980" w:type="dxa"/>
          </w:tcPr>
          <w:p w14:paraId="41946AF7"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75D86F14" w14:textId="01FFBBD5" w:rsidR="001663BF" w:rsidRDefault="00BD54FA"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cerasifera (cherry plum)</w:t>
            </w:r>
          </w:p>
        </w:tc>
        <w:tc>
          <w:tcPr>
            <w:tcW w:w="4393" w:type="dxa"/>
          </w:tcPr>
          <w:p w14:paraId="0B2A3AF2" w14:textId="467B66E5"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667C66C1"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5D879243" w14:textId="77777777" w:rsidR="001663BF" w:rsidRDefault="001663BF" w:rsidP="00925121"/>
        </w:tc>
        <w:tc>
          <w:tcPr>
            <w:tcW w:w="1980" w:type="dxa"/>
          </w:tcPr>
          <w:p w14:paraId="3502EFC1"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4CB489AB" w14:textId="4C04DD6F" w:rsidR="001663BF" w:rsidRDefault="00BD54FA"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cerasus (sour cherry)</w:t>
            </w:r>
          </w:p>
        </w:tc>
        <w:tc>
          <w:tcPr>
            <w:tcW w:w="4393" w:type="dxa"/>
          </w:tcPr>
          <w:p w14:paraId="451234B2" w14:textId="327C3F7D"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4477FDE5"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D76391C" w14:textId="77777777" w:rsidR="001663BF" w:rsidRDefault="001663BF" w:rsidP="00925121"/>
        </w:tc>
        <w:tc>
          <w:tcPr>
            <w:tcW w:w="1980" w:type="dxa"/>
          </w:tcPr>
          <w:p w14:paraId="5B79B71E"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6772F2D5" w14:textId="6651BB01" w:rsidR="001663BF" w:rsidRDefault="00BD54FA"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domestica (plum)</w:t>
            </w:r>
          </w:p>
        </w:tc>
        <w:tc>
          <w:tcPr>
            <w:tcW w:w="4393" w:type="dxa"/>
          </w:tcPr>
          <w:p w14:paraId="3FDAB5A9" w14:textId="4B0D6211"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5E273755"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179C3200" w14:textId="77777777" w:rsidR="001663BF" w:rsidRDefault="001663BF" w:rsidP="00925121"/>
        </w:tc>
        <w:tc>
          <w:tcPr>
            <w:tcW w:w="1980" w:type="dxa"/>
          </w:tcPr>
          <w:p w14:paraId="5E36EC63"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7C176941" w14:textId="230E3886" w:rsidR="001663BF" w:rsidRDefault="00BD54FA"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laurocerasus (cherry laurel)</w:t>
            </w:r>
          </w:p>
        </w:tc>
        <w:tc>
          <w:tcPr>
            <w:tcW w:w="4393" w:type="dxa"/>
          </w:tcPr>
          <w:p w14:paraId="292DD3E8" w14:textId="31F60513"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68EF8556" w14:textId="77777777" w:rsidTr="009F4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F0B9FEC" w14:textId="77777777" w:rsidR="001663BF" w:rsidRDefault="001663BF" w:rsidP="00925121"/>
        </w:tc>
        <w:tc>
          <w:tcPr>
            <w:tcW w:w="1980" w:type="dxa"/>
          </w:tcPr>
          <w:p w14:paraId="6C02DBDA" w14:textId="77777777" w:rsidR="001663BF" w:rsidRDefault="001663BF" w:rsidP="00925121">
            <w:pPr>
              <w:cnfStyle w:val="000000100000" w:firstRow="0" w:lastRow="0" w:firstColumn="0" w:lastColumn="0" w:oddVBand="0" w:evenVBand="0" w:oddHBand="1" w:evenHBand="0" w:firstRowFirstColumn="0" w:firstRowLastColumn="0" w:lastRowFirstColumn="0" w:lastRowLastColumn="0"/>
            </w:pPr>
          </w:p>
        </w:tc>
        <w:tc>
          <w:tcPr>
            <w:tcW w:w="2268" w:type="dxa"/>
          </w:tcPr>
          <w:p w14:paraId="44B92019" w14:textId="7B9DFF01" w:rsidR="001663BF" w:rsidRDefault="00BD54FA" w:rsidP="00925121">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i/>
                <w:iCs/>
                <w:sz w:val="17"/>
                <w:szCs w:val="17"/>
                <w:lang w:val="en-US"/>
              </w:rPr>
              <w:t>Prunus persica (peach)</w:t>
            </w:r>
          </w:p>
        </w:tc>
        <w:tc>
          <w:tcPr>
            <w:tcW w:w="4393" w:type="dxa"/>
          </w:tcPr>
          <w:p w14:paraId="0D113A20" w14:textId="67A8E5B3" w:rsidR="001663BF" w:rsidRPr="00BD54FA" w:rsidRDefault="00BD54FA" w:rsidP="00925121">
            <w:pPr>
              <w:cnfStyle w:val="000000100000" w:firstRow="0" w:lastRow="0" w:firstColumn="0" w:lastColumn="0" w:oddVBand="0" w:evenVBand="0" w:oddHBand="1"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r w:rsidR="001663BF" w14:paraId="051137BC" w14:textId="77777777" w:rsidTr="009F4B33">
        <w:tc>
          <w:tcPr>
            <w:cnfStyle w:val="001000000000" w:firstRow="0" w:lastRow="0" w:firstColumn="1" w:lastColumn="0" w:oddVBand="0" w:evenVBand="0" w:oddHBand="0" w:evenHBand="0" w:firstRowFirstColumn="0" w:firstRowLastColumn="0" w:lastRowFirstColumn="0" w:lastRowLastColumn="0"/>
            <w:tcW w:w="709" w:type="dxa"/>
          </w:tcPr>
          <w:p w14:paraId="44A959C4" w14:textId="77777777" w:rsidR="001663BF" w:rsidRDefault="001663BF" w:rsidP="00925121"/>
        </w:tc>
        <w:tc>
          <w:tcPr>
            <w:tcW w:w="1980" w:type="dxa"/>
          </w:tcPr>
          <w:p w14:paraId="2FE57B89" w14:textId="77777777" w:rsidR="001663BF" w:rsidRDefault="001663BF" w:rsidP="00925121">
            <w:pPr>
              <w:cnfStyle w:val="000000000000" w:firstRow="0" w:lastRow="0" w:firstColumn="0" w:lastColumn="0" w:oddVBand="0" w:evenVBand="0" w:oddHBand="0" w:evenHBand="0" w:firstRowFirstColumn="0" w:firstRowLastColumn="0" w:lastRowFirstColumn="0" w:lastRowLastColumn="0"/>
            </w:pPr>
          </w:p>
        </w:tc>
        <w:tc>
          <w:tcPr>
            <w:tcW w:w="2268" w:type="dxa"/>
          </w:tcPr>
          <w:p w14:paraId="11C10D9D" w14:textId="311DAF26" w:rsidR="001663BF" w:rsidRDefault="00BD54FA" w:rsidP="00925121">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i/>
                <w:iCs/>
                <w:sz w:val="17"/>
                <w:szCs w:val="17"/>
                <w:lang w:val="en-US"/>
              </w:rPr>
              <w:t>Prunus serotina (black cherry)</w:t>
            </w:r>
          </w:p>
        </w:tc>
        <w:tc>
          <w:tcPr>
            <w:tcW w:w="4393" w:type="dxa"/>
          </w:tcPr>
          <w:p w14:paraId="36340785" w14:textId="4FCB4A8B" w:rsidR="001663BF" w:rsidRPr="00BD54FA" w:rsidRDefault="00BD54FA" w:rsidP="00925121">
            <w:pPr>
              <w:cnfStyle w:val="000000000000" w:firstRow="0" w:lastRow="0" w:firstColumn="0" w:lastColumn="0" w:oddVBand="0" w:evenVBand="0" w:oddHBand="0" w:evenHBand="0" w:firstRowFirstColumn="0" w:firstRowLastColumn="0" w:lastRowFirstColumn="0" w:lastRowLastColumn="0"/>
            </w:pPr>
            <w:r w:rsidRPr="00BD54FA">
              <w:rPr>
                <w:rFonts w:ascii="Times New Roman" w:hAnsi="Times New Roman" w:cs="Times New Roman"/>
                <w:color w:val="000000"/>
                <w:sz w:val="17"/>
                <w:szCs w:val="17"/>
                <w:lang w:val="en-US"/>
              </w:rPr>
              <w:t>EPPO (</w:t>
            </w:r>
            <w:r w:rsidRPr="00BD54FA">
              <w:rPr>
                <w:rFonts w:ascii="Times New Roman" w:hAnsi="Times New Roman" w:cs="Times New Roman"/>
                <w:color w:val="0000FF"/>
                <w:sz w:val="17"/>
                <w:szCs w:val="17"/>
                <w:lang w:val="en-US"/>
              </w:rPr>
              <w:t>2012a</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2012b</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2019</w:t>
            </w:r>
            <w:r w:rsidRPr="00BD54FA">
              <w:rPr>
                <w:rFonts w:ascii="Times New Roman" w:hAnsi="Times New Roman" w:cs="Times New Roman"/>
                <w:color w:val="000000"/>
                <w:sz w:val="17"/>
                <w:szCs w:val="17"/>
                <w:lang w:val="en-US"/>
              </w:rPr>
              <w:t xml:space="preserve">, </w:t>
            </w:r>
            <w:r w:rsidRPr="00BD54FA">
              <w:rPr>
                <w:rFonts w:ascii="Times New Roman" w:hAnsi="Times New Roman" w:cs="Times New Roman"/>
                <w:color w:val="0000FF"/>
                <w:sz w:val="17"/>
                <w:szCs w:val="17"/>
                <w:lang w:val="en-US"/>
              </w:rPr>
              <w:t>2021</w:t>
            </w:r>
            <w:r w:rsidRPr="00BD54FA">
              <w:rPr>
                <w:rFonts w:ascii="Times New Roman" w:hAnsi="Times New Roman" w:cs="Times New Roman"/>
                <w:color w:val="000000"/>
                <w:sz w:val="17"/>
                <w:szCs w:val="17"/>
                <w:lang w:val="en-US"/>
              </w:rPr>
              <w:t>)</w:t>
            </w:r>
          </w:p>
        </w:tc>
      </w:tr>
    </w:tbl>
    <w:p w14:paraId="2AE26E01" w14:textId="77777777" w:rsidR="00925121" w:rsidRPr="00B122AC" w:rsidRDefault="00925121" w:rsidP="00925121"/>
    <w:p w14:paraId="03463808" w14:textId="6AB173E1" w:rsidR="0079436E" w:rsidRPr="00C8173B" w:rsidRDefault="00121FDF" w:rsidP="004B3001">
      <w:pPr>
        <w:rPr>
          <w:rFonts w:asciiTheme="minorBidi" w:hAnsiTheme="minorBidi"/>
          <w:b/>
          <w:bCs/>
          <w:color w:val="000000" w:themeColor="text1"/>
          <w:sz w:val="22"/>
          <w:szCs w:val="22"/>
        </w:rPr>
      </w:pPr>
      <w:r w:rsidRPr="00C8173B">
        <w:rPr>
          <w:rFonts w:asciiTheme="minorBidi" w:hAnsiTheme="minorBidi"/>
          <w:b/>
          <w:bCs/>
          <w:color w:val="000000" w:themeColor="text1"/>
          <w:sz w:val="22"/>
          <w:szCs w:val="22"/>
        </w:rPr>
        <w:t xml:space="preserve">4.0 </w:t>
      </w:r>
      <w:r w:rsidR="00C17681" w:rsidRPr="00C8173B">
        <w:rPr>
          <w:rFonts w:asciiTheme="minorBidi" w:hAnsiTheme="minorBidi"/>
          <w:b/>
          <w:bCs/>
          <w:color w:val="000000" w:themeColor="text1"/>
          <w:sz w:val="22"/>
          <w:szCs w:val="22"/>
        </w:rPr>
        <w:t xml:space="preserve">History of </w:t>
      </w:r>
      <w:r w:rsidR="00D24D5C" w:rsidRPr="00C8173B">
        <w:rPr>
          <w:rFonts w:asciiTheme="minorBidi" w:hAnsiTheme="minorBidi"/>
          <w:b/>
          <w:bCs/>
          <w:color w:val="000000" w:themeColor="text1"/>
          <w:sz w:val="22"/>
          <w:szCs w:val="22"/>
        </w:rPr>
        <w:t xml:space="preserve"> Aromia bungii </w:t>
      </w:r>
      <w:r w:rsidR="00C17681" w:rsidRPr="00C8173B">
        <w:rPr>
          <w:rFonts w:asciiTheme="minorBidi" w:hAnsiTheme="minorBidi"/>
          <w:b/>
          <w:bCs/>
          <w:color w:val="000000" w:themeColor="text1"/>
          <w:sz w:val="22"/>
          <w:szCs w:val="22"/>
        </w:rPr>
        <w:t xml:space="preserve"> in invaded country </w:t>
      </w:r>
      <w:r w:rsidR="00D24D5C" w:rsidRPr="00C8173B">
        <w:rPr>
          <w:rFonts w:asciiTheme="minorBidi" w:hAnsiTheme="minorBidi"/>
          <w:b/>
          <w:bCs/>
          <w:color w:val="000000" w:themeColor="text1"/>
          <w:sz w:val="22"/>
          <w:szCs w:val="22"/>
        </w:rPr>
        <w:t>and eradication plan</w:t>
      </w:r>
      <w:r w:rsidR="00C17681" w:rsidRPr="00C8173B">
        <w:rPr>
          <w:rFonts w:asciiTheme="minorBidi" w:hAnsiTheme="minorBidi"/>
          <w:b/>
          <w:bCs/>
          <w:color w:val="000000" w:themeColor="text1"/>
          <w:sz w:val="22"/>
          <w:szCs w:val="22"/>
        </w:rPr>
        <w:t>.</w:t>
      </w:r>
    </w:p>
    <w:p w14:paraId="2647526F" w14:textId="7AEF7DAC" w:rsidR="00F2245D" w:rsidRPr="00C8173B" w:rsidRDefault="00121FDF" w:rsidP="00121FDF">
      <w:pPr>
        <w:ind w:firstLine="720"/>
        <w:rPr>
          <w:rFonts w:asciiTheme="minorBidi" w:hAnsiTheme="minorBidi"/>
          <w:color w:val="000000" w:themeColor="text1"/>
          <w:sz w:val="22"/>
          <w:szCs w:val="22"/>
        </w:rPr>
      </w:pPr>
      <w:r w:rsidRPr="00C8173B">
        <w:rPr>
          <w:rFonts w:asciiTheme="minorBidi" w:hAnsiTheme="minorBidi"/>
          <w:color w:val="000000" w:themeColor="text1"/>
          <w:sz w:val="22"/>
          <w:szCs w:val="22"/>
        </w:rPr>
        <w:t xml:space="preserve">4.1 </w:t>
      </w:r>
      <w:r w:rsidR="00F2245D" w:rsidRPr="00C8173B">
        <w:rPr>
          <w:rFonts w:asciiTheme="minorBidi" w:hAnsiTheme="minorBidi"/>
          <w:color w:val="000000" w:themeColor="text1"/>
          <w:sz w:val="22"/>
          <w:szCs w:val="22"/>
        </w:rPr>
        <w:t>Italy</w:t>
      </w:r>
    </w:p>
    <w:p w14:paraId="352D2E30" w14:textId="70D933CC" w:rsidR="00D24D5C" w:rsidRPr="00C8173B" w:rsidRDefault="00082EE0" w:rsidP="009F4B33">
      <w:pPr>
        <w:ind w:firstLine="720"/>
        <w:rPr>
          <w:rFonts w:asciiTheme="minorBidi" w:hAnsiTheme="minorBidi"/>
          <w:sz w:val="22"/>
          <w:szCs w:val="22"/>
        </w:rPr>
      </w:pPr>
      <w:r w:rsidRPr="00C8173B">
        <w:rPr>
          <w:rFonts w:asciiTheme="minorBidi" w:hAnsiTheme="minorBidi"/>
          <w:sz w:val="22"/>
          <w:szCs w:val="22"/>
        </w:rPr>
        <w:t xml:space="preserve">In Italy, </w:t>
      </w:r>
      <w:r w:rsidR="00970025" w:rsidRPr="00C8173B">
        <w:rPr>
          <w:rFonts w:asciiTheme="minorBidi" w:hAnsiTheme="minorBidi"/>
          <w:sz w:val="22"/>
          <w:szCs w:val="22"/>
        </w:rPr>
        <w:t xml:space="preserve">the initial outbreak was in 2012 (EPPO 2012b) and it was extend untill the Compania region and Lombardy, Northern Italy (EPPO 2013a). The reason behind why it spread from South to North area was not solely on Aromia bungii capacity of dispersal or hitch-hiking </w:t>
      </w:r>
      <w:r w:rsidR="00970025" w:rsidRPr="00C8173B">
        <w:rPr>
          <w:rFonts w:asciiTheme="minorBidi" w:hAnsiTheme="minorBidi"/>
          <w:sz w:val="22"/>
          <w:szCs w:val="22"/>
        </w:rPr>
        <w:lastRenderedPageBreak/>
        <w:t>event but one of the factor was the private garden infested. This case was also the problem in Japan. Once the infested area is the private land or garden, it is become a challeging not only for monitoring but also for eradication plan action.</w:t>
      </w:r>
      <w:r w:rsidR="00EE6B43" w:rsidRPr="00C8173B">
        <w:rPr>
          <w:rFonts w:asciiTheme="minorBidi" w:hAnsiTheme="minorBidi"/>
          <w:sz w:val="22"/>
          <w:szCs w:val="22"/>
        </w:rPr>
        <w:t xml:space="preserve"> It is possible to enter this authority area with government and management intervention. </w:t>
      </w:r>
      <w:r w:rsidR="00C06EC9" w:rsidRPr="00C8173B">
        <w:rPr>
          <w:rFonts w:asciiTheme="minorBidi" w:hAnsiTheme="minorBidi"/>
          <w:sz w:val="22"/>
          <w:szCs w:val="22"/>
        </w:rPr>
        <w:t>In order to control many introduction from this species, what EU did was foll</w:t>
      </w:r>
      <w:r w:rsidR="00C8173B">
        <w:rPr>
          <w:rFonts w:asciiTheme="minorBidi" w:hAnsiTheme="minorBidi"/>
          <w:sz w:val="22"/>
          <w:szCs w:val="22"/>
        </w:rPr>
        <w:t>o</w:t>
      </w:r>
      <w:r w:rsidR="00C06EC9" w:rsidRPr="00C8173B">
        <w:rPr>
          <w:rFonts w:asciiTheme="minorBidi" w:hAnsiTheme="minorBidi"/>
          <w:sz w:val="22"/>
          <w:szCs w:val="22"/>
        </w:rPr>
        <w:t xml:space="preserve">wed the EU Decision 2018/1503 (EU 2018) which a comprehensive framework that has been designed since the outbreak by establishing demarcation area. The area was determined by sum of the both infested zone either infested or display symptoms where they made a buffer zone at least 2km and increase 4km after still positive in surveys. It was obligatory to remove the infested tree or the tree that already showed the symptoms within 100m radius surrounding </w:t>
      </w:r>
      <w:r w:rsidR="00BC04B7" w:rsidRPr="00C8173B">
        <w:rPr>
          <w:rFonts w:asciiTheme="minorBidi" w:hAnsiTheme="minorBidi"/>
          <w:sz w:val="22"/>
          <w:szCs w:val="22"/>
        </w:rPr>
        <w:t xml:space="preserve">host plant. So during the insect active flight period, the confirmed infested plant should be cutting down to prevent the spreading. The buffer zone up to 4km was based on the conducted research in Italy where they conclude the natural dispersal up to 4km. </w:t>
      </w:r>
      <w:r w:rsidR="00AC3F83" w:rsidRPr="00C8173B">
        <w:rPr>
          <w:rFonts w:asciiTheme="minorBidi" w:hAnsiTheme="minorBidi"/>
          <w:sz w:val="22"/>
          <w:szCs w:val="22"/>
        </w:rPr>
        <w:t xml:space="preserve">For the monitoring part, they </w:t>
      </w:r>
      <w:r w:rsidR="00B943D7" w:rsidRPr="00C8173B">
        <w:rPr>
          <w:rFonts w:asciiTheme="minorBidi" w:hAnsiTheme="minorBidi"/>
          <w:sz w:val="22"/>
          <w:szCs w:val="22"/>
        </w:rPr>
        <w:t>followed what China did by trapping using plastic traps bited with sweet and sour liquid and for the visual sign is by the presence of the frass.</w:t>
      </w:r>
    </w:p>
    <w:p w14:paraId="50D836AA" w14:textId="04981584" w:rsidR="00F2245D" w:rsidRPr="00C8173B" w:rsidRDefault="00121FDF" w:rsidP="00121FDF">
      <w:pPr>
        <w:ind w:firstLine="720"/>
        <w:rPr>
          <w:rFonts w:asciiTheme="minorBidi" w:hAnsiTheme="minorBidi"/>
          <w:sz w:val="22"/>
          <w:szCs w:val="22"/>
        </w:rPr>
      </w:pPr>
      <w:r w:rsidRPr="00C8173B">
        <w:rPr>
          <w:rFonts w:asciiTheme="minorBidi" w:hAnsiTheme="minorBidi"/>
          <w:sz w:val="22"/>
          <w:szCs w:val="22"/>
        </w:rPr>
        <w:t xml:space="preserve">4.2 </w:t>
      </w:r>
      <w:r w:rsidR="00F2245D" w:rsidRPr="00C8173B">
        <w:rPr>
          <w:rFonts w:asciiTheme="minorBidi" w:hAnsiTheme="minorBidi"/>
          <w:sz w:val="22"/>
          <w:szCs w:val="22"/>
        </w:rPr>
        <w:t>Germany</w:t>
      </w:r>
    </w:p>
    <w:p w14:paraId="15CFD75C" w14:textId="772845E8" w:rsidR="009F4B33" w:rsidRPr="00C8173B" w:rsidRDefault="00BC04B7" w:rsidP="009F4B33">
      <w:pPr>
        <w:ind w:firstLine="720"/>
        <w:rPr>
          <w:rFonts w:asciiTheme="minorBidi" w:hAnsiTheme="minorBidi"/>
          <w:sz w:val="22"/>
          <w:szCs w:val="22"/>
        </w:rPr>
      </w:pPr>
      <w:r w:rsidRPr="00C8173B">
        <w:rPr>
          <w:rFonts w:asciiTheme="minorBidi" w:hAnsiTheme="minorBidi"/>
          <w:sz w:val="22"/>
          <w:szCs w:val="22"/>
        </w:rPr>
        <w:t xml:space="preserve">While in Germany </w:t>
      </w:r>
      <w:r w:rsidR="00F5676F" w:rsidRPr="00C8173B">
        <w:rPr>
          <w:rFonts w:asciiTheme="minorBidi" w:hAnsiTheme="minorBidi"/>
          <w:sz w:val="22"/>
          <w:szCs w:val="22"/>
        </w:rPr>
        <w:t>(</w:t>
      </w:r>
      <w:r w:rsidRPr="00C8173B">
        <w:rPr>
          <w:rFonts w:asciiTheme="minorBidi" w:hAnsiTheme="minorBidi"/>
          <w:sz w:val="22"/>
          <w:szCs w:val="22"/>
        </w:rPr>
        <w:t>EPPO</w:t>
      </w:r>
      <w:r w:rsidR="00F5676F" w:rsidRPr="00C8173B">
        <w:rPr>
          <w:rFonts w:asciiTheme="minorBidi" w:hAnsiTheme="minorBidi"/>
          <w:sz w:val="22"/>
          <w:szCs w:val="22"/>
        </w:rPr>
        <w:t xml:space="preserve"> </w:t>
      </w:r>
      <w:r w:rsidRPr="00C8173B">
        <w:rPr>
          <w:rFonts w:asciiTheme="minorBidi" w:hAnsiTheme="minorBidi"/>
          <w:sz w:val="22"/>
          <w:szCs w:val="22"/>
        </w:rPr>
        <w:t xml:space="preserve">2012a) reported officially the first confirmed Aromia </w:t>
      </w:r>
      <w:r w:rsidRPr="00C8173B">
        <w:rPr>
          <w:rFonts w:asciiTheme="minorBidi" w:hAnsiTheme="minorBidi"/>
          <w:i/>
          <w:iCs/>
          <w:sz w:val="22"/>
          <w:szCs w:val="22"/>
        </w:rPr>
        <w:t>bungii</w:t>
      </w:r>
      <w:r w:rsidR="00273EC0" w:rsidRPr="00C8173B">
        <w:rPr>
          <w:rFonts w:asciiTheme="minorBidi" w:hAnsiTheme="minorBidi"/>
          <w:i/>
          <w:iCs/>
          <w:sz w:val="22"/>
          <w:szCs w:val="22"/>
        </w:rPr>
        <w:t xml:space="preserve"> </w:t>
      </w:r>
      <w:r w:rsidR="00273EC0" w:rsidRPr="00C8173B">
        <w:rPr>
          <w:rFonts w:asciiTheme="minorBidi" w:hAnsiTheme="minorBidi"/>
          <w:sz w:val="22"/>
          <w:szCs w:val="22"/>
        </w:rPr>
        <w:t>was in Kolbermoor, Rosenheim, Bavaria</w:t>
      </w:r>
      <w:r w:rsidR="00AC3F83" w:rsidRPr="00C8173B">
        <w:rPr>
          <w:rFonts w:asciiTheme="minorBidi" w:hAnsiTheme="minorBidi"/>
          <w:sz w:val="22"/>
          <w:szCs w:val="22"/>
        </w:rPr>
        <w:t>, Germany. Rosenheim area has many factor</w:t>
      </w:r>
      <w:r w:rsidR="00C8173B">
        <w:rPr>
          <w:rFonts w:asciiTheme="minorBidi" w:hAnsiTheme="minorBidi"/>
          <w:sz w:val="22"/>
          <w:szCs w:val="22"/>
        </w:rPr>
        <w:t>ies</w:t>
      </w:r>
      <w:r w:rsidR="00AC3F83" w:rsidRPr="00C8173B">
        <w:rPr>
          <w:rFonts w:asciiTheme="minorBidi" w:hAnsiTheme="minorBidi"/>
          <w:sz w:val="22"/>
          <w:szCs w:val="22"/>
        </w:rPr>
        <w:t xml:space="preserve"> and it is a bit sub urban area. </w:t>
      </w:r>
      <w:r w:rsidR="00273EC0" w:rsidRPr="00C8173B">
        <w:rPr>
          <w:rFonts w:asciiTheme="minorBidi" w:hAnsiTheme="minorBidi"/>
          <w:sz w:val="22"/>
          <w:szCs w:val="22"/>
        </w:rPr>
        <w:t>Germany also followed the framework that had been introduced by EU Decision sam</w:t>
      </w:r>
      <w:r w:rsidR="00C8173B">
        <w:rPr>
          <w:rFonts w:asciiTheme="minorBidi" w:hAnsiTheme="minorBidi"/>
          <w:sz w:val="22"/>
          <w:szCs w:val="22"/>
        </w:rPr>
        <w:t>e</w:t>
      </w:r>
      <w:r w:rsidR="00273EC0" w:rsidRPr="00C8173B">
        <w:rPr>
          <w:rFonts w:asciiTheme="minorBidi" w:hAnsiTheme="minorBidi"/>
          <w:sz w:val="22"/>
          <w:szCs w:val="22"/>
        </w:rPr>
        <w:t xml:space="preserve"> as Italy. It was suprisingly,  in Kolbermoor Rosenheim reported no longer  existance of Aromia </w:t>
      </w:r>
      <w:r w:rsidR="00273EC0" w:rsidRPr="00C8173B">
        <w:rPr>
          <w:rFonts w:asciiTheme="minorBidi" w:hAnsiTheme="minorBidi"/>
          <w:i/>
          <w:iCs/>
          <w:sz w:val="22"/>
          <w:szCs w:val="22"/>
        </w:rPr>
        <w:t xml:space="preserve">bungii </w:t>
      </w:r>
      <w:r w:rsidR="00273EC0" w:rsidRPr="00C8173B">
        <w:rPr>
          <w:rFonts w:asciiTheme="minorBidi" w:hAnsiTheme="minorBidi"/>
          <w:sz w:val="22"/>
          <w:szCs w:val="22"/>
        </w:rPr>
        <w:t xml:space="preserve">since 2016 and the total of demarcation area was decreasing from time. </w:t>
      </w:r>
      <w:r w:rsidR="00AC3F83" w:rsidRPr="00C8173B">
        <w:rPr>
          <w:rFonts w:asciiTheme="minorBidi" w:hAnsiTheme="minorBidi"/>
          <w:sz w:val="22"/>
          <w:szCs w:val="22"/>
        </w:rPr>
        <w:t xml:space="preserve">According to the regulation, the delimited area just cover 100km square as 2023 </w:t>
      </w:r>
      <w:r w:rsidR="00F5676F" w:rsidRPr="00C8173B">
        <w:rPr>
          <w:rFonts w:asciiTheme="minorBidi" w:hAnsiTheme="minorBidi"/>
          <w:sz w:val="22"/>
          <w:szCs w:val="22"/>
        </w:rPr>
        <w:t>(</w:t>
      </w:r>
      <w:r w:rsidR="00AC3F83" w:rsidRPr="00C8173B">
        <w:rPr>
          <w:rFonts w:asciiTheme="minorBidi" w:hAnsiTheme="minorBidi"/>
          <w:sz w:val="22"/>
          <w:szCs w:val="22"/>
        </w:rPr>
        <w:t>Lombardia</w:t>
      </w:r>
      <w:r w:rsidR="00F5676F" w:rsidRPr="00C8173B">
        <w:rPr>
          <w:rFonts w:asciiTheme="minorBidi" w:hAnsiTheme="minorBidi"/>
          <w:sz w:val="22"/>
          <w:szCs w:val="22"/>
        </w:rPr>
        <w:t xml:space="preserve"> </w:t>
      </w:r>
      <w:r w:rsidR="00AC3F83" w:rsidRPr="00C8173B">
        <w:rPr>
          <w:rFonts w:asciiTheme="minorBidi" w:hAnsiTheme="minorBidi"/>
          <w:sz w:val="22"/>
          <w:szCs w:val="22"/>
        </w:rPr>
        <w:t xml:space="preserve">2019). </w:t>
      </w:r>
      <w:r w:rsidR="00B943D7" w:rsidRPr="00C8173B">
        <w:rPr>
          <w:rFonts w:asciiTheme="minorBidi" w:hAnsiTheme="minorBidi"/>
          <w:sz w:val="22"/>
          <w:szCs w:val="22"/>
        </w:rPr>
        <w:t>For the visual monitoring, the efficacy of pheromone that has been newly developed in China was tested in Kolbermoor. They setted up the pheromone trap in an even grid, however in 2022 no bettles were caught. Surprisingly, in 2023 five beetles were recorded in three different locations between July and October.</w:t>
      </w:r>
    </w:p>
    <w:p w14:paraId="04DF9A01" w14:textId="410D13F8" w:rsidR="00F2245D" w:rsidRPr="00C8173B" w:rsidRDefault="00121FDF" w:rsidP="00121FDF">
      <w:pPr>
        <w:ind w:firstLine="720"/>
        <w:rPr>
          <w:rFonts w:asciiTheme="minorBidi" w:hAnsiTheme="minorBidi"/>
          <w:sz w:val="22"/>
          <w:szCs w:val="22"/>
        </w:rPr>
      </w:pPr>
      <w:r w:rsidRPr="00C8173B">
        <w:rPr>
          <w:rFonts w:asciiTheme="minorBidi" w:hAnsiTheme="minorBidi"/>
          <w:sz w:val="22"/>
          <w:szCs w:val="22"/>
        </w:rPr>
        <w:t xml:space="preserve">4.3 </w:t>
      </w:r>
      <w:r w:rsidR="00F2245D" w:rsidRPr="00C8173B">
        <w:rPr>
          <w:rFonts w:asciiTheme="minorBidi" w:hAnsiTheme="minorBidi"/>
          <w:sz w:val="22"/>
          <w:szCs w:val="22"/>
        </w:rPr>
        <w:t>Japan</w:t>
      </w:r>
    </w:p>
    <w:p w14:paraId="129D1661" w14:textId="41DE9DC2" w:rsidR="00B943D7" w:rsidRPr="00C8173B" w:rsidRDefault="009E334B" w:rsidP="009F4B33">
      <w:pPr>
        <w:ind w:firstLine="720"/>
        <w:rPr>
          <w:rFonts w:asciiTheme="minorBidi" w:hAnsiTheme="minorBidi"/>
          <w:sz w:val="22"/>
          <w:szCs w:val="22"/>
        </w:rPr>
      </w:pPr>
      <w:r w:rsidRPr="00C8173B">
        <w:rPr>
          <w:rFonts w:asciiTheme="minorBidi" w:hAnsiTheme="minorBidi"/>
          <w:sz w:val="22"/>
          <w:szCs w:val="22"/>
        </w:rPr>
        <w:t xml:space="preserve">Japan is one of the country that highly economical impact by Aromia bungii especially in cherry blossom. The history of invasion spread in Japan begin in Saitama Prefecture in 2011 recorded as the first incident. However the following year which is 2012, it was found in Aichi Prefecture. It rapidly spread from 2013 -2017 was confirmed cases in Saitama, Gunma, Tokyo, Osaka and Tokushima between 2013-2015. Currently, the Aromia </w:t>
      </w:r>
      <w:r w:rsidRPr="00C8173B">
        <w:rPr>
          <w:rFonts w:asciiTheme="minorBidi" w:hAnsiTheme="minorBidi"/>
          <w:i/>
          <w:iCs/>
          <w:sz w:val="22"/>
          <w:szCs w:val="22"/>
        </w:rPr>
        <w:t>bungii</w:t>
      </w:r>
      <w:r w:rsidRPr="00C8173B">
        <w:rPr>
          <w:rFonts w:asciiTheme="minorBidi" w:hAnsiTheme="minorBidi"/>
          <w:sz w:val="22"/>
          <w:szCs w:val="22"/>
        </w:rPr>
        <w:t xml:space="preserve"> continue to expand their range with no successful eradication </w:t>
      </w:r>
      <w:r w:rsidR="00C8173B">
        <w:rPr>
          <w:rFonts w:asciiTheme="minorBidi" w:hAnsiTheme="minorBidi"/>
          <w:sz w:val="22"/>
          <w:szCs w:val="22"/>
        </w:rPr>
        <w:t>s</w:t>
      </w:r>
      <w:r w:rsidRPr="00C8173B">
        <w:rPr>
          <w:rFonts w:asciiTheme="minorBidi" w:hAnsiTheme="minorBidi"/>
          <w:sz w:val="22"/>
          <w:szCs w:val="22"/>
        </w:rPr>
        <w:t xml:space="preserve">o far based on the paper by Shoda-Kagaya(2018). </w:t>
      </w:r>
      <w:r w:rsidR="0049341B" w:rsidRPr="00C8173B">
        <w:rPr>
          <w:rFonts w:asciiTheme="minorBidi" w:hAnsiTheme="minorBidi"/>
          <w:sz w:val="22"/>
          <w:szCs w:val="22"/>
        </w:rPr>
        <w:t xml:space="preserve">Japan also treated this case was seriously impact on their economical untill in January 2018 Aromia </w:t>
      </w:r>
      <w:r w:rsidR="0049341B" w:rsidRPr="00C8173B">
        <w:rPr>
          <w:rFonts w:asciiTheme="minorBidi" w:hAnsiTheme="minorBidi"/>
          <w:i/>
          <w:iCs/>
          <w:sz w:val="22"/>
          <w:szCs w:val="22"/>
        </w:rPr>
        <w:t xml:space="preserve">bungii </w:t>
      </w:r>
      <w:r w:rsidR="0049341B" w:rsidRPr="00C8173B">
        <w:rPr>
          <w:rFonts w:asciiTheme="minorBidi" w:hAnsiTheme="minorBidi"/>
          <w:sz w:val="22"/>
          <w:szCs w:val="22"/>
        </w:rPr>
        <w:t xml:space="preserve">or “kubiakatsuya kamikiri” (name in Japanese) was put under Japan Invasive Alien Species Act. Based on the regulation </w:t>
      </w:r>
      <w:r w:rsidR="00C8173B">
        <w:rPr>
          <w:rFonts w:asciiTheme="minorBidi" w:hAnsiTheme="minorBidi"/>
          <w:sz w:val="22"/>
          <w:szCs w:val="22"/>
        </w:rPr>
        <w:t>it is</w:t>
      </w:r>
      <w:r w:rsidR="0049341B" w:rsidRPr="00C8173B">
        <w:rPr>
          <w:rFonts w:asciiTheme="minorBidi" w:hAnsiTheme="minorBidi"/>
          <w:sz w:val="22"/>
          <w:szCs w:val="22"/>
        </w:rPr>
        <w:t xml:space="preserve"> prohibiting the breeding, transport and trade the species. Fines for violation up to 3 years in prison or 3 million yen for individual and 100 million yen for corporations, and special permission requited for research institution to handle live specimens. However there is no designated action or framework based on the distance or buffering</w:t>
      </w:r>
      <w:r w:rsidR="00C8173B">
        <w:rPr>
          <w:rFonts w:asciiTheme="minorBidi" w:hAnsiTheme="minorBidi"/>
          <w:sz w:val="22"/>
          <w:szCs w:val="22"/>
        </w:rPr>
        <w:t xml:space="preserve"> yet.</w:t>
      </w:r>
    </w:p>
    <w:p w14:paraId="5D967CAB" w14:textId="77777777" w:rsidR="0049341B" w:rsidRDefault="0049341B" w:rsidP="004B3001"/>
    <w:p w14:paraId="7394FF27" w14:textId="77777777" w:rsidR="00C8173B" w:rsidRDefault="00C8173B" w:rsidP="004B3001"/>
    <w:p w14:paraId="34E0BF2A" w14:textId="215D519B" w:rsidR="00D24D5C" w:rsidRPr="00C8173B" w:rsidRDefault="00121FDF" w:rsidP="004B3001">
      <w:pPr>
        <w:rPr>
          <w:rFonts w:asciiTheme="minorBidi" w:hAnsiTheme="minorBidi"/>
          <w:b/>
          <w:bCs/>
          <w:sz w:val="22"/>
          <w:szCs w:val="22"/>
        </w:rPr>
      </w:pPr>
      <w:r w:rsidRPr="00C8173B">
        <w:rPr>
          <w:rFonts w:asciiTheme="minorBidi" w:hAnsiTheme="minorBidi"/>
          <w:b/>
          <w:bCs/>
          <w:sz w:val="22"/>
          <w:szCs w:val="22"/>
        </w:rPr>
        <w:lastRenderedPageBreak/>
        <w:t xml:space="preserve">5.0 </w:t>
      </w:r>
      <w:r w:rsidR="0049341B" w:rsidRPr="00C8173B">
        <w:rPr>
          <w:rFonts w:asciiTheme="minorBidi" w:hAnsiTheme="minorBidi"/>
          <w:b/>
          <w:bCs/>
          <w:sz w:val="22"/>
          <w:szCs w:val="22"/>
        </w:rPr>
        <w:t>Global distribution by MaxEnt model and local simulation by CA model.</w:t>
      </w:r>
    </w:p>
    <w:p w14:paraId="57F5715E" w14:textId="77777777" w:rsidR="00C8173B" w:rsidRDefault="00564115" w:rsidP="009F4B33">
      <w:pPr>
        <w:ind w:firstLine="720"/>
        <w:rPr>
          <w:rFonts w:asciiTheme="minorBidi" w:hAnsiTheme="minorBidi"/>
          <w:sz w:val="22"/>
          <w:szCs w:val="22"/>
        </w:rPr>
      </w:pPr>
      <w:r w:rsidRPr="00C8173B">
        <w:rPr>
          <w:rFonts w:asciiTheme="minorBidi" w:hAnsiTheme="minorBidi"/>
          <w:sz w:val="22"/>
          <w:szCs w:val="22"/>
        </w:rPr>
        <w:t>Global distribution of Aromia bungii was estimated by MaxEnt model</w:t>
      </w:r>
      <w:r w:rsidR="00F5676F" w:rsidRPr="00C8173B">
        <w:rPr>
          <w:rFonts w:asciiTheme="minorBidi" w:hAnsiTheme="minorBidi"/>
          <w:sz w:val="22"/>
          <w:szCs w:val="22"/>
        </w:rPr>
        <w:t xml:space="preserve"> and the data was collected from China National Knowledge Infrastructure (CNKI 2022) Wanfang Data (2022) Chongqing VIP (CQVIP 2022) databases </w:t>
      </w:r>
      <w:r w:rsidR="00CE47B8" w:rsidRPr="00C8173B">
        <w:rPr>
          <w:rFonts w:asciiTheme="minorBidi" w:hAnsiTheme="minorBidi"/>
          <w:sz w:val="22"/>
          <w:szCs w:val="22"/>
        </w:rPr>
        <w:t>from relevant article, reports and theses. The data were also combined by retrieving from EPPO global database and EPPO reporting services (EPPO 2012a, 2012b,2013a, 2013b, 2017, 2019, 2020, 2021, 2022) the CABI compedium, regional decrees available online (Regione Lombardia 2019; Servizio fitosanitario Lombardia 2019; Giunta Regionale delle Campania 2022), journal article literature review</w:t>
      </w:r>
      <w:r w:rsidR="00415094" w:rsidRPr="00C8173B">
        <w:rPr>
          <w:rFonts w:asciiTheme="minorBidi" w:hAnsiTheme="minorBidi"/>
          <w:sz w:val="22"/>
          <w:szCs w:val="22"/>
        </w:rPr>
        <w:t xml:space="preserve"> (Byun et al. 2009; Iwata 2018; Lee et al.2021; Tamura and Shoda-Kagaya 2022) Final dataset compilation shows the current distribution of occurrence in global in total 896 points as (Figure </w:t>
      </w:r>
      <w:r w:rsidR="00C8173B">
        <w:rPr>
          <w:rFonts w:asciiTheme="minorBidi" w:hAnsiTheme="minorBidi"/>
          <w:sz w:val="22"/>
          <w:szCs w:val="22"/>
        </w:rPr>
        <w:t>4</w:t>
      </w:r>
      <w:r w:rsidR="00415094" w:rsidRPr="00C8173B">
        <w:rPr>
          <w:rFonts w:asciiTheme="minorBidi" w:hAnsiTheme="minorBidi"/>
          <w:sz w:val="22"/>
          <w:szCs w:val="22"/>
        </w:rPr>
        <w:t xml:space="preserve">). </w:t>
      </w:r>
    </w:p>
    <w:p w14:paraId="401AEB8E" w14:textId="77777777" w:rsidR="000A31B6" w:rsidRDefault="00415094" w:rsidP="009F4B33">
      <w:pPr>
        <w:ind w:firstLine="720"/>
        <w:rPr>
          <w:rFonts w:asciiTheme="minorBidi" w:hAnsiTheme="minorBidi"/>
          <w:sz w:val="22"/>
          <w:szCs w:val="22"/>
        </w:rPr>
      </w:pPr>
      <w:r w:rsidRPr="00C8173B">
        <w:rPr>
          <w:rFonts w:asciiTheme="minorBidi" w:hAnsiTheme="minorBidi"/>
          <w:sz w:val="22"/>
          <w:szCs w:val="22"/>
        </w:rPr>
        <w:t>Later the data were used to develop the model potential distribution by applied MaxEnt model</w:t>
      </w:r>
      <w:r w:rsidR="00945391" w:rsidRPr="00C8173B">
        <w:rPr>
          <w:rFonts w:asciiTheme="minorBidi" w:hAnsiTheme="minorBidi"/>
          <w:sz w:val="22"/>
          <w:szCs w:val="22"/>
        </w:rPr>
        <w:t xml:space="preserve"> (Philips et.al 2006) using R package with using the bioclimatic variables: </w:t>
      </w:r>
    </w:p>
    <w:p w14:paraId="66325F68" w14:textId="77777777" w:rsidR="000A31B6" w:rsidRDefault="000A31B6" w:rsidP="009F4B33">
      <w:pPr>
        <w:ind w:firstLine="720"/>
        <w:rPr>
          <w:rFonts w:asciiTheme="minorBidi" w:hAnsiTheme="minorBidi"/>
          <w:sz w:val="22"/>
          <w:szCs w:val="22"/>
        </w:rPr>
      </w:pPr>
    </w:p>
    <w:p w14:paraId="1035F0D8"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 xml:space="preserve">Bio 2 – mean diurnal mean temperature, </w:t>
      </w:r>
    </w:p>
    <w:p w14:paraId="4743B6B9"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 xml:space="preserve">Bio 3 – isothermality, </w:t>
      </w:r>
    </w:p>
    <w:p w14:paraId="3C989D3A"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 xml:space="preserve">Bio 7 – temperature annual range, </w:t>
      </w:r>
    </w:p>
    <w:p w14:paraId="040AC80D"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 xml:space="preserve">Bio 11 – mean temperature of coldest quarter, </w:t>
      </w:r>
    </w:p>
    <w:p w14:paraId="73442D90"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Bio 15 – precipitation seasonality,</w:t>
      </w:r>
    </w:p>
    <w:p w14:paraId="2ECD7E01"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 xml:space="preserve">Bio 7 -precipitation of driest quarter, </w:t>
      </w:r>
    </w:p>
    <w:p w14:paraId="54C6C394"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 xml:space="preserve">Bio 18 -precipitation of warmest quarter and </w:t>
      </w:r>
    </w:p>
    <w:p w14:paraId="7601A590" w14:textId="77777777" w:rsidR="000A31B6" w:rsidRDefault="00945391" w:rsidP="009F4B33">
      <w:pPr>
        <w:ind w:firstLine="720"/>
        <w:rPr>
          <w:rFonts w:asciiTheme="minorBidi" w:hAnsiTheme="minorBidi"/>
          <w:sz w:val="22"/>
          <w:szCs w:val="22"/>
        </w:rPr>
      </w:pPr>
      <w:r w:rsidRPr="00C8173B">
        <w:rPr>
          <w:rFonts w:asciiTheme="minorBidi" w:hAnsiTheme="minorBidi"/>
          <w:sz w:val="22"/>
          <w:szCs w:val="22"/>
        </w:rPr>
        <w:t>Bio 19 – precipitation of coldest quarter</w:t>
      </w:r>
      <w:r w:rsidR="00D055A7" w:rsidRPr="00C8173B">
        <w:rPr>
          <w:rFonts w:asciiTheme="minorBidi" w:hAnsiTheme="minorBidi"/>
          <w:sz w:val="22"/>
          <w:szCs w:val="22"/>
        </w:rPr>
        <w:t xml:space="preserve">. </w:t>
      </w:r>
    </w:p>
    <w:p w14:paraId="0FE6C02C" w14:textId="77777777" w:rsidR="000A31B6" w:rsidRDefault="000A31B6" w:rsidP="009F4B33">
      <w:pPr>
        <w:ind w:firstLine="720"/>
        <w:rPr>
          <w:rFonts w:asciiTheme="minorBidi" w:hAnsiTheme="minorBidi"/>
          <w:sz w:val="22"/>
          <w:szCs w:val="22"/>
        </w:rPr>
      </w:pPr>
    </w:p>
    <w:p w14:paraId="37C9B12F" w14:textId="3895D263" w:rsidR="00BD54FA" w:rsidRPr="00C8173B" w:rsidRDefault="00D055A7" w:rsidP="009F4B33">
      <w:pPr>
        <w:ind w:firstLine="720"/>
        <w:rPr>
          <w:rFonts w:asciiTheme="minorBidi" w:hAnsiTheme="minorBidi"/>
          <w:sz w:val="22"/>
          <w:szCs w:val="22"/>
        </w:rPr>
      </w:pPr>
      <w:r w:rsidRPr="00C8173B">
        <w:rPr>
          <w:rFonts w:asciiTheme="minorBidi" w:hAnsiTheme="minorBidi"/>
          <w:sz w:val="22"/>
          <w:szCs w:val="22"/>
        </w:rPr>
        <w:t>70 percent of the data were use and remaining 30 percent as evaluation. The evaluation statistically show excellent overal</w:t>
      </w:r>
      <w:r w:rsidR="000A31B6">
        <w:rPr>
          <w:rFonts w:asciiTheme="minorBidi" w:hAnsiTheme="minorBidi"/>
          <w:sz w:val="22"/>
          <w:szCs w:val="22"/>
        </w:rPr>
        <w:t>l</w:t>
      </w:r>
      <w:r w:rsidRPr="00C8173B">
        <w:rPr>
          <w:rFonts w:asciiTheme="minorBidi" w:hAnsiTheme="minorBidi"/>
          <w:sz w:val="22"/>
          <w:szCs w:val="22"/>
        </w:rPr>
        <w:t xml:space="preserve"> accuracy Area Under Curve (AUC) 0.994</w:t>
      </w:r>
      <w:r w:rsidR="000C5E62" w:rsidRPr="00C8173B">
        <w:rPr>
          <w:rFonts w:asciiTheme="minorBidi" w:hAnsiTheme="minorBidi"/>
          <w:sz w:val="22"/>
          <w:szCs w:val="22"/>
        </w:rPr>
        <w:t xml:space="preserve">  is model train and the remaining 30 percent data test achieved AUC 0.991. The most significant variable was Bio 18 – precipitation which 50.5% contribution, and from the Osawa model </w:t>
      </w:r>
      <w:r w:rsidR="009F1AC8" w:rsidRPr="00C8173B">
        <w:rPr>
          <w:rFonts w:asciiTheme="minorBidi" w:hAnsiTheme="minorBidi"/>
          <w:sz w:val="22"/>
          <w:szCs w:val="22"/>
        </w:rPr>
        <w:t xml:space="preserve"> used Celular Automata (CA) (</w:t>
      </w:r>
      <w:r w:rsidR="000C5E62" w:rsidRPr="00C8173B">
        <w:rPr>
          <w:rFonts w:asciiTheme="minorBidi" w:hAnsiTheme="minorBidi"/>
          <w:sz w:val="22"/>
          <w:szCs w:val="22"/>
        </w:rPr>
        <w:t>Osawa et al. 202</w:t>
      </w:r>
      <w:r w:rsidR="000A31B6">
        <w:rPr>
          <w:rFonts w:asciiTheme="minorBidi" w:hAnsiTheme="minorBidi"/>
          <w:sz w:val="22"/>
          <w:szCs w:val="22"/>
        </w:rPr>
        <w:t>2</w:t>
      </w:r>
      <w:r w:rsidR="000C5E62" w:rsidRPr="00C8173B">
        <w:rPr>
          <w:rFonts w:asciiTheme="minorBidi" w:hAnsiTheme="minorBidi"/>
          <w:sz w:val="22"/>
          <w:szCs w:val="22"/>
        </w:rPr>
        <w:t>) river gave the highest correlation on the expansion simulation. Bio 11 – mean temperature (28.5%), Bio 15 – precipitation season (</w:t>
      </w:r>
      <w:r w:rsidR="009F1AC8" w:rsidRPr="00C8173B">
        <w:rPr>
          <w:rFonts w:asciiTheme="minorBidi" w:hAnsiTheme="minorBidi"/>
          <w:sz w:val="22"/>
          <w:szCs w:val="22"/>
        </w:rPr>
        <w:t xml:space="preserve">11.2%) . Spatial pattern of the prediction Aromia </w:t>
      </w:r>
      <w:r w:rsidR="009F1AC8" w:rsidRPr="000A31B6">
        <w:rPr>
          <w:rFonts w:asciiTheme="minorBidi" w:hAnsiTheme="minorBidi"/>
          <w:i/>
          <w:iCs/>
          <w:sz w:val="22"/>
          <w:szCs w:val="22"/>
        </w:rPr>
        <w:t>bungii</w:t>
      </w:r>
      <w:r w:rsidR="009F1AC8" w:rsidRPr="00C8173B">
        <w:rPr>
          <w:rFonts w:asciiTheme="minorBidi" w:hAnsiTheme="minorBidi"/>
          <w:sz w:val="22"/>
          <w:szCs w:val="22"/>
        </w:rPr>
        <w:t xml:space="preserve"> from this model show high probabilities occurrence in China and Korea as native range and Japan as invaded range.</w:t>
      </w:r>
    </w:p>
    <w:p w14:paraId="52A7976F" w14:textId="745AB561" w:rsidR="005276F4" w:rsidRDefault="00C17681" w:rsidP="00C8173B">
      <w:pPr>
        <w:jc w:val="center"/>
      </w:pPr>
      <w:r w:rsidRPr="00C17681">
        <w:rPr>
          <w:noProof/>
        </w:rPr>
        <w:lastRenderedPageBreak/>
        <w:drawing>
          <wp:inline distT="0" distB="0" distL="0" distR="0" wp14:anchorId="56ED4F9C" wp14:editId="78176624">
            <wp:extent cx="4557932" cy="4352437"/>
            <wp:effectExtent l="0" t="0" r="1905" b="3810"/>
            <wp:docPr id="30662488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4885" name="Picture 1" descr="A map of the world&#10;&#10;Description automatically generated"/>
                    <pic:cNvPicPr/>
                  </pic:nvPicPr>
                  <pic:blipFill>
                    <a:blip r:embed="rId9"/>
                    <a:stretch>
                      <a:fillRect/>
                    </a:stretch>
                  </pic:blipFill>
                  <pic:spPr>
                    <a:xfrm>
                      <a:off x="0" y="0"/>
                      <a:ext cx="4611742" cy="4403821"/>
                    </a:xfrm>
                    <a:prstGeom prst="rect">
                      <a:avLst/>
                    </a:prstGeom>
                  </pic:spPr>
                </pic:pic>
              </a:graphicData>
            </a:graphic>
          </wp:inline>
        </w:drawing>
      </w:r>
    </w:p>
    <w:p w14:paraId="3D630F17" w14:textId="5BA36322" w:rsidR="00553890" w:rsidRDefault="00C17681" w:rsidP="009F4B33">
      <w:r>
        <w:t xml:space="preserve">Figure </w:t>
      </w:r>
      <w:r w:rsidR="009F4B33">
        <w:t xml:space="preserve">4 </w:t>
      </w:r>
      <w:r>
        <w:t>: Map of potential distribution where A is global occurrence probabilities, B occurrence probabilities in Europe and C occurrence probabilities in its native range and including Japan(invaded)</w:t>
      </w:r>
      <w:r w:rsidR="00864591">
        <w:t xml:space="preserve"> . Cross black depicts the original occurrence used for modelling by MaxEnt.</w:t>
      </w:r>
    </w:p>
    <w:p w14:paraId="66660C7E" w14:textId="5C0546AA" w:rsidR="009F4B33" w:rsidRDefault="009F4B33" w:rsidP="009F4B33">
      <w:pPr>
        <w:jc w:val="right"/>
      </w:pPr>
      <w:r>
        <w:t>Source : Horrock et al.(2024)</w:t>
      </w:r>
    </w:p>
    <w:p w14:paraId="2E4EE10F" w14:textId="4206D68A" w:rsidR="00864591" w:rsidRPr="000A31B6" w:rsidRDefault="006A7CF9" w:rsidP="000A31B6">
      <w:pPr>
        <w:ind w:firstLine="720"/>
        <w:rPr>
          <w:rFonts w:asciiTheme="minorBidi" w:hAnsiTheme="minorBidi"/>
          <w:sz w:val="22"/>
          <w:szCs w:val="22"/>
        </w:rPr>
      </w:pPr>
      <w:r w:rsidRPr="000A31B6">
        <w:rPr>
          <w:rFonts w:asciiTheme="minorBidi" w:hAnsiTheme="minorBidi"/>
          <w:sz w:val="22"/>
          <w:szCs w:val="22"/>
        </w:rPr>
        <w:t xml:space="preserve">The </w:t>
      </w:r>
      <w:r w:rsidR="00D24852" w:rsidRPr="000A31B6">
        <w:rPr>
          <w:rFonts w:asciiTheme="minorBidi" w:hAnsiTheme="minorBidi"/>
          <w:sz w:val="22"/>
          <w:szCs w:val="22"/>
        </w:rPr>
        <w:t xml:space="preserve">only research that discussed about the simulation </w:t>
      </w:r>
      <w:r w:rsidR="006C1B7F" w:rsidRPr="000A31B6">
        <w:rPr>
          <w:rFonts w:asciiTheme="minorBidi" w:hAnsiTheme="minorBidi"/>
          <w:sz w:val="22"/>
          <w:szCs w:val="22"/>
        </w:rPr>
        <w:t xml:space="preserve">by local is Osawa model. The study was carried out in Saitama region and the data collection was by citizen science but had been verified by Center of Environmental Science of Saitama (CESS). The model show the river density gave higher correlation compared to road and density of tree. The AUC of model river achieved 0.6 and it still considered better since there is no other research yet has been conducted about the simulation of Aromia </w:t>
      </w:r>
      <w:r w:rsidR="006C1B7F" w:rsidRPr="000A31B6">
        <w:rPr>
          <w:rFonts w:asciiTheme="minorBidi" w:hAnsiTheme="minorBidi"/>
          <w:i/>
          <w:iCs/>
          <w:sz w:val="22"/>
          <w:szCs w:val="22"/>
        </w:rPr>
        <w:t>bungii</w:t>
      </w:r>
      <w:r w:rsidR="006C1B7F" w:rsidRPr="000A31B6">
        <w:rPr>
          <w:rFonts w:asciiTheme="minorBidi" w:hAnsiTheme="minorBidi"/>
          <w:sz w:val="22"/>
          <w:szCs w:val="22"/>
        </w:rPr>
        <w:t xml:space="preserve">. High </w:t>
      </w:r>
      <w:r w:rsidR="000A31B6">
        <w:rPr>
          <w:rFonts w:asciiTheme="minorBidi" w:hAnsiTheme="minorBidi"/>
          <w:sz w:val="22"/>
          <w:szCs w:val="22"/>
        </w:rPr>
        <w:t>river density supported</w:t>
      </w:r>
      <w:r w:rsidR="006C1B7F" w:rsidRPr="000A31B6">
        <w:rPr>
          <w:rFonts w:asciiTheme="minorBidi" w:hAnsiTheme="minorBidi"/>
          <w:sz w:val="22"/>
          <w:szCs w:val="22"/>
        </w:rPr>
        <w:t xml:space="preserve"> the MaxEnt model of global distribution </w:t>
      </w:r>
      <w:r w:rsidR="000A31B6">
        <w:rPr>
          <w:rFonts w:asciiTheme="minorBidi" w:hAnsiTheme="minorBidi"/>
          <w:sz w:val="22"/>
          <w:szCs w:val="22"/>
        </w:rPr>
        <w:t xml:space="preserve">which </w:t>
      </w:r>
      <w:r w:rsidR="006C1B7F" w:rsidRPr="000A31B6">
        <w:rPr>
          <w:rFonts w:asciiTheme="minorBidi" w:hAnsiTheme="minorBidi"/>
          <w:sz w:val="22"/>
          <w:szCs w:val="22"/>
        </w:rPr>
        <w:t>has the almost similar parameter in precipitation and high humidity. At this rate, we can conclude the precipitation, humidity have significant factor of distribution of spreading. Based on (Iwata 2019)</w:t>
      </w:r>
      <w:r w:rsidR="00D97BFF" w:rsidRPr="000A31B6">
        <w:rPr>
          <w:rFonts w:asciiTheme="minorBidi" w:hAnsiTheme="minorBidi"/>
          <w:sz w:val="22"/>
          <w:szCs w:val="22"/>
        </w:rPr>
        <w:t xml:space="preserve"> climate change also influence the distribution of Aromia </w:t>
      </w:r>
      <w:r w:rsidR="00D97BFF" w:rsidRPr="000A31B6">
        <w:rPr>
          <w:rFonts w:asciiTheme="minorBidi" w:hAnsiTheme="minorBidi"/>
          <w:i/>
          <w:iCs/>
          <w:sz w:val="22"/>
          <w:szCs w:val="22"/>
        </w:rPr>
        <w:t xml:space="preserve">bungii </w:t>
      </w:r>
      <w:r w:rsidR="007E0E70" w:rsidRPr="000A31B6">
        <w:rPr>
          <w:rFonts w:asciiTheme="minorBidi" w:hAnsiTheme="minorBidi"/>
          <w:sz w:val="22"/>
          <w:szCs w:val="22"/>
        </w:rPr>
        <w:t xml:space="preserve">because warmer temperature enable Aromia bungii to spread to unsuitable area and mild winter improve the larvae survival rate and increasing the populations in area where it was cold before that restricted for them to survive. Warmer the temperature shorten this species development period consequently, </w:t>
      </w:r>
      <w:r w:rsidR="00B125DB" w:rsidRPr="000A31B6">
        <w:rPr>
          <w:rFonts w:asciiTheme="minorBidi" w:hAnsiTheme="minorBidi"/>
          <w:sz w:val="22"/>
          <w:szCs w:val="22"/>
        </w:rPr>
        <w:t xml:space="preserve">leads to frequently generations. In addition, faster metabolism in larvae due to increase temperature makes the severe damage to host trees. There is still a few of research gap  in simulation that has not been discussed yet, including the extreme wind speed that might </w:t>
      </w:r>
      <w:r w:rsidR="00B125DB" w:rsidRPr="000A31B6">
        <w:rPr>
          <w:rFonts w:asciiTheme="minorBidi" w:hAnsiTheme="minorBidi"/>
          <w:sz w:val="22"/>
          <w:szCs w:val="22"/>
        </w:rPr>
        <w:lastRenderedPageBreak/>
        <w:t xml:space="preserve">increase the capability of flying but at the same time might influence the smell of pheromone. All the environmental factors has never been imply yet for simulation. </w:t>
      </w:r>
    </w:p>
    <w:p w14:paraId="7B8930E9" w14:textId="705E849D" w:rsidR="00864591" w:rsidRDefault="00864591" w:rsidP="009F4B33">
      <w:r w:rsidRPr="00864591">
        <w:rPr>
          <w:noProof/>
        </w:rPr>
        <w:drawing>
          <wp:inline distT="0" distB="0" distL="0" distR="0" wp14:anchorId="0AD79578" wp14:editId="6E1FA814">
            <wp:extent cx="5943600" cy="4057015"/>
            <wp:effectExtent l="0" t="0" r="0" b="0"/>
            <wp:docPr id="1628824066" name="Picture 1"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4066" name="Picture 1" descr="A map of the country&#10;&#10;Description automatically generated"/>
                    <pic:cNvPicPr/>
                  </pic:nvPicPr>
                  <pic:blipFill>
                    <a:blip r:embed="rId10"/>
                    <a:stretch>
                      <a:fillRect/>
                    </a:stretch>
                  </pic:blipFill>
                  <pic:spPr>
                    <a:xfrm>
                      <a:off x="0" y="0"/>
                      <a:ext cx="5943600" cy="4057015"/>
                    </a:xfrm>
                    <a:prstGeom prst="rect">
                      <a:avLst/>
                    </a:prstGeom>
                  </pic:spPr>
                </pic:pic>
              </a:graphicData>
            </a:graphic>
          </wp:inline>
        </w:drawing>
      </w:r>
      <w:r>
        <w:t xml:space="preserve">Figure </w:t>
      </w:r>
      <w:r w:rsidR="009F4B33">
        <w:t>5</w:t>
      </w:r>
      <w:r>
        <w:t xml:space="preserve"> :Simulation map of river model by applied CA model in Saitama region with 1km grid and the parame</w:t>
      </w:r>
      <w:r w:rsidR="00553890">
        <w:t>ter considered is only river density which is achieve the highest accuracy AUC 0.65.</w:t>
      </w:r>
    </w:p>
    <w:p w14:paraId="0670650D" w14:textId="0666FD6E" w:rsidR="009F4B33" w:rsidRDefault="009F4B33" w:rsidP="009F4B33">
      <w:pPr>
        <w:jc w:val="right"/>
      </w:pPr>
      <w:r>
        <w:t>Source : Osawa (2022)</w:t>
      </w:r>
    </w:p>
    <w:p w14:paraId="2A1EABDE" w14:textId="77777777" w:rsidR="00B125DB" w:rsidRDefault="00B125DB" w:rsidP="00415094"/>
    <w:p w14:paraId="1CC4CBD0" w14:textId="3CC2D01E" w:rsidR="00B125DB" w:rsidRPr="000A31B6" w:rsidRDefault="00B125DB" w:rsidP="00415094">
      <w:pPr>
        <w:rPr>
          <w:rFonts w:asciiTheme="minorBidi" w:hAnsiTheme="minorBidi"/>
          <w:b/>
          <w:bCs/>
          <w:sz w:val="22"/>
          <w:szCs w:val="22"/>
        </w:rPr>
      </w:pPr>
      <w:r w:rsidRPr="000A31B6">
        <w:rPr>
          <w:rFonts w:asciiTheme="minorBidi" w:hAnsiTheme="minorBidi"/>
          <w:b/>
          <w:bCs/>
          <w:sz w:val="22"/>
          <w:szCs w:val="22"/>
        </w:rPr>
        <w:t>Conclusion</w:t>
      </w:r>
    </w:p>
    <w:p w14:paraId="0681EA67" w14:textId="73AE60D6" w:rsidR="00B5418B" w:rsidRPr="000A31B6" w:rsidRDefault="00B5418B" w:rsidP="000A31B6">
      <w:pPr>
        <w:ind w:firstLine="720"/>
        <w:rPr>
          <w:rFonts w:asciiTheme="minorBidi" w:hAnsiTheme="minorBidi"/>
          <w:sz w:val="22"/>
          <w:szCs w:val="22"/>
        </w:rPr>
      </w:pPr>
      <w:r w:rsidRPr="000A31B6">
        <w:rPr>
          <w:rFonts w:asciiTheme="minorBidi" w:hAnsiTheme="minorBidi"/>
          <w:sz w:val="22"/>
          <w:szCs w:val="22"/>
        </w:rPr>
        <w:t xml:space="preserve">Since this  species travel to any other countries in around 2012 </w:t>
      </w:r>
      <w:r w:rsidR="000A31B6">
        <w:rPr>
          <w:rFonts w:asciiTheme="minorBidi" w:hAnsiTheme="minorBidi"/>
          <w:sz w:val="22"/>
          <w:szCs w:val="22"/>
        </w:rPr>
        <w:t>that</w:t>
      </w:r>
      <w:r w:rsidRPr="000A31B6">
        <w:rPr>
          <w:rFonts w:asciiTheme="minorBidi" w:hAnsiTheme="minorBidi"/>
          <w:sz w:val="22"/>
          <w:szCs w:val="22"/>
        </w:rPr>
        <w:t xml:space="preserve"> lead</w:t>
      </w:r>
      <w:r w:rsidR="000A31B6">
        <w:rPr>
          <w:rFonts w:asciiTheme="minorBidi" w:hAnsiTheme="minorBidi"/>
          <w:sz w:val="22"/>
          <w:szCs w:val="22"/>
        </w:rPr>
        <w:t>s</w:t>
      </w:r>
      <w:r w:rsidRPr="000A31B6">
        <w:rPr>
          <w:rFonts w:asciiTheme="minorBidi" w:hAnsiTheme="minorBidi"/>
          <w:sz w:val="22"/>
          <w:szCs w:val="22"/>
        </w:rPr>
        <w:t xml:space="preserve"> to economically impact to invaded country, it alarm everyone.</w:t>
      </w:r>
      <w:r w:rsidR="00DF35CE" w:rsidRPr="000A31B6">
        <w:rPr>
          <w:rFonts w:asciiTheme="minorBidi" w:hAnsiTheme="minorBidi"/>
          <w:sz w:val="22"/>
          <w:szCs w:val="22"/>
        </w:rPr>
        <w:t xml:space="preserve"> Everyone here start from individual farmers, environmental society, government including policy untill the species regulation has been established to control this issue. However, to fill the research gap requires a lot of research in many aspect including its behaviour toward climate, biological, dispersal pattern, monitoring method because from all this findings it lead to enhance the existing policy to make it better.  Since the climate change sign show how severe from time to time, but at the same time</w:t>
      </w:r>
      <w:r w:rsidR="008D70F1" w:rsidRPr="000A31B6">
        <w:rPr>
          <w:rFonts w:asciiTheme="minorBidi" w:hAnsiTheme="minorBidi"/>
          <w:sz w:val="22"/>
          <w:szCs w:val="22"/>
        </w:rPr>
        <w:t>,</w:t>
      </w:r>
      <w:r w:rsidR="00DF35CE" w:rsidRPr="000A31B6">
        <w:rPr>
          <w:rFonts w:asciiTheme="minorBidi" w:hAnsiTheme="minorBidi"/>
          <w:sz w:val="22"/>
          <w:szCs w:val="22"/>
        </w:rPr>
        <w:t xml:space="preserve"> the development of technology getting better and advance giving the opportunity to </w:t>
      </w:r>
      <w:r w:rsidR="008D70F1" w:rsidRPr="000A31B6">
        <w:rPr>
          <w:rFonts w:asciiTheme="minorBidi" w:hAnsiTheme="minorBidi"/>
          <w:sz w:val="22"/>
          <w:szCs w:val="22"/>
        </w:rPr>
        <w:t xml:space="preserve">help in research industries. Even though, this invasive Aromia </w:t>
      </w:r>
      <w:r w:rsidR="008D70F1" w:rsidRPr="000A31B6">
        <w:rPr>
          <w:rFonts w:asciiTheme="minorBidi" w:hAnsiTheme="minorBidi"/>
          <w:i/>
          <w:iCs/>
          <w:sz w:val="22"/>
          <w:szCs w:val="22"/>
        </w:rPr>
        <w:t>bungii</w:t>
      </w:r>
      <w:r w:rsidR="008D70F1" w:rsidRPr="000A31B6">
        <w:rPr>
          <w:rFonts w:asciiTheme="minorBidi" w:hAnsiTheme="minorBidi"/>
          <w:sz w:val="22"/>
          <w:szCs w:val="22"/>
        </w:rPr>
        <w:t xml:space="preserve"> is almost a decade invaded to any Europe continental and quite severe spread in Japan, many research were conducted in their own native language. Therefore, the translation option of AI </w:t>
      </w:r>
      <w:r w:rsidR="000A31B6">
        <w:rPr>
          <w:rFonts w:asciiTheme="minorBidi" w:hAnsiTheme="minorBidi"/>
          <w:sz w:val="22"/>
          <w:szCs w:val="22"/>
        </w:rPr>
        <w:t>aid</w:t>
      </w:r>
      <w:r w:rsidR="008D70F1" w:rsidRPr="000A31B6">
        <w:rPr>
          <w:rFonts w:asciiTheme="minorBidi" w:hAnsiTheme="minorBidi"/>
          <w:sz w:val="22"/>
          <w:szCs w:val="22"/>
        </w:rPr>
        <w:t xml:space="preserve"> can help to understand the research finding and for literature review purpose. </w:t>
      </w:r>
    </w:p>
    <w:p w14:paraId="3C811F03" w14:textId="3607AA32" w:rsidR="00B5418B" w:rsidRDefault="0065168C" w:rsidP="00415094">
      <w:r>
        <w:lastRenderedPageBreak/>
        <w:t>Reference</w:t>
      </w:r>
    </w:p>
    <w:p w14:paraId="7B8B33DC" w14:textId="488D70A1" w:rsidR="00A20024" w:rsidRDefault="00A20024" w:rsidP="000A31B6">
      <w:pPr>
        <w:pStyle w:val="ListParagraph"/>
        <w:numPr>
          <w:ilvl w:val="0"/>
          <w:numId w:val="6"/>
        </w:numPr>
        <w:rPr>
          <w:lang w:eastAsia="ja-JP"/>
        </w:rPr>
      </w:pPr>
      <w:r w:rsidRPr="00F2245D">
        <w:rPr>
          <w:lang w:eastAsia="ja-JP"/>
        </w:rPr>
        <w:t>Antonella Di PalmaMarco PistilloMarco PistilloRaffaele GriffoRaffaele Scanning Electron Microscopy of the Antennal Sensilla and Their Secretion Analysis in Adults of Aromia bungii (Faldermann, 1835) (Coleoptera, Cerambycidae)</w:t>
      </w:r>
      <w:r>
        <w:rPr>
          <w:lang w:eastAsia="ja-JP"/>
        </w:rPr>
        <w:t xml:space="preserve"> Insect (2019)</w:t>
      </w:r>
    </w:p>
    <w:p w14:paraId="57A573C7" w14:textId="464FF767" w:rsidR="00CE4CDF" w:rsidRDefault="00CE4CDF" w:rsidP="000A31B6">
      <w:pPr>
        <w:pStyle w:val="ListParagraph"/>
        <w:numPr>
          <w:ilvl w:val="0"/>
          <w:numId w:val="6"/>
        </w:numPr>
        <w:rPr>
          <w:lang w:eastAsia="ja-JP"/>
        </w:rPr>
      </w:pPr>
      <w:r>
        <w:rPr>
          <w:lang w:eastAsia="ja-JP"/>
        </w:rPr>
        <w:t>Bai RX, Wang YH, Ma ZS, Jia YY, Lu DZ Advance in research of Aromia bungii Faldermann. For Pest Dis (2017)In Chinese</w:t>
      </w:r>
    </w:p>
    <w:p w14:paraId="549E3D81" w14:textId="42BA3E4A" w:rsidR="00996FA6" w:rsidRDefault="00996FA6" w:rsidP="000A31B6">
      <w:pPr>
        <w:pStyle w:val="ListParagraph"/>
        <w:numPr>
          <w:ilvl w:val="0"/>
          <w:numId w:val="6"/>
        </w:numPr>
        <w:rPr>
          <w:lang w:eastAsia="ja-JP"/>
        </w:rPr>
      </w:pPr>
      <w:r>
        <w:rPr>
          <w:lang w:eastAsia="ja-JP"/>
        </w:rPr>
        <w:t>Burmeister EG, Hendrich L, Balke M (2012) The Asian muskbuck Aromia bungii (Faldermann, 1835) - first record for Germany(Coleoptera: Cerambycidae). Nachr Bl Bay Ent In German</w:t>
      </w:r>
    </w:p>
    <w:p w14:paraId="276CDE04" w14:textId="13551C8A" w:rsidR="00996FA6" w:rsidRDefault="00996FA6" w:rsidP="000A31B6">
      <w:pPr>
        <w:pStyle w:val="ListParagraph"/>
        <w:numPr>
          <w:ilvl w:val="0"/>
          <w:numId w:val="6"/>
        </w:numPr>
        <w:rPr>
          <w:lang w:eastAsia="ja-JP"/>
        </w:rPr>
      </w:pPr>
      <w:r>
        <w:rPr>
          <w:lang w:eastAsia="ja-JP"/>
        </w:rPr>
        <w:t>Carella D (2019) Regional Decree, DRD N 31 27/03/19. Regional Action Plan for the eradication of the Cerambycidae Aromia bungii, or its containment – VI update (2019) In Italian.</w:t>
      </w:r>
    </w:p>
    <w:p w14:paraId="0341D1BD" w14:textId="531FD23C" w:rsidR="00A72677" w:rsidRPr="000A31B6" w:rsidRDefault="00A72677" w:rsidP="000A31B6">
      <w:pPr>
        <w:pStyle w:val="ListParagraph"/>
        <w:numPr>
          <w:ilvl w:val="0"/>
          <w:numId w:val="6"/>
        </w:numPr>
        <w:autoSpaceDE w:val="0"/>
        <w:autoSpaceDN w:val="0"/>
        <w:adjustRightInd w:val="0"/>
        <w:spacing w:after="0" w:line="240" w:lineRule="auto"/>
        <w:jc w:val="left"/>
        <w:rPr>
          <w:rFonts w:cs="Times New Roman"/>
          <w:lang w:val="en-US"/>
        </w:rPr>
      </w:pPr>
      <w:r w:rsidRPr="00A72677">
        <w:t>Chen GQ, Jia QH</w:t>
      </w:r>
      <w:r>
        <w:t xml:space="preserve"> Integrated control of diseases and insect pests of Zhonghua Shoutao. Agric Henan (2006)</w:t>
      </w:r>
      <w:r w:rsidRPr="000A31B6">
        <w:rPr>
          <w:rFonts w:ascii="Times New Roman" w:hAnsi="Times New Roman" w:cs="Times New Roman"/>
          <w:i/>
          <w:iCs/>
          <w:sz w:val="17"/>
          <w:szCs w:val="17"/>
          <w:lang w:val="en-US"/>
        </w:rPr>
        <w:t xml:space="preserve"> </w:t>
      </w:r>
      <w:r w:rsidRPr="000A31B6">
        <w:rPr>
          <w:rFonts w:cs="Times New Roman"/>
          <w:lang w:val="en-US"/>
        </w:rPr>
        <w:t>in Chinese</w:t>
      </w:r>
    </w:p>
    <w:p w14:paraId="114F9F86" w14:textId="77777777" w:rsidR="00C413F4" w:rsidRDefault="00C413F4" w:rsidP="00063179">
      <w:pPr>
        <w:autoSpaceDE w:val="0"/>
        <w:autoSpaceDN w:val="0"/>
        <w:adjustRightInd w:val="0"/>
        <w:spacing w:after="0" w:line="240" w:lineRule="auto"/>
        <w:ind w:left="360"/>
        <w:jc w:val="left"/>
        <w:rPr>
          <w:rFonts w:cs="Times New Roman"/>
          <w:lang w:val="en-US"/>
        </w:rPr>
      </w:pPr>
    </w:p>
    <w:p w14:paraId="660B1AC5" w14:textId="57828BFF" w:rsidR="00C413F4" w:rsidRPr="000A31B6" w:rsidRDefault="00C413F4" w:rsidP="000A31B6">
      <w:pPr>
        <w:pStyle w:val="ListParagraph"/>
        <w:numPr>
          <w:ilvl w:val="0"/>
          <w:numId w:val="6"/>
        </w:numPr>
        <w:autoSpaceDE w:val="0"/>
        <w:autoSpaceDN w:val="0"/>
        <w:adjustRightInd w:val="0"/>
        <w:spacing w:after="0" w:line="240" w:lineRule="auto"/>
        <w:rPr>
          <w:rFonts w:cs="Times New Roman"/>
          <w:lang w:val="en-US"/>
        </w:rPr>
      </w:pPr>
      <w:r w:rsidRPr="000A31B6">
        <w:rPr>
          <w:rFonts w:cs="Times New Roman"/>
          <w:lang w:val="en-US"/>
        </w:rPr>
        <w:t xml:space="preserve">Chen R, Chen C, Zhao X, Chen L, Xu T, Hao </w:t>
      </w:r>
      <w:proofErr w:type="gramStart"/>
      <w:r w:rsidRPr="000A31B6">
        <w:rPr>
          <w:rFonts w:cs="Times New Roman"/>
          <w:lang w:val="en-US"/>
        </w:rPr>
        <w:t>D</w:t>
      </w:r>
      <w:r w:rsidRPr="000A31B6">
        <w:rPr>
          <w:rFonts w:cs="Times New Roman"/>
          <w:lang w:val="en-US"/>
        </w:rPr>
        <w:t xml:space="preserve"> </w:t>
      </w:r>
      <w:r w:rsidRPr="000A31B6">
        <w:rPr>
          <w:rFonts w:cs="Times New Roman"/>
          <w:lang w:val="en-US"/>
        </w:rPr>
        <w:t xml:space="preserve"> Identification</w:t>
      </w:r>
      <w:proofErr w:type="gramEnd"/>
      <w:r w:rsidRPr="000A31B6">
        <w:rPr>
          <w:rFonts w:cs="Times New Roman"/>
          <w:lang w:val="en-US"/>
        </w:rPr>
        <w:t xml:space="preserve"> </w:t>
      </w:r>
      <w:r w:rsidRPr="000A31B6">
        <w:rPr>
          <w:rFonts w:cs="Times New Roman"/>
          <w:lang w:val="en-US"/>
        </w:rPr>
        <w:t>and potential application of a putative allomone component in the</w:t>
      </w:r>
      <w:r w:rsidRPr="000A31B6">
        <w:rPr>
          <w:rFonts w:cs="Times New Roman"/>
          <w:lang w:val="en-US"/>
        </w:rPr>
        <w:t xml:space="preserve"> </w:t>
      </w:r>
      <w:proofErr w:type="spellStart"/>
      <w:r w:rsidRPr="000A31B6">
        <w:rPr>
          <w:rFonts w:cs="Times New Roman"/>
          <w:lang w:val="en-US"/>
        </w:rPr>
        <w:t>efensive</w:t>
      </w:r>
      <w:proofErr w:type="spellEnd"/>
      <w:r w:rsidRPr="000A31B6">
        <w:rPr>
          <w:rFonts w:cs="Times New Roman"/>
          <w:lang w:val="en-US"/>
        </w:rPr>
        <w:t xml:space="preserve"> secretion of a destructive invasive species: the red-necked</w:t>
      </w:r>
    </w:p>
    <w:p w14:paraId="417C2F4B" w14:textId="38AC77B4" w:rsidR="00C413F4" w:rsidRPr="000A31B6" w:rsidRDefault="00C413F4" w:rsidP="000A31B6">
      <w:pPr>
        <w:pStyle w:val="ListParagraph"/>
        <w:numPr>
          <w:ilvl w:val="0"/>
          <w:numId w:val="6"/>
        </w:numPr>
        <w:autoSpaceDE w:val="0"/>
        <w:autoSpaceDN w:val="0"/>
        <w:adjustRightInd w:val="0"/>
        <w:spacing w:after="0" w:line="240" w:lineRule="auto"/>
        <w:jc w:val="left"/>
        <w:rPr>
          <w:rFonts w:cs="Times New Roman"/>
          <w:lang w:val="en-US"/>
        </w:rPr>
      </w:pPr>
      <w:r w:rsidRPr="000A31B6">
        <w:rPr>
          <w:rFonts w:cs="Times New Roman"/>
          <w:lang w:val="en-US"/>
        </w:rPr>
        <w:t xml:space="preserve">longhorn beetle, </w:t>
      </w:r>
      <w:proofErr w:type="spellStart"/>
      <w:r w:rsidRPr="000A31B6">
        <w:rPr>
          <w:rFonts w:cs="Times New Roman"/>
          <w:lang w:val="en-US"/>
        </w:rPr>
        <w:t>Aromia</w:t>
      </w:r>
      <w:proofErr w:type="spellEnd"/>
      <w:r w:rsidRPr="000A31B6">
        <w:rPr>
          <w:rFonts w:cs="Times New Roman"/>
          <w:lang w:val="en-US"/>
        </w:rPr>
        <w:t xml:space="preserve"> </w:t>
      </w:r>
      <w:proofErr w:type="spellStart"/>
      <w:r w:rsidRPr="000A31B6">
        <w:rPr>
          <w:rFonts w:cs="Times New Roman"/>
          <w:lang w:val="en-US"/>
        </w:rPr>
        <w:t>bungii</w:t>
      </w:r>
      <w:proofErr w:type="spellEnd"/>
      <w:r w:rsidRPr="000A31B6">
        <w:rPr>
          <w:rFonts w:cs="Times New Roman"/>
          <w:lang w:val="en-US"/>
        </w:rPr>
        <w:t>. J Pest Sci.</w:t>
      </w:r>
      <w:r w:rsidRPr="000A31B6">
        <w:rPr>
          <w:rFonts w:cs="Times New Roman"/>
          <w:lang w:val="en-US"/>
        </w:rPr>
        <w:t xml:space="preserve"> (2023)</w:t>
      </w:r>
    </w:p>
    <w:p w14:paraId="23C73091" w14:textId="77777777" w:rsidR="00A72677" w:rsidRDefault="00A72677" w:rsidP="00063179">
      <w:pPr>
        <w:autoSpaceDE w:val="0"/>
        <w:autoSpaceDN w:val="0"/>
        <w:adjustRightInd w:val="0"/>
        <w:spacing w:after="0" w:line="240" w:lineRule="auto"/>
        <w:jc w:val="left"/>
        <w:rPr>
          <w:rFonts w:cs="Times New Roman"/>
          <w:lang w:val="en-US"/>
        </w:rPr>
      </w:pPr>
    </w:p>
    <w:p w14:paraId="12161C88" w14:textId="6FE10805" w:rsidR="00A72677" w:rsidRPr="000A31B6" w:rsidRDefault="00A72677" w:rsidP="000A31B6">
      <w:pPr>
        <w:pStyle w:val="ListParagraph"/>
        <w:numPr>
          <w:ilvl w:val="0"/>
          <w:numId w:val="6"/>
        </w:numPr>
        <w:autoSpaceDE w:val="0"/>
        <w:autoSpaceDN w:val="0"/>
        <w:adjustRightInd w:val="0"/>
        <w:spacing w:after="0" w:line="240" w:lineRule="auto"/>
        <w:rPr>
          <w:rFonts w:cs="Times New Roman"/>
          <w:lang w:val="en-US"/>
        </w:rPr>
      </w:pPr>
      <w:r w:rsidRPr="000A31B6">
        <w:rPr>
          <w:rFonts w:cs="Times New Roman"/>
          <w:lang w:val="en-US"/>
        </w:rPr>
        <w:t>Deng YC, Wang WJ Mistakes of planting peach and its measurements Chin Flower News (2013) in Chinese</w:t>
      </w:r>
    </w:p>
    <w:p w14:paraId="6346EA0F" w14:textId="11478DEA" w:rsidR="00A72677" w:rsidRPr="00A72677" w:rsidRDefault="00A72677" w:rsidP="00063179">
      <w:pPr>
        <w:autoSpaceDE w:val="0"/>
        <w:autoSpaceDN w:val="0"/>
        <w:adjustRightInd w:val="0"/>
        <w:spacing w:after="0" w:line="240" w:lineRule="auto"/>
        <w:jc w:val="left"/>
        <w:rPr>
          <w:rFonts w:ascii="Times New Roman" w:hAnsi="Times New Roman" w:cs="Times New Roman"/>
          <w:sz w:val="17"/>
          <w:szCs w:val="17"/>
          <w:lang w:val="en-US"/>
        </w:rPr>
      </w:pPr>
    </w:p>
    <w:p w14:paraId="70A71939" w14:textId="03B9C5FF" w:rsidR="00DA6CB4" w:rsidRDefault="00DA6CB4" w:rsidP="000A31B6">
      <w:pPr>
        <w:pStyle w:val="ListParagraph"/>
        <w:numPr>
          <w:ilvl w:val="0"/>
          <w:numId w:val="6"/>
        </w:numPr>
      </w:pPr>
      <w:r w:rsidRPr="0031147C">
        <w:rPr>
          <w:lang w:eastAsia="ja-JP"/>
        </w:rPr>
        <w:t>D. Rizzo, Andrea Taddei, Daniele Da Lio, F. Nugnes, E. Barra, L. Stefani, L. Bartolini, R. Griffo, P. Spigno, L. Cozzolino, E. Rossi, A. Garonna</w:t>
      </w:r>
      <w:r>
        <w:rPr>
          <w:lang w:eastAsia="ja-JP"/>
        </w:rPr>
        <w:t xml:space="preserve"> </w:t>
      </w:r>
      <w:r w:rsidRPr="0031147C">
        <w:rPr>
          <w:lang w:eastAsia="ja-JP"/>
        </w:rPr>
        <w:t>Identification of the Red-Necked Longhorn Beetle Aromia bungii (Faldermann, 1835) (Coleoptera: Cerambycidae) with Real-Time PCR on Frass</w:t>
      </w:r>
      <w:r>
        <w:rPr>
          <w:lang w:eastAsia="ja-JP"/>
        </w:rPr>
        <w:t xml:space="preserve"> Sustainability (2020)</w:t>
      </w:r>
    </w:p>
    <w:p w14:paraId="3CA67BC6" w14:textId="5C2EEFD2" w:rsidR="00DA6CB4" w:rsidRDefault="00DA6CB4" w:rsidP="000A31B6">
      <w:pPr>
        <w:pStyle w:val="ListParagraph"/>
        <w:numPr>
          <w:ilvl w:val="0"/>
          <w:numId w:val="6"/>
        </w:numPr>
      </w:pPr>
      <w:r w:rsidRPr="008E4CE2">
        <w:rPr>
          <w:rFonts w:hint="eastAsia"/>
        </w:rPr>
        <w:t>Dan</w:t>
      </w:r>
      <w:r w:rsidRPr="008E4CE2">
        <w:rPr>
          <w:rFonts w:hint="eastAsia"/>
        </w:rPr>
        <w:t>‐</w:t>
      </w:r>
      <w:r w:rsidRPr="008E4CE2">
        <w:rPr>
          <w:rFonts w:hint="eastAsia"/>
        </w:rPr>
        <w:t>dan Cao, Jianfeng Liu, Zhengping Zhao, Xuewu Yan, Wei-Chao Wang, Jianrong Wei</w:t>
      </w:r>
      <w:r>
        <w:t xml:space="preserve"> </w:t>
      </w:r>
      <w:r w:rsidRPr="008E4CE2">
        <w:t>Chemical Compounds Emitted from Mentha spicata Repel Aromia bungii Females</w:t>
      </w:r>
      <w:r>
        <w:t xml:space="preserve"> Insect (2022)</w:t>
      </w:r>
    </w:p>
    <w:p w14:paraId="00B59348" w14:textId="546F26C6" w:rsidR="00B20F59" w:rsidRDefault="00B20F59" w:rsidP="000A31B6">
      <w:pPr>
        <w:pStyle w:val="ListParagraph"/>
        <w:numPr>
          <w:ilvl w:val="0"/>
          <w:numId w:val="6"/>
        </w:numPr>
      </w:pPr>
      <w:r>
        <w:t>EPPO (2012a) First report of Aromia bungii in Germany: addition to the EPPO Alert List. EPPO Reporting Service, 2012/090. https:// gd.eppo. int/ repor ting/ artic le- 1917 (accessed 1 Jan 2025)</w:t>
      </w:r>
    </w:p>
    <w:p w14:paraId="0F253A23" w14:textId="17C1FFC6" w:rsidR="00B20F59" w:rsidRDefault="00B20F59" w:rsidP="000A31B6">
      <w:pPr>
        <w:pStyle w:val="ListParagraph"/>
        <w:numPr>
          <w:ilvl w:val="0"/>
          <w:numId w:val="6"/>
        </w:numPr>
      </w:pPr>
      <w:r>
        <w:t>EPPO (2012b) First report of Aromia bungii in Italy. EPPO Reporting Service, 2012/204. https:// gd. eppo. int/ repor ting/ artic le- 2410(accessed 15 Jan 2025)</w:t>
      </w:r>
    </w:p>
    <w:p w14:paraId="10A225D2" w14:textId="582DD1DF" w:rsidR="00C8173B" w:rsidRDefault="00C8173B" w:rsidP="000A31B6">
      <w:pPr>
        <w:pStyle w:val="ListParagraph"/>
        <w:numPr>
          <w:ilvl w:val="0"/>
          <w:numId w:val="6"/>
        </w:numPr>
      </w:pPr>
      <w:r>
        <w:t xml:space="preserve">EPPO (2013a) Aromia bungii found for the first time in Lombardia region,Italy. EPPO Reporting Service 2013/187. https:// gd. eppo. int/ reporting/ artic le- 2649 (accessed </w:t>
      </w:r>
      <w:r>
        <w:t xml:space="preserve">30 January </w:t>
      </w:r>
      <w:r>
        <w:t>202</w:t>
      </w:r>
      <w:r>
        <w:t>5)</w:t>
      </w:r>
    </w:p>
    <w:p w14:paraId="53C9FEDB" w14:textId="344CECDF" w:rsidR="00B20F59" w:rsidRDefault="00B20F59" w:rsidP="000A31B6">
      <w:pPr>
        <w:pStyle w:val="ListParagraph"/>
        <w:numPr>
          <w:ilvl w:val="0"/>
          <w:numId w:val="6"/>
        </w:numPr>
      </w:pPr>
      <w:r w:rsidRPr="00B20F59">
        <w:t>EPPO (2014) Pest risk analysis for Aromia bungii. EPPO, Paris</w:t>
      </w:r>
    </w:p>
    <w:p w14:paraId="37C3BB1B" w14:textId="419119D7" w:rsidR="00996FA6" w:rsidRDefault="00996FA6" w:rsidP="000A31B6">
      <w:pPr>
        <w:pStyle w:val="ListParagraph"/>
        <w:numPr>
          <w:ilvl w:val="0"/>
          <w:numId w:val="6"/>
        </w:numPr>
      </w:pPr>
      <w:r>
        <w:t>EPPO (2019) Update on the situation of Aromia bungii in Campania and Lombardia, Italy. EPPO Reporting Service 2019/159. https:// gd.eppo. int/ repor ting/ artic le- 6589 (accessed 27 Jan 2025)</w:t>
      </w:r>
    </w:p>
    <w:p w14:paraId="3BCAE8EC" w14:textId="6AEDDBD7" w:rsidR="00996FA6" w:rsidRDefault="00996FA6" w:rsidP="000A31B6">
      <w:pPr>
        <w:pStyle w:val="ListParagraph"/>
        <w:numPr>
          <w:ilvl w:val="0"/>
          <w:numId w:val="6"/>
        </w:numPr>
      </w:pPr>
      <w:r>
        <w:t>EPPO (2020a) Update on the situation of Aromia bungii in Italy. EPPO</w:t>
      </w:r>
    </w:p>
    <w:p w14:paraId="20A4D97D" w14:textId="4FF6ADE0" w:rsidR="00996FA6" w:rsidRDefault="00996FA6" w:rsidP="000A31B6">
      <w:pPr>
        <w:pStyle w:val="ListParagraph"/>
        <w:numPr>
          <w:ilvl w:val="0"/>
          <w:numId w:val="6"/>
        </w:numPr>
      </w:pPr>
      <w:r>
        <w:t>EPPO (2021) Update on the situation of Aromia bungii in Italy. EPPO Reporting Service 2021/035. https:// gd. eppo. int/ repor ting/ artic le-6974 (accessed 29 Jan 2025)</w:t>
      </w:r>
    </w:p>
    <w:p w14:paraId="57EA4746" w14:textId="37F42963" w:rsidR="00996FA6" w:rsidRDefault="00996FA6" w:rsidP="000A31B6">
      <w:pPr>
        <w:pStyle w:val="ListParagraph"/>
        <w:numPr>
          <w:ilvl w:val="0"/>
          <w:numId w:val="6"/>
        </w:numPr>
      </w:pPr>
      <w:r>
        <w:t>EPPO (2022) Update on the situation of Aromia bungii in Italy and record of Prunus laurocerasus as a new host plant. EPPO Reporting Service 2022/210. https:// gd. eppo. int/ repor ting/ artic le- 7441 (accessed 29 Jan  2025)</w:t>
      </w:r>
    </w:p>
    <w:p w14:paraId="25A0B821" w14:textId="4579421E" w:rsidR="00DA6CB4" w:rsidRDefault="00DA6CB4" w:rsidP="000A31B6">
      <w:pPr>
        <w:pStyle w:val="ListParagraph"/>
        <w:numPr>
          <w:ilvl w:val="0"/>
          <w:numId w:val="6"/>
        </w:numPr>
      </w:pPr>
      <w:r w:rsidRPr="0031147C">
        <w:rPr>
          <w:lang w:eastAsia="ja-JP"/>
        </w:rPr>
        <w:t>E. Peña, G. Schrader, S. Vos</w:t>
      </w:r>
      <w:r>
        <w:rPr>
          <w:lang w:eastAsia="ja-JP"/>
        </w:rPr>
        <w:t xml:space="preserve"> </w:t>
      </w:r>
      <w:r w:rsidRPr="0031147C">
        <w:rPr>
          <w:lang w:eastAsia="ja-JP"/>
        </w:rPr>
        <w:t>Pest survey card on Aromia bungii</w:t>
      </w:r>
      <w:r>
        <w:rPr>
          <w:lang w:eastAsia="ja-JP"/>
        </w:rPr>
        <w:t xml:space="preserve"> EFSA (2019)</w:t>
      </w:r>
    </w:p>
    <w:p w14:paraId="2E816F3A" w14:textId="018CCA63" w:rsidR="00DA6CB4" w:rsidRDefault="00DA6CB4" w:rsidP="000A31B6">
      <w:pPr>
        <w:pStyle w:val="ListParagraph"/>
        <w:numPr>
          <w:ilvl w:val="0"/>
          <w:numId w:val="6"/>
        </w:numPr>
      </w:pPr>
      <w:r w:rsidRPr="007F7328">
        <w:rPr>
          <w:lang w:eastAsia="ja-JP"/>
        </w:rPr>
        <w:t>E. Russo, F. Nugnes, Francesco Vicinanza, A. Garonna, U. Bernardo</w:t>
      </w:r>
      <w:r>
        <w:rPr>
          <w:lang w:eastAsia="ja-JP"/>
        </w:rPr>
        <w:t xml:space="preserve"> </w:t>
      </w:r>
      <w:r w:rsidRPr="007F7328">
        <w:rPr>
          <w:lang w:eastAsia="ja-JP"/>
        </w:rPr>
        <w:t>Biological and molecular characterization of Aromia bungii (Faldermann, 1835) (Coleoptera: Cerambycidae), an emerging pest of stone fruits in Europe</w:t>
      </w:r>
      <w:r>
        <w:rPr>
          <w:lang w:eastAsia="ja-JP"/>
        </w:rPr>
        <w:t xml:space="preserve"> Scientific Report (2020)</w:t>
      </w:r>
    </w:p>
    <w:p w14:paraId="1578BFE6" w14:textId="4B7C7482" w:rsidR="00DA6CB4" w:rsidRDefault="00DA6CB4" w:rsidP="000A31B6">
      <w:pPr>
        <w:pStyle w:val="ListParagraph"/>
        <w:numPr>
          <w:ilvl w:val="0"/>
          <w:numId w:val="6"/>
        </w:numPr>
      </w:pPr>
      <w:r w:rsidRPr="00955ACD">
        <w:rPr>
          <w:rFonts w:hint="eastAsia"/>
          <w:lang w:eastAsia="ja-JP"/>
        </w:rPr>
        <w:lastRenderedPageBreak/>
        <w:t>E. Sunamura, Shigeaki Tamura, Hisatomo Taki, Hiroki Sato, E. Shoda</w:t>
      </w:r>
      <w:r w:rsidRPr="00955ACD">
        <w:rPr>
          <w:rFonts w:hint="eastAsia"/>
          <w:lang w:eastAsia="ja-JP"/>
        </w:rPr>
        <w:t>‐</w:t>
      </w:r>
      <w:r w:rsidRPr="00955ACD">
        <w:rPr>
          <w:rFonts w:hint="eastAsia"/>
          <w:lang w:eastAsia="ja-JP"/>
        </w:rPr>
        <w:t>Kagaya, T. Urano</w:t>
      </w:r>
      <w:r>
        <w:rPr>
          <w:lang w:eastAsia="ja-JP"/>
        </w:rPr>
        <w:t xml:space="preserve"> </w:t>
      </w:r>
      <w:r w:rsidRPr="00955ACD">
        <w:rPr>
          <w:lang w:eastAsia="ja-JP"/>
        </w:rPr>
        <w:t>Efficacy of Two Neonicotinoid Insecticides against Invasive Wood Borer Aromia bungii Larvae in Dietary Toxicity Test</w:t>
      </w:r>
      <w:r>
        <w:rPr>
          <w:lang w:eastAsia="ja-JP"/>
        </w:rPr>
        <w:t xml:space="preserve"> Insect (2021)</w:t>
      </w:r>
    </w:p>
    <w:p w14:paraId="7C8EE425" w14:textId="184608F9" w:rsidR="00DA6CB4" w:rsidRDefault="00DA6CB4" w:rsidP="000A31B6">
      <w:pPr>
        <w:pStyle w:val="ListParagraph"/>
        <w:numPr>
          <w:ilvl w:val="0"/>
          <w:numId w:val="6"/>
        </w:numPr>
        <w:rPr>
          <w:lang w:eastAsia="ja-JP"/>
        </w:rPr>
      </w:pPr>
      <w:r w:rsidRPr="007F7328">
        <w:rPr>
          <w:rFonts w:hint="eastAsia"/>
          <w:lang w:eastAsia="ja-JP"/>
        </w:rPr>
        <w:t>E. Sunamura, Shigeaki Tamura, T. Urano, E. Shoda</w:t>
      </w:r>
      <w:r w:rsidRPr="007F7328">
        <w:rPr>
          <w:rFonts w:hint="eastAsia"/>
          <w:lang w:eastAsia="ja-JP"/>
        </w:rPr>
        <w:t>‐</w:t>
      </w:r>
      <w:r w:rsidRPr="007F7328">
        <w:rPr>
          <w:rFonts w:hint="eastAsia"/>
          <w:lang w:eastAsia="ja-JP"/>
        </w:rPr>
        <w:t>Kagaya</w:t>
      </w:r>
      <w:r>
        <w:rPr>
          <w:lang w:eastAsia="ja-JP"/>
        </w:rPr>
        <w:t xml:space="preserve"> </w:t>
      </w:r>
      <w:r w:rsidRPr="00DA6CB4">
        <w:rPr>
          <w:lang w:eastAsia="ja-JP"/>
        </w:rPr>
        <w:t>Predation of invasive red-necked longhorn beetle Aromia bungii (Coleoptera: Cerambycidae) eggs and hatchlings by native ants in Japan</w:t>
      </w:r>
      <w:r>
        <w:rPr>
          <w:lang w:eastAsia="ja-JP"/>
        </w:rPr>
        <w:t xml:space="preserve"> Applied Entomology and Zoology (2020)</w:t>
      </w:r>
    </w:p>
    <w:p w14:paraId="4189E5FC" w14:textId="1224EABD" w:rsidR="00DA6CB4" w:rsidRPr="000A31B6" w:rsidRDefault="00DA6CB4" w:rsidP="000A31B6">
      <w:pPr>
        <w:pStyle w:val="ListParagraph"/>
        <w:numPr>
          <w:ilvl w:val="0"/>
          <w:numId w:val="6"/>
        </w:numPr>
        <w:jc w:val="left"/>
        <w:rPr>
          <w:b/>
          <w:bCs/>
          <w:caps/>
        </w:rPr>
      </w:pPr>
      <w:r w:rsidRPr="00091A30">
        <w:rPr>
          <w:rFonts w:hint="eastAsia"/>
        </w:rPr>
        <w:t>E. Sunamura, Shigeaki Tamura, Hisatomo Taki, Grzegorz Buczkowski, E. Shoda</w:t>
      </w:r>
      <w:r w:rsidRPr="00091A30">
        <w:rPr>
          <w:rFonts w:hint="eastAsia"/>
        </w:rPr>
        <w:t>‐</w:t>
      </w:r>
      <w:r w:rsidRPr="00091A30">
        <w:rPr>
          <w:rFonts w:hint="eastAsia"/>
        </w:rPr>
        <w:t>Kagaya</w:t>
      </w:r>
      <w:r>
        <w:t xml:space="preserve"> </w:t>
      </w:r>
      <w:r w:rsidRPr="00091A30">
        <w:t>Effects of neonicotinoid insecticide trunk injections on non-target arboreal ants, potential biological control agents for invasive longhorn beetle Aromia bungii on cherry trees</w:t>
      </w:r>
      <w:r>
        <w:t xml:space="preserve"> Appplied Zoology and Entamology (2023)</w:t>
      </w:r>
    </w:p>
    <w:p w14:paraId="72BD800B" w14:textId="17A50CC8" w:rsidR="00A72677" w:rsidRPr="000A31B6" w:rsidRDefault="00A72677" w:rsidP="000A31B6">
      <w:pPr>
        <w:pStyle w:val="ListParagraph"/>
        <w:numPr>
          <w:ilvl w:val="0"/>
          <w:numId w:val="6"/>
        </w:numPr>
        <w:rPr>
          <w:b/>
          <w:bCs/>
          <w:caps/>
        </w:rPr>
      </w:pPr>
      <w:r w:rsidRPr="00A72677">
        <w:t>Fang QY</w:t>
      </w:r>
      <w:r>
        <w:t xml:space="preserve"> Occurrence and control of main pests in apricot trees Fruit tree practical technology and information</w:t>
      </w:r>
      <w:r w:rsidR="00B20F59">
        <w:t xml:space="preserve"> (2001) in Chinese</w:t>
      </w:r>
    </w:p>
    <w:p w14:paraId="7EFF0B98" w14:textId="58668682" w:rsidR="00945FAB" w:rsidRPr="000A31B6" w:rsidRDefault="00945FAB" w:rsidP="000A31B6">
      <w:pPr>
        <w:pStyle w:val="ListParagraph"/>
        <w:numPr>
          <w:ilvl w:val="0"/>
          <w:numId w:val="6"/>
        </w:numPr>
        <w:rPr>
          <w:b/>
          <w:bCs/>
          <w:caps/>
        </w:rPr>
      </w:pPr>
      <w:r w:rsidRPr="00945FAB">
        <w:t xml:space="preserve">Fukaya M, Kiriyama S, Yasui H </w:t>
      </w:r>
      <w:r>
        <w:t>Mate-location flight of the red-necked longicorn beetle, Aromia bungii (Coleoptera: Cerambycidae): an invasive pest lethal to Rosaceae trees. Applied Entomology Zoology (2017)</w:t>
      </w:r>
    </w:p>
    <w:p w14:paraId="4195EBE1" w14:textId="115BCB12" w:rsidR="00945FAB" w:rsidRPr="000A31B6" w:rsidRDefault="00945FAB" w:rsidP="000A31B6">
      <w:pPr>
        <w:pStyle w:val="ListParagraph"/>
        <w:numPr>
          <w:ilvl w:val="0"/>
          <w:numId w:val="6"/>
        </w:numPr>
        <w:rPr>
          <w:b/>
          <w:bCs/>
          <w:caps/>
        </w:rPr>
      </w:pPr>
      <w:r>
        <w:t>Fu CJ, Wang YS, Li DM, Wang HX, Ma YM (2007) Investigation and control of pests on sweet cherry. Mod Agric Sci Technol (2007) In Chinese</w:t>
      </w:r>
    </w:p>
    <w:p w14:paraId="4114455F" w14:textId="11C76CBF" w:rsidR="00CE4CDF" w:rsidRPr="00A72677" w:rsidRDefault="00CE4CDF" w:rsidP="000A31B6">
      <w:pPr>
        <w:pStyle w:val="ListParagraph"/>
        <w:numPr>
          <w:ilvl w:val="0"/>
          <w:numId w:val="6"/>
        </w:numPr>
      </w:pPr>
      <w:r>
        <w:t>Fujiwara-Tsujii N, Yasui H Detection of invasive and native beetle species within trees by chemical analysis of frass. Sci Rep (2023)</w:t>
      </w:r>
    </w:p>
    <w:p w14:paraId="5BC1F5AE" w14:textId="2758C2A8" w:rsidR="00DA6CB4" w:rsidRDefault="00A20024" w:rsidP="000A31B6">
      <w:pPr>
        <w:pStyle w:val="ListParagraph"/>
        <w:numPr>
          <w:ilvl w:val="0"/>
          <w:numId w:val="6"/>
        </w:numPr>
      </w:pPr>
      <w:r w:rsidRPr="00C803BB">
        <w:rPr>
          <w:lang w:eastAsia="ja-JP"/>
        </w:rPr>
        <w:t>G. Germinara, Marco Pistillo, R. Griffo, A. Garonna, A. Di Palma Electroantennographic Responses of Aromia bungii (Faldermann, 1835) (Coleoptera, Cerambycidae) to a Range of Volatile Compounds</w:t>
      </w:r>
      <w:r>
        <w:rPr>
          <w:lang w:eastAsia="ja-JP"/>
        </w:rPr>
        <w:t xml:space="preserve"> Insect (2019)</w:t>
      </w:r>
    </w:p>
    <w:p w14:paraId="3F7635A7" w14:textId="10D35D40" w:rsidR="0065168C" w:rsidRDefault="0065168C" w:rsidP="000A31B6">
      <w:pPr>
        <w:pStyle w:val="ListParagraph"/>
        <w:numPr>
          <w:ilvl w:val="0"/>
          <w:numId w:val="6"/>
        </w:numPr>
      </w:pPr>
      <w:r w:rsidRPr="0065168C">
        <w:t>Gui-Ping, Y. Bionomics of Aromia bungii. Forest Pest and Disease</w:t>
      </w:r>
      <w:r w:rsidR="00FA3CBA">
        <w:t xml:space="preserve"> (2005)</w:t>
      </w:r>
    </w:p>
    <w:p w14:paraId="1C6F83FC" w14:textId="0A4629D0" w:rsidR="00DA6CB4" w:rsidRDefault="00DA6CB4" w:rsidP="000A31B6">
      <w:pPr>
        <w:pStyle w:val="ListParagraph"/>
        <w:numPr>
          <w:ilvl w:val="0"/>
          <w:numId w:val="6"/>
        </w:numPr>
        <w:rPr>
          <w:lang w:eastAsia="ja-JP"/>
        </w:rPr>
      </w:pPr>
      <w:r w:rsidRPr="00133CE7">
        <w:rPr>
          <w:lang w:eastAsia="ja-JP"/>
        </w:rPr>
        <w:t>H. Yasui, N. Fujiwara-Tsujii, S. Kugimiya, N. Haruyama</w:t>
      </w:r>
      <w:r>
        <w:rPr>
          <w:lang w:eastAsia="ja-JP"/>
        </w:rPr>
        <w:t xml:space="preserve"> </w:t>
      </w:r>
      <w:r w:rsidRPr="00133CE7">
        <w:rPr>
          <w:lang w:eastAsia="ja-JP"/>
        </w:rPr>
        <w:t>Extension of sustained pheromone release for monitoring an emerging invader, red-necked longicorn beetle Aromia bungii (Coleoptera: Cerambycidae)</w:t>
      </w:r>
      <w:r>
        <w:rPr>
          <w:lang w:eastAsia="ja-JP"/>
        </w:rPr>
        <w:t xml:space="preserve"> Applied Entomology and Zoology (2021)</w:t>
      </w:r>
    </w:p>
    <w:p w14:paraId="3BE4DE28" w14:textId="7272B3E4" w:rsidR="00C413F4" w:rsidRDefault="00C413F4" w:rsidP="000A31B6">
      <w:pPr>
        <w:pStyle w:val="ListParagraph"/>
        <w:numPr>
          <w:ilvl w:val="0"/>
          <w:numId w:val="6"/>
        </w:numPr>
      </w:pPr>
      <w:r>
        <w:t>Huang YF (2009) Occurrence regularity and prevention of Aromia bungii</w:t>
      </w:r>
      <w:r>
        <w:t xml:space="preserve"> F</w:t>
      </w:r>
      <w:r>
        <w:t xml:space="preserve">aldermann. Decid Fruits 41(6):31–32 </w:t>
      </w:r>
      <w:r>
        <w:t>(2009) In</w:t>
      </w:r>
      <w:r>
        <w:t xml:space="preserve"> Chinese</w:t>
      </w:r>
    </w:p>
    <w:p w14:paraId="5CEE393D" w14:textId="57B6FF29" w:rsidR="0065168C" w:rsidRDefault="0065168C" w:rsidP="000A31B6">
      <w:pPr>
        <w:pStyle w:val="ListParagraph"/>
        <w:numPr>
          <w:ilvl w:val="0"/>
          <w:numId w:val="6"/>
        </w:numPr>
      </w:pPr>
      <w:r w:rsidRPr="0065168C">
        <w:t xml:space="preserve">Horrocks, K.J., Zhang, J., Haye, T. et al. Biology, impact, management and potential distribution of Aromia bungii, a major threat to fruit crops around the world. J Pest Sci 97, 1725–1747 (2024). </w:t>
      </w:r>
    </w:p>
    <w:p w14:paraId="61E5AC59" w14:textId="29AB1830" w:rsidR="00CE4CDF" w:rsidRDefault="00CE4CDF" w:rsidP="000A31B6">
      <w:pPr>
        <w:pStyle w:val="ListParagraph"/>
        <w:numPr>
          <w:ilvl w:val="0"/>
          <w:numId w:val="6"/>
        </w:numPr>
      </w:pPr>
      <w:r>
        <w:t>Hong N Toxic reaction of decayed stem pests of large fungi to Aromia bungii Faldermann. In: Master’s thesis, ShenYang University (2011) in Chinese with English abstract</w:t>
      </w:r>
    </w:p>
    <w:p w14:paraId="6D098F37" w14:textId="40143A04" w:rsidR="00A72677" w:rsidRDefault="00A72677" w:rsidP="000A31B6">
      <w:pPr>
        <w:pStyle w:val="ListParagraph"/>
        <w:numPr>
          <w:ilvl w:val="0"/>
          <w:numId w:val="6"/>
        </w:numPr>
      </w:pPr>
      <w:r w:rsidRPr="00A72677">
        <w:t>Iwata R</w:t>
      </w:r>
      <w:r>
        <w:t xml:space="preserve"> Aromia bungii (Coleoptera: Cerambycidae): taxonomy, distribution, biology and eradication.  Pests (2018) in Japanese</w:t>
      </w:r>
    </w:p>
    <w:p w14:paraId="37A4D21D" w14:textId="7291BBD0" w:rsidR="009F1AC8" w:rsidRDefault="00DA6CB4" w:rsidP="000A31B6">
      <w:pPr>
        <w:pStyle w:val="ListParagraph"/>
        <w:numPr>
          <w:ilvl w:val="0"/>
          <w:numId w:val="6"/>
        </w:numPr>
        <w:rPr>
          <w:lang w:eastAsia="ja-JP"/>
        </w:rPr>
      </w:pPr>
      <w:r w:rsidRPr="00133CE7">
        <w:rPr>
          <w:lang w:eastAsia="ja-JP"/>
        </w:rPr>
        <w:t>J. Millar, Y. Zou, L. Barringer, L. M. Hanks</w:t>
      </w:r>
      <w:r>
        <w:rPr>
          <w:lang w:eastAsia="ja-JP"/>
        </w:rPr>
        <w:t xml:space="preserve"> </w:t>
      </w:r>
      <w:r w:rsidRPr="00133CE7">
        <w:rPr>
          <w:lang w:eastAsia="ja-JP"/>
        </w:rPr>
        <w:t>Field Trials With Blends of Pheromones of Native and Invasive Cerambycid Beetle Species</w:t>
      </w:r>
      <w:r>
        <w:rPr>
          <w:lang w:eastAsia="ja-JP"/>
        </w:rPr>
        <w:t xml:space="preserve"> Environmental Entomology (2021)</w:t>
      </w:r>
    </w:p>
    <w:p w14:paraId="1F909304" w14:textId="60280A69" w:rsidR="00B20F59" w:rsidRPr="000A31B6" w:rsidRDefault="00B20F59" w:rsidP="000A31B6">
      <w:pPr>
        <w:pStyle w:val="ListParagraph"/>
        <w:numPr>
          <w:ilvl w:val="0"/>
          <w:numId w:val="6"/>
        </w:numPr>
        <w:rPr>
          <w:lang w:val="en-US" w:eastAsia="ja-JP"/>
        </w:rPr>
      </w:pPr>
      <w:proofErr w:type="spellStart"/>
      <w:r w:rsidRPr="000A31B6">
        <w:rPr>
          <w:lang w:val="en-US" w:eastAsia="ja-JP"/>
        </w:rPr>
        <w:t>LfL</w:t>
      </w:r>
      <w:proofErr w:type="spellEnd"/>
      <w:r w:rsidRPr="000A31B6">
        <w:rPr>
          <w:lang w:val="en-US" w:eastAsia="ja-JP"/>
        </w:rPr>
        <w:t xml:space="preserve"> Bavarian State Research Centre for Agriculture. Freising, Germany (2023)</w:t>
      </w:r>
    </w:p>
    <w:p w14:paraId="59D30541" w14:textId="799541B0" w:rsidR="00CE4CDF" w:rsidRPr="000A31B6" w:rsidRDefault="00CE4CDF" w:rsidP="000A31B6">
      <w:pPr>
        <w:pStyle w:val="ListParagraph"/>
        <w:numPr>
          <w:ilvl w:val="0"/>
          <w:numId w:val="6"/>
        </w:numPr>
        <w:rPr>
          <w:lang w:val="en-US" w:eastAsia="ja-JP"/>
        </w:rPr>
      </w:pPr>
      <w:r w:rsidRPr="000A31B6">
        <w:rPr>
          <w:lang w:val="en-US" w:eastAsia="ja-JP"/>
        </w:rPr>
        <w:t xml:space="preserve">Liu BS The life habit and control of </w:t>
      </w:r>
      <w:proofErr w:type="spellStart"/>
      <w:r w:rsidRPr="000A31B6">
        <w:rPr>
          <w:lang w:val="en-US" w:eastAsia="ja-JP"/>
        </w:rPr>
        <w:t>Aromia</w:t>
      </w:r>
      <w:proofErr w:type="spellEnd"/>
      <w:r w:rsidRPr="000A31B6">
        <w:rPr>
          <w:lang w:val="en-US" w:eastAsia="ja-JP"/>
        </w:rPr>
        <w:t xml:space="preserve"> </w:t>
      </w:r>
      <w:proofErr w:type="spellStart"/>
      <w:r w:rsidRPr="000A31B6">
        <w:rPr>
          <w:lang w:val="en-US" w:eastAsia="ja-JP"/>
        </w:rPr>
        <w:t>bungii</w:t>
      </w:r>
      <w:proofErr w:type="spellEnd"/>
      <w:r w:rsidRPr="000A31B6">
        <w:rPr>
          <w:lang w:val="en-US" w:eastAsia="ja-JP"/>
        </w:rPr>
        <w:t xml:space="preserve"> </w:t>
      </w:r>
      <w:proofErr w:type="spellStart"/>
      <w:r w:rsidRPr="000A31B6">
        <w:rPr>
          <w:lang w:val="en-US" w:eastAsia="ja-JP"/>
        </w:rPr>
        <w:t>Faldermann</w:t>
      </w:r>
      <w:proofErr w:type="spellEnd"/>
      <w:r w:rsidRPr="000A31B6">
        <w:rPr>
          <w:lang w:val="en-US" w:eastAsia="ja-JP"/>
        </w:rPr>
        <w:t>. Chin Fruits 1982(2):45–49 (1982)</w:t>
      </w:r>
    </w:p>
    <w:p w14:paraId="2D153822" w14:textId="656F3520" w:rsidR="00CE4CDF" w:rsidRPr="00CE4CDF" w:rsidRDefault="00CE4CDF" w:rsidP="000A31B6">
      <w:pPr>
        <w:pStyle w:val="ListParagraph"/>
        <w:numPr>
          <w:ilvl w:val="0"/>
          <w:numId w:val="6"/>
        </w:numPr>
        <w:rPr>
          <w:lang w:eastAsia="ja-JP"/>
        </w:rPr>
      </w:pPr>
      <w:r>
        <w:rPr>
          <w:lang w:eastAsia="ja-JP"/>
        </w:rPr>
        <w:t>Liu BS  Discussion on spawning habits of Aromia bungii Faldermann. Chin J Appl Entomol (1985) In Chinese</w:t>
      </w:r>
    </w:p>
    <w:p w14:paraId="4D4454D8" w14:textId="0E7ED117" w:rsidR="00945FAB" w:rsidRDefault="00945FAB" w:rsidP="000A31B6">
      <w:pPr>
        <w:pStyle w:val="ListParagraph"/>
        <w:numPr>
          <w:ilvl w:val="0"/>
          <w:numId w:val="6"/>
        </w:numPr>
        <w:rPr>
          <w:lang w:eastAsia="ja-JP"/>
        </w:rPr>
      </w:pPr>
      <w:r>
        <w:rPr>
          <w:lang w:eastAsia="ja-JP"/>
        </w:rPr>
        <w:t>Lu CJ Identification and comprehensive control of forest insect pests of Aromia Bungii. Agric Technol Serv (2017) In Chinese</w:t>
      </w:r>
    </w:p>
    <w:p w14:paraId="3ACB9752" w14:textId="4702D9B6" w:rsidR="006E443E" w:rsidRPr="00945FAB" w:rsidRDefault="006E443E" w:rsidP="000A31B6">
      <w:pPr>
        <w:pStyle w:val="ListParagraph"/>
        <w:numPr>
          <w:ilvl w:val="0"/>
          <w:numId w:val="6"/>
        </w:numPr>
        <w:rPr>
          <w:lang w:eastAsia="ja-JP"/>
        </w:rPr>
      </w:pPr>
      <w:r>
        <w:rPr>
          <w:lang w:eastAsia="ja-JP"/>
        </w:rPr>
        <w:t>Ma YM, Sun HW, Teng XZ, Wu ZG, Chen T, Xing AY (2001) Investigation on pest species of prickly ash. J Hebei for Sci Technol (2001)</w:t>
      </w:r>
    </w:p>
    <w:p w14:paraId="370DD0A7" w14:textId="7853D913" w:rsidR="00F47917" w:rsidRDefault="00A20024" w:rsidP="000A31B6">
      <w:pPr>
        <w:pStyle w:val="ListParagraph"/>
        <w:numPr>
          <w:ilvl w:val="0"/>
          <w:numId w:val="6"/>
        </w:numPr>
      </w:pPr>
      <w:r w:rsidRPr="00091A30">
        <w:lastRenderedPageBreak/>
        <w:t>N. Fujiwara-Tsujii, H. Yasui</w:t>
      </w:r>
      <w:r>
        <w:t xml:space="preserve"> </w:t>
      </w:r>
      <w:r w:rsidRPr="00FC6C75">
        <w:t>Detection of invasive and native beetle species within trees by chemical</w:t>
      </w:r>
      <w:r>
        <w:t xml:space="preserve"> Scientific Report (2023)</w:t>
      </w:r>
    </w:p>
    <w:p w14:paraId="35A0FEA7" w14:textId="284D7986" w:rsidR="00063179" w:rsidRDefault="00063179" w:rsidP="000A31B6">
      <w:pPr>
        <w:pStyle w:val="ListParagraph"/>
        <w:numPr>
          <w:ilvl w:val="0"/>
          <w:numId w:val="6"/>
        </w:numPr>
      </w:pPr>
      <w:r>
        <w:t>Phillips SJ, Anderson RP, Schapire RE Maximum entropy modeling</w:t>
      </w:r>
      <w:r>
        <w:t xml:space="preserve"> </w:t>
      </w:r>
      <w:r>
        <w:t>of species geographic distributions. Ecol Modell 190:231–259</w:t>
      </w:r>
      <w:r>
        <w:t xml:space="preserve"> (2006)</w:t>
      </w:r>
    </w:p>
    <w:p w14:paraId="681A2099" w14:textId="1DA947CC" w:rsidR="00673B7D" w:rsidRDefault="00673B7D" w:rsidP="000A31B6">
      <w:pPr>
        <w:pStyle w:val="ListParagraph"/>
        <w:numPr>
          <w:ilvl w:val="0"/>
          <w:numId w:val="6"/>
        </w:numPr>
      </w:pPr>
      <w:r w:rsidRPr="009A79C6">
        <w:t>PM 7/156 (1) Aromia bungii</w:t>
      </w:r>
      <w:r>
        <w:t xml:space="preserve"> EPPO Buletin (2024)</w:t>
      </w:r>
    </w:p>
    <w:p w14:paraId="3D601AE4" w14:textId="09F0D834" w:rsidR="00945FAB" w:rsidRDefault="00945FAB" w:rsidP="000A31B6">
      <w:pPr>
        <w:pStyle w:val="ListParagraph"/>
        <w:numPr>
          <w:ilvl w:val="0"/>
          <w:numId w:val="6"/>
        </w:numPr>
      </w:pPr>
      <w:r>
        <w:t>Peng YY, Zhang QP, Chen FJ Study on the occurrence pattern and comprehensive control techniques of Aromia bungii (2010) In Chinese</w:t>
      </w:r>
    </w:p>
    <w:p w14:paraId="6D194155" w14:textId="12BC0D3E" w:rsidR="00A20024" w:rsidRDefault="00A20024" w:rsidP="000A31B6">
      <w:pPr>
        <w:pStyle w:val="ListParagraph"/>
        <w:numPr>
          <w:ilvl w:val="0"/>
          <w:numId w:val="6"/>
        </w:numPr>
      </w:pPr>
      <w:r w:rsidRPr="00FC6C75">
        <w:t>Ruixu Chen and Cong Chen and Xudong Zhao and Li Chen and Tian Xu and D. Hao</w:t>
      </w:r>
      <w:r>
        <w:t xml:space="preserve"> </w:t>
      </w:r>
      <w:r w:rsidRPr="00FC6C75">
        <w:t>Identification and potential application of a putative allomone component in the defensive secretion of a destructive invasive species: the red-necked longhorn beetle, Aromia bungii</w:t>
      </w:r>
      <w:r>
        <w:t xml:space="preserve"> Journal of Pest Science (2023)</w:t>
      </w:r>
    </w:p>
    <w:p w14:paraId="4DE0DBA7" w14:textId="172566A9" w:rsidR="00A20024" w:rsidRDefault="00A20024" w:rsidP="000A31B6">
      <w:pPr>
        <w:pStyle w:val="ListParagraph"/>
        <w:numPr>
          <w:ilvl w:val="0"/>
          <w:numId w:val="6"/>
        </w:numPr>
      </w:pPr>
      <w:r w:rsidRPr="00FC6C75">
        <w:t>Seunghyun Lee and Jocelyn G. Millar and L. M. Hanks and S. Spichiger and Kyeong Sik Kang and Bai Ming</w:t>
      </w:r>
      <w:r>
        <w:t xml:space="preserve"> </w:t>
      </w:r>
      <w:r w:rsidRPr="00FC6C75">
        <w:t>Field trials of pheromone blends of longhorned beetles in South Korea</w:t>
      </w:r>
      <w:r>
        <w:t xml:space="preserve"> Journal of Asia Pacific Entomology (2023)</w:t>
      </w:r>
    </w:p>
    <w:p w14:paraId="5E1C1BF0" w14:textId="1AC73CA5" w:rsidR="00A20024" w:rsidRDefault="00A20024" w:rsidP="000A31B6">
      <w:pPr>
        <w:pStyle w:val="ListParagraph"/>
        <w:numPr>
          <w:ilvl w:val="0"/>
          <w:numId w:val="6"/>
        </w:numPr>
      </w:pPr>
      <w:r w:rsidRPr="008E4CE2">
        <w:rPr>
          <w:rFonts w:hint="eastAsia"/>
        </w:rPr>
        <w:t>Shigeaki Tamura, E. Shoda</w:t>
      </w:r>
      <w:r w:rsidRPr="008E4CE2">
        <w:rPr>
          <w:rFonts w:hint="eastAsia"/>
        </w:rPr>
        <w:t>‐</w:t>
      </w:r>
      <w:r w:rsidRPr="008E4CE2">
        <w:rPr>
          <w:rFonts w:hint="eastAsia"/>
        </w:rPr>
        <w:t>Kagaya</w:t>
      </w:r>
      <w:r>
        <w:t xml:space="preserve"> </w:t>
      </w:r>
      <w:r w:rsidRPr="008E4CE2">
        <w:t>Genetic Differences among Established Populations of Aromia bungii (Faldermann, 1835) (Coleoptera: Cerambycidae) in Japan: Suggestion of Multiple Introductions</w:t>
      </w:r>
      <w:r>
        <w:t xml:space="preserve"> Insect (2022)</w:t>
      </w:r>
    </w:p>
    <w:p w14:paraId="7DAA242E" w14:textId="409DCAEC" w:rsidR="00A20024" w:rsidRPr="000A31B6" w:rsidRDefault="00A20024" w:rsidP="000A31B6">
      <w:pPr>
        <w:pStyle w:val="ListParagraph"/>
        <w:numPr>
          <w:ilvl w:val="0"/>
          <w:numId w:val="6"/>
        </w:numPr>
        <w:rPr>
          <w:lang w:val="en-US" w:eastAsia="ja-JP"/>
        </w:rPr>
      </w:pPr>
      <w:r w:rsidRPr="00955ACD">
        <w:rPr>
          <w:rFonts w:hint="eastAsia"/>
          <w:lang w:eastAsia="ja-JP"/>
        </w:rPr>
        <w:t>Shigeaki Tamura, E. Sunamura, E. Shoda</w:t>
      </w:r>
      <w:r w:rsidRPr="00955ACD">
        <w:rPr>
          <w:rFonts w:hint="eastAsia"/>
          <w:lang w:eastAsia="ja-JP"/>
        </w:rPr>
        <w:t>‐</w:t>
      </w:r>
      <w:r w:rsidRPr="00955ACD">
        <w:rPr>
          <w:rFonts w:hint="eastAsia"/>
          <w:lang w:eastAsia="ja-JP"/>
        </w:rPr>
        <w:t>Kagaya</w:t>
      </w:r>
      <w:r>
        <w:rPr>
          <w:lang w:eastAsia="ja-JP"/>
        </w:rPr>
        <w:t xml:space="preserve"> </w:t>
      </w:r>
      <w:r w:rsidRPr="00A20024">
        <w:rPr>
          <w:rFonts w:hint="eastAsia"/>
          <w:lang w:eastAsia="ja-JP"/>
        </w:rPr>
        <w:t>サクラ並木におけるクビアカツヤカミキリ（コウチュウ目：カミキリムシ科）幼虫によるフラス排出孔数の季節変化</w:t>
      </w:r>
      <w:r w:rsidRPr="000A31B6">
        <w:rPr>
          <w:lang w:val="en-US" w:eastAsia="ja-JP"/>
        </w:rPr>
        <w:t xml:space="preserve"> Japanese Journal Applied Entomology and Zoology (2021)</w:t>
      </w:r>
    </w:p>
    <w:p w14:paraId="483278D5" w14:textId="71522E00" w:rsidR="00A20024" w:rsidRDefault="00A20024" w:rsidP="000A31B6">
      <w:pPr>
        <w:pStyle w:val="ListParagraph"/>
        <w:numPr>
          <w:ilvl w:val="0"/>
          <w:numId w:val="6"/>
        </w:numPr>
        <w:rPr>
          <w:lang w:eastAsia="ja-JP"/>
        </w:rPr>
      </w:pPr>
      <w:r w:rsidRPr="00133CE7">
        <w:rPr>
          <w:rFonts w:hint="eastAsia"/>
          <w:lang w:eastAsia="ja-JP"/>
        </w:rPr>
        <w:t>Shigeaki Tamura, E. Sunamura, E. Shoda</w:t>
      </w:r>
      <w:r w:rsidRPr="00133CE7">
        <w:rPr>
          <w:rFonts w:hint="eastAsia"/>
          <w:lang w:eastAsia="ja-JP"/>
        </w:rPr>
        <w:t>‐</w:t>
      </w:r>
      <w:r w:rsidRPr="00133CE7">
        <w:rPr>
          <w:rFonts w:hint="eastAsia"/>
          <w:lang w:eastAsia="ja-JP"/>
        </w:rPr>
        <w:t>Kagaya</w:t>
      </w:r>
      <w:r>
        <w:rPr>
          <w:lang w:eastAsia="ja-JP"/>
        </w:rPr>
        <w:t xml:space="preserve"> </w:t>
      </w:r>
      <w:r w:rsidRPr="00133CE7">
        <w:rPr>
          <w:rFonts w:hint="eastAsia"/>
          <w:lang w:eastAsia="ja-JP"/>
        </w:rPr>
        <w:t>Seasonal Changes in Frass Ejection by Larval Red-necked Longicorn Beetles, Aromia bungii</w:t>
      </w:r>
      <w:r w:rsidRPr="00133CE7">
        <w:rPr>
          <w:rFonts w:hint="eastAsia"/>
          <w:lang w:eastAsia="ja-JP"/>
        </w:rPr>
        <w:t>（</w:t>
      </w:r>
      <w:r w:rsidRPr="00133CE7">
        <w:rPr>
          <w:rFonts w:hint="eastAsia"/>
          <w:lang w:eastAsia="ja-JP"/>
        </w:rPr>
        <w:t>Coleoptera: Cerambycidae</w:t>
      </w:r>
      <w:r w:rsidRPr="00133CE7">
        <w:rPr>
          <w:rFonts w:hint="eastAsia"/>
          <w:lang w:eastAsia="ja-JP"/>
        </w:rPr>
        <w:t>）</w:t>
      </w:r>
      <w:r w:rsidRPr="00133CE7">
        <w:rPr>
          <w:rFonts w:hint="eastAsia"/>
          <w:lang w:eastAsia="ja-JP"/>
        </w:rPr>
        <w:t>, Infesting Cherry Trees</w:t>
      </w:r>
      <w:r>
        <w:rPr>
          <w:lang w:eastAsia="ja-JP"/>
        </w:rPr>
        <w:t xml:space="preserve"> Nihon dobutsu konchu gakkaishi (2021)</w:t>
      </w:r>
    </w:p>
    <w:p w14:paraId="3F823775" w14:textId="6C7AAB49" w:rsidR="00945FAB" w:rsidRDefault="00945FAB" w:rsidP="000A31B6">
      <w:pPr>
        <w:pStyle w:val="ListParagraph"/>
        <w:numPr>
          <w:ilvl w:val="0"/>
          <w:numId w:val="6"/>
        </w:numPr>
        <w:rPr>
          <w:lang w:eastAsia="ja-JP"/>
        </w:rPr>
      </w:pPr>
      <w:r>
        <w:rPr>
          <w:lang w:eastAsia="ja-JP"/>
        </w:rPr>
        <w:t>Song JD, Xue NN, Zhang HH, Zhang HJ Occurrence regulation and control technology of Cherry Lonicera vermin in Weinan. Mod Rur Sci Technol (2010) In Chinese</w:t>
      </w:r>
    </w:p>
    <w:p w14:paraId="23059A75" w14:textId="65D2E963" w:rsidR="00996FA6" w:rsidRDefault="00945FAB" w:rsidP="000A31B6">
      <w:pPr>
        <w:pStyle w:val="ListParagraph"/>
        <w:numPr>
          <w:ilvl w:val="0"/>
          <w:numId w:val="6"/>
        </w:numPr>
        <w:rPr>
          <w:lang w:eastAsia="ja-JP"/>
        </w:rPr>
      </w:pPr>
      <w:r>
        <w:rPr>
          <w:lang w:eastAsia="ja-JP"/>
        </w:rPr>
        <w:t>Shoda-Kagaya E  Invasion of the red-necked longicorn beetle,Aromia bungii: damages of Rosaceae trees and practical control methods. Tree for Health (2018) In Japanese.</w:t>
      </w:r>
    </w:p>
    <w:p w14:paraId="768DE2AB" w14:textId="6B746A35" w:rsidR="00CE4CDF" w:rsidRDefault="00CE4CDF" w:rsidP="000A31B6">
      <w:pPr>
        <w:pStyle w:val="ListParagraph"/>
        <w:numPr>
          <w:ilvl w:val="0"/>
          <w:numId w:val="6"/>
        </w:numPr>
        <w:rPr>
          <w:lang w:eastAsia="ja-JP"/>
        </w:rPr>
      </w:pPr>
      <w:r>
        <w:rPr>
          <w:lang w:eastAsia="ja-JP"/>
        </w:rPr>
        <w:t>Tamura S, Shoda-Kagaya E Genetic differences among established populations of Aromia bungii (Faldermann, 1835) (Coleoptera: Cerambycidae) in Japan: suggestion of multiple introductions.InSects (2022)</w:t>
      </w:r>
    </w:p>
    <w:p w14:paraId="6EFEDCBD" w14:textId="474F68D9" w:rsidR="00CE4CDF" w:rsidRDefault="00CE4CDF" w:rsidP="000A31B6">
      <w:pPr>
        <w:pStyle w:val="ListParagraph"/>
        <w:numPr>
          <w:ilvl w:val="0"/>
          <w:numId w:val="6"/>
        </w:numPr>
        <w:rPr>
          <w:lang w:eastAsia="ja-JP"/>
        </w:rPr>
      </w:pPr>
      <w:r>
        <w:rPr>
          <w:lang w:eastAsia="ja-JP"/>
        </w:rPr>
        <w:t>Tian SE, Qu SM, Li K, Han WP, Yang XG Occurrence and control of trunk pests on cherry. Yantai Fruits ( 2008) In Chinese</w:t>
      </w:r>
    </w:p>
    <w:p w14:paraId="43C1D01C" w14:textId="60F3B337" w:rsidR="00A20024" w:rsidRDefault="00A20024" w:rsidP="000A31B6">
      <w:pPr>
        <w:pStyle w:val="ListParagraph"/>
        <w:numPr>
          <w:ilvl w:val="0"/>
          <w:numId w:val="6"/>
        </w:numPr>
        <w:rPr>
          <w:lang w:eastAsia="ja-JP"/>
        </w:rPr>
      </w:pPr>
      <w:r w:rsidRPr="003F7DB4">
        <w:rPr>
          <w:lang w:eastAsia="ja-JP"/>
        </w:rPr>
        <w:t>T. Nelson, J. Sweeney, N. Kirk Hillier</w:t>
      </w:r>
      <w:r w:rsidR="00A77976">
        <w:rPr>
          <w:lang w:eastAsia="ja-JP"/>
        </w:rPr>
        <w:t xml:space="preserve"> </w:t>
      </w:r>
      <w:r w:rsidR="00A77976" w:rsidRPr="003F7DB4">
        <w:rPr>
          <w:lang w:eastAsia="ja-JP"/>
        </w:rPr>
        <w:t>Do visual cues associated with larger diameter trees influence host selection by Tetropium fuscum (Coleoptera: Cerambycidae)?</w:t>
      </w:r>
      <w:r w:rsidR="00A77976">
        <w:rPr>
          <w:lang w:eastAsia="ja-JP"/>
        </w:rPr>
        <w:t xml:space="preserve"> Canadian Entomologist (2017)</w:t>
      </w:r>
    </w:p>
    <w:p w14:paraId="23813F77" w14:textId="095841E7" w:rsidR="00A77976" w:rsidRDefault="00A77976" w:rsidP="000A31B6">
      <w:pPr>
        <w:pStyle w:val="ListParagraph"/>
        <w:numPr>
          <w:ilvl w:val="0"/>
          <w:numId w:val="6"/>
        </w:numPr>
      </w:pPr>
      <w:r w:rsidRPr="00C45F85">
        <w:rPr>
          <w:rFonts w:hint="eastAsia"/>
        </w:rPr>
        <w:t>T. Urano, Hisatomo Taki, E. Shoda</w:t>
      </w:r>
      <w:r w:rsidRPr="00C45F85">
        <w:rPr>
          <w:rFonts w:hint="eastAsia"/>
        </w:rPr>
        <w:t>‐</w:t>
      </w:r>
      <w:r w:rsidRPr="00C45F85">
        <w:rPr>
          <w:rFonts w:hint="eastAsia"/>
        </w:rPr>
        <w:t>Kagaya</w:t>
      </w:r>
      <w:r>
        <w:t xml:space="preserve"> </w:t>
      </w:r>
      <w:r w:rsidRPr="00C45F85">
        <w:t>Comparison of the Ecological Traits and Boring Densities of Aromia bungii (Faldermann, 1835) (Coleoptera: Cerambycidae) in Two Host Tree Species</w:t>
      </w:r>
      <w:r>
        <w:t xml:space="preserve"> Insect (2022)</w:t>
      </w:r>
    </w:p>
    <w:p w14:paraId="4613EACD" w14:textId="6FCDC39B" w:rsidR="00945FAB" w:rsidRDefault="00A77976" w:rsidP="000A31B6">
      <w:pPr>
        <w:pStyle w:val="ListParagraph"/>
        <w:numPr>
          <w:ilvl w:val="0"/>
          <w:numId w:val="6"/>
        </w:numPr>
      </w:pPr>
      <w:r>
        <w:t xml:space="preserve">T.Osawa </w:t>
      </w:r>
      <w:r w:rsidRPr="008E4CE2">
        <w:t>Establishment of an expansion-predicting model for invasive alien cerambycid beetle Aromia bungii based on a virtual ecology approach</w:t>
      </w:r>
      <w:r>
        <w:t xml:space="preserve"> Management Biological Invasion (2022)</w:t>
      </w:r>
    </w:p>
    <w:p w14:paraId="2E812708" w14:textId="1B3E0197" w:rsidR="00B20F59" w:rsidRDefault="00B20F59" w:rsidP="000A31B6">
      <w:pPr>
        <w:pStyle w:val="ListParagraph"/>
        <w:numPr>
          <w:ilvl w:val="0"/>
          <w:numId w:val="6"/>
        </w:numPr>
      </w:pPr>
      <w:r w:rsidRPr="00B20F59">
        <w:t>Urano T, Taki H, Shoda-Kagaya E</w:t>
      </w:r>
      <w:r>
        <w:t xml:space="preserve"> Comparison of the ecological traits and boring densities of Aromia bungii (Faldermann, 1835)(Coleoptera: Cerambycidae) in two host tree species Insect (2022)</w:t>
      </w:r>
    </w:p>
    <w:p w14:paraId="1E15662E" w14:textId="4CC4C545" w:rsidR="00A77976" w:rsidRDefault="00A77976" w:rsidP="000A31B6">
      <w:pPr>
        <w:pStyle w:val="ListParagraph"/>
        <w:numPr>
          <w:ilvl w:val="0"/>
          <w:numId w:val="6"/>
        </w:numPr>
        <w:rPr>
          <w:lang w:eastAsia="ja-JP"/>
        </w:rPr>
      </w:pPr>
      <w:r w:rsidRPr="003F7DB4">
        <w:rPr>
          <w:lang w:eastAsia="ja-JP"/>
        </w:rPr>
        <w:t>Y. Zou, Laura L. Hansen, Tian Xu, S. Teale, D. Hao, J. Millar</w:t>
      </w:r>
      <w:r>
        <w:rPr>
          <w:lang w:eastAsia="ja-JP"/>
        </w:rPr>
        <w:t xml:space="preserve"> </w:t>
      </w:r>
      <w:r w:rsidRPr="003F7DB4">
        <w:rPr>
          <w:lang w:eastAsia="ja-JP"/>
        </w:rPr>
        <w:t>Optimizing pheromone-based lures for the invasive red-necked longhorn beetle, Aromia bungii</w:t>
      </w:r>
      <w:r>
        <w:rPr>
          <w:lang w:eastAsia="ja-JP"/>
        </w:rPr>
        <w:t xml:space="preserve"> Journal of Pest Science (2019)</w:t>
      </w:r>
    </w:p>
    <w:p w14:paraId="09FF6BFE" w14:textId="01683A00" w:rsidR="00A77976" w:rsidRDefault="00A77976" w:rsidP="000A31B6">
      <w:pPr>
        <w:pStyle w:val="ListParagraph"/>
        <w:numPr>
          <w:ilvl w:val="0"/>
          <w:numId w:val="6"/>
        </w:numPr>
      </w:pPr>
      <w:r w:rsidRPr="00C45F85">
        <w:t>Yu Yamamoto, S. Kaneko, T. Yoshimura</w:t>
      </w:r>
      <w:r>
        <w:t xml:space="preserve"> </w:t>
      </w:r>
      <w:r w:rsidRPr="00C45F85">
        <w:t>Effects of dinotefuran trunk injection against the red-necked longhorn beetle Aromia bungii (Coleoptera: Cerambycidae) in Japanese flowering cherry trees</w:t>
      </w:r>
      <w:r>
        <w:t xml:space="preserve"> Journal of Forest Research (2022)</w:t>
      </w:r>
    </w:p>
    <w:p w14:paraId="429753AF" w14:textId="4A943841" w:rsidR="00A77976" w:rsidRDefault="00A77976" w:rsidP="000A31B6">
      <w:pPr>
        <w:pStyle w:val="ListParagraph"/>
        <w:numPr>
          <w:ilvl w:val="0"/>
          <w:numId w:val="6"/>
        </w:numPr>
      </w:pPr>
      <w:r w:rsidRPr="00C45F85">
        <w:lastRenderedPageBreak/>
        <w:t>Yu Yamamoto, S. Kaneko</w:t>
      </w:r>
      <w:r>
        <w:t xml:space="preserve"> </w:t>
      </w:r>
      <w:r w:rsidRPr="00C45F85">
        <w:t>Seasonal Prevalence of the Invasive Longhorn Beetle Aromia bungii in Osaka Prefecture, Japan</w:t>
      </w:r>
      <w:r>
        <w:t xml:space="preserve"> Insect (2022)</w:t>
      </w:r>
    </w:p>
    <w:p w14:paraId="4D43E894" w14:textId="1A920956" w:rsidR="006E443E" w:rsidRDefault="006E443E" w:rsidP="000A31B6">
      <w:pPr>
        <w:pStyle w:val="ListParagraph"/>
        <w:numPr>
          <w:ilvl w:val="0"/>
          <w:numId w:val="6"/>
        </w:numPr>
      </w:pPr>
      <w:r>
        <w:t>Wang DX, Lou Z, Li P, Gao ZH (2002) Comprehensive control of main diseases and pests of pomegranate in Huaiyuan. Chin Fruits (2002) In Chinese</w:t>
      </w:r>
    </w:p>
    <w:p w14:paraId="3EE85278" w14:textId="1306EBC8" w:rsidR="00A77976" w:rsidRDefault="00A77976" w:rsidP="000A31B6">
      <w:pPr>
        <w:pStyle w:val="ListParagraph"/>
        <w:numPr>
          <w:ilvl w:val="0"/>
          <w:numId w:val="6"/>
        </w:numPr>
        <w:rPr>
          <w:lang w:eastAsia="ja-JP"/>
        </w:rPr>
      </w:pPr>
      <w:r w:rsidRPr="007F7328">
        <w:rPr>
          <w:rFonts w:hint="eastAsia"/>
          <w:lang w:eastAsia="ja-JP"/>
        </w:rPr>
        <w:t>優一</w:t>
      </w:r>
      <w:r w:rsidRPr="007F7328">
        <w:rPr>
          <w:rFonts w:hint="eastAsia"/>
          <w:lang w:eastAsia="ja-JP"/>
        </w:rPr>
        <w:t xml:space="preserve"> </w:t>
      </w:r>
      <w:r w:rsidRPr="007F7328">
        <w:rPr>
          <w:rFonts w:hint="eastAsia"/>
          <w:lang w:eastAsia="ja-JP"/>
        </w:rPr>
        <w:t>山本</w:t>
      </w:r>
      <w:r w:rsidRPr="00A77976">
        <w:rPr>
          <w:lang w:eastAsia="ja-JP"/>
        </w:rPr>
        <w:t xml:space="preserve"> </w:t>
      </w:r>
      <w:r w:rsidRPr="007F7328">
        <w:rPr>
          <w:lang w:eastAsia="ja-JP"/>
        </w:rPr>
        <w:t>Feeding locations of the red-necked longhorn beetle Aromia bungii larvae inside trees of Rosaceae family</w:t>
      </w:r>
      <w:r>
        <w:rPr>
          <w:lang w:eastAsia="ja-JP"/>
        </w:rPr>
        <w:t xml:space="preserve"> Biology and Environment Science (2021)</w:t>
      </w:r>
    </w:p>
    <w:p w14:paraId="05200F23" w14:textId="5A0315D6" w:rsidR="006E443E" w:rsidRPr="00A77976" w:rsidRDefault="006E443E" w:rsidP="006E443E">
      <w:pPr>
        <w:pStyle w:val="p1"/>
        <w:ind w:left="360"/>
      </w:pPr>
    </w:p>
    <w:sectPr w:rsidR="006E443E" w:rsidRPr="00A779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Merriweather Sans">
    <w:panose1 w:val="00000000000000000000"/>
    <w:charset w:val="4D"/>
    <w:family w:val="auto"/>
    <w:pitch w:val="variable"/>
    <w:sig w:usb0="A00004FF" w:usb1="4000207B" w:usb2="00000000" w:usb3="00000000" w:csb0="00000193"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455"/>
    <w:multiLevelType w:val="hybridMultilevel"/>
    <w:tmpl w:val="9FEA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B6D1E"/>
    <w:multiLevelType w:val="multilevel"/>
    <w:tmpl w:val="E06E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D40D3"/>
    <w:multiLevelType w:val="hybridMultilevel"/>
    <w:tmpl w:val="1D5A7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A27B5"/>
    <w:multiLevelType w:val="hybridMultilevel"/>
    <w:tmpl w:val="2A0ED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11521"/>
    <w:multiLevelType w:val="multilevel"/>
    <w:tmpl w:val="8FEA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B67209"/>
    <w:multiLevelType w:val="hybridMultilevel"/>
    <w:tmpl w:val="0282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9708639">
    <w:abstractNumId w:val="4"/>
  </w:num>
  <w:num w:numId="2" w16cid:durableId="821695912">
    <w:abstractNumId w:val="5"/>
  </w:num>
  <w:num w:numId="3" w16cid:durableId="1533763016">
    <w:abstractNumId w:val="1"/>
  </w:num>
  <w:num w:numId="4" w16cid:durableId="589507624">
    <w:abstractNumId w:val="3"/>
  </w:num>
  <w:num w:numId="5" w16cid:durableId="1931544272">
    <w:abstractNumId w:val="0"/>
  </w:num>
  <w:num w:numId="6" w16cid:durableId="1838033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C67"/>
    <w:rsid w:val="000020E2"/>
    <w:rsid w:val="00035232"/>
    <w:rsid w:val="00056F4A"/>
    <w:rsid w:val="00063179"/>
    <w:rsid w:val="00082EE0"/>
    <w:rsid w:val="00091A30"/>
    <w:rsid w:val="000A31B6"/>
    <w:rsid w:val="000C5E62"/>
    <w:rsid w:val="00121FDF"/>
    <w:rsid w:val="00133CE7"/>
    <w:rsid w:val="001514F7"/>
    <w:rsid w:val="001663BF"/>
    <w:rsid w:val="0016779C"/>
    <w:rsid w:val="00170A80"/>
    <w:rsid w:val="00176AEC"/>
    <w:rsid w:val="00200F62"/>
    <w:rsid w:val="0023623A"/>
    <w:rsid w:val="002444AA"/>
    <w:rsid w:val="00273EC0"/>
    <w:rsid w:val="0031147C"/>
    <w:rsid w:val="00313264"/>
    <w:rsid w:val="003212EC"/>
    <w:rsid w:val="00334013"/>
    <w:rsid w:val="00362F70"/>
    <w:rsid w:val="003766B5"/>
    <w:rsid w:val="003962DC"/>
    <w:rsid w:val="003F7DB4"/>
    <w:rsid w:val="004006E8"/>
    <w:rsid w:val="00415094"/>
    <w:rsid w:val="00484125"/>
    <w:rsid w:val="0049341B"/>
    <w:rsid w:val="004A4A6D"/>
    <w:rsid w:val="004B3001"/>
    <w:rsid w:val="00522264"/>
    <w:rsid w:val="005276F4"/>
    <w:rsid w:val="0053012A"/>
    <w:rsid w:val="0054611F"/>
    <w:rsid w:val="00553890"/>
    <w:rsid w:val="00564115"/>
    <w:rsid w:val="005711CA"/>
    <w:rsid w:val="00590D65"/>
    <w:rsid w:val="005A5C6F"/>
    <w:rsid w:val="0065168C"/>
    <w:rsid w:val="00673B7D"/>
    <w:rsid w:val="006A7CF9"/>
    <w:rsid w:val="006B0948"/>
    <w:rsid w:val="006C1B7F"/>
    <w:rsid w:val="006E443E"/>
    <w:rsid w:val="00710CC6"/>
    <w:rsid w:val="00721AD9"/>
    <w:rsid w:val="0079436E"/>
    <w:rsid w:val="007A1763"/>
    <w:rsid w:val="007B2569"/>
    <w:rsid w:val="007C6F58"/>
    <w:rsid w:val="007C7046"/>
    <w:rsid w:val="007E0E70"/>
    <w:rsid w:val="007E6C80"/>
    <w:rsid w:val="007F7328"/>
    <w:rsid w:val="00822C97"/>
    <w:rsid w:val="00864591"/>
    <w:rsid w:val="00881C67"/>
    <w:rsid w:val="0089186C"/>
    <w:rsid w:val="00893551"/>
    <w:rsid w:val="00897B30"/>
    <w:rsid w:val="008C2B45"/>
    <w:rsid w:val="008D70F1"/>
    <w:rsid w:val="008E4CE2"/>
    <w:rsid w:val="00925121"/>
    <w:rsid w:val="00945391"/>
    <w:rsid w:val="00945FAB"/>
    <w:rsid w:val="00955ACD"/>
    <w:rsid w:val="00970025"/>
    <w:rsid w:val="00990DA1"/>
    <w:rsid w:val="00996FA6"/>
    <w:rsid w:val="009A79C6"/>
    <w:rsid w:val="009E334B"/>
    <w:rsid w:val="009F1AC8"/>
    <w:rsid w:val="009F4B33"/>
    <w:rsid w:val="00A20024"/>
    <w:rsid w:val="00A64D2D"/>
    <w:rsid w:val="00A72677"/>
    <w:rsid w:val="00A77976"/>
    <w:rsid w:val="00AC3F83"/>
    <w:rsid w:val="00AF758D"/>
    <w:rsid w:val="00B122AC"/>
    <w:rsid w:val="00B125DB"/>
    <w:rsid w:val="00B20F59"/>
    <w:rsid w:val="00B3318B"/>
    <w:rsid w:val="00B5418B"/>
    <w:rsid w:val="00B943D7"/>
    <w:rsid w:val="00BC04B7"/>
    <w:rsid w:val="00BD54FA"/>
    <w:rsid w:val="00BE03AA"/>
    <w:rsid w:val="00C06EC9"/>
    <w:rsid w:val="00C17681"/>
    <w:rsid w:val="00C413F4"/>
    <w:rsid w:val="00C45F85"/>
    <w:rsid w:val="00C803BB"/>
    <w:rsid w:val="00C8173B"/>
    <w:rsid w:val="00CE47B8"/>
    <w:rsid w:val="00CE4CDF"/>
    <w:rsid w:val="00D055A7"/>
    <w:rsid w:val="00D17E0B"/>
    <w:rsid w:val="00D24852"/>
    <w:rsid w:val="00D24D5C"/>
    <w:rsid w:val="00D35294"/>
    <w:rsid w:val="00D97BFF"/>
    <w:rsid w:val="00DA6CB4"/>
    <w:rsid w:val="00DE7B47"/>
    <w:rsid w:val="00DF0961"/>
    <w:rsid w:val="00DF35CE"/>
    <w:rsid w:val="00DF5D57"/>
    <w:rsid w:val="00E81BF7"/>
    <w:rsid w:val="00EC7F64"/>
    <w:rsid w:val="00ED6BFE"/>
    <w:rsid w:val="00EE14A2"/>
    <w:rsid w:val="00EE6B43"/>
    <w:rsid w:val="00F070BA"/>
    <w:rsid w:val="00F2245D"/>
    <w:rsid w:val="00F36672"/>
    <w:rsid w:val="00F45EAD"/>
    <w:rsid w:val="00F47917"/>
    <w:rsid w:val="00F50526"/>
    <w:rsid w:val="00F5676F"/>
    <w:rsid w:val="00FA3CBA"/>
    <w:rsid w:val="00FB5FD6"/>
    <w:rsid w:val="00FC6C75"/>
  </w:rsids>
  <m:mathPr>
    <m:mathFont m:val="Cambria Math"/>
    <m:brkBin m:val="before"/>
    <m:brkBinSub m:val="--"/>
    <m:smallFrac m:val="0"/>
    <m:dispDef/>
    <m:lMargin m:val="0"/>
    <m:rMargin m:val="0"/>
    <m:defJc m:val="centerGroup"/>
    <m:wrapIndent m:val="1440"/>
    <m:intLim m:val="subSup"/>
    <m:naryLim m:val="undOvr"/>
  </m:mathPr>
  <w:themeFontLang w:val="en-JP"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6950"/>
  <w15:chartTrackingRefBased/>
  <w15:docId w15:val="{EA47A17F-D1C8-154D-A4EF-613AB718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JP"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B43"/>
  </w:style>
  <w:style w:type="paragraph" w:styleId="Heading1">
    <w:name w:val="heading 1"/>
    <w:basedOn w:val="Normal"/>
    <w:next w:val="Normal"/>
    <w:link w:val="Heading1Char"/>
    <w:uiPriority w:val="9"/>
    <w:qFormat/>
    <w:rsid w:val="00881C6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81C67"/>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881C6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81C6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81C67"/>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881C67"/>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881C67"/>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881C67"/>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881C67"/>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C67"/>
    <w:rPr>
      <w:smallCaps/>
      <w:spacing w:val="5"/>
      <w:sz w:val="32"/>
      <w:szCs w:val="32"/>
    </w:rPr>
  </w:style>
  <w:style w:type="character" w:customStyle="1" w:styleId="Heading2Char">
    <w:name w:val="Heading 2 Char"/>
    <w:basedOn w:val="DefaultParagraphFont"/>
    <w:link w:val="Heading2"/>
    <w:uiPriority w:val="9"/>
    <w:semiHidden/>
    <w:rsid w:val="00881C67"/>
    <w:rPr>
      <w:smallCaps/>
      <w:spacing w:val="5"/>
      <w:sz w:val="28"/>
      <w:szCs w:val="28"/>
    </w:rPr>
  </w:style>
  <w:style w:type="character" w:customStyle="1" w:styleId="Heading3Char">
    <w:name w:val="Heading 3 Char"/>
    <w:basedOn w:val="DefaultParagraphFont"/>
    <w:link w:val="Heading3"/>
    <w:uiPriority w:val="9"/>
    <w:rsid w:val="00881C67"/>
    <w:rPr>
      <w:smallCaps/>
      <w:spacing w:val="5"/>
      <w:sz w:val="24"/>
      <w:szCs w:val="24"/>
    </w:rPr>
  </w:style>
  <w:style w:type="character" w:customStyle="1" w:styleId="Heading4Char">
    <w:name w:val="Heading 4 Char"/>
    <w:basedOn w:val="DefaultParagraphFont"/>
    <w:link w:val="Heading4"/>
    <w:uiPriority w:val="9"/>
    <w:semiHidden/>
    <w:rsid w:val="00881C67"/>
    <w:rPr>
      <w:smallCaps/>
      <w:spacing w:val="10"/>
      <w:sz w:val="22"/>
      <w:szCs w:val="22"/>
    </w:rPr>
  </w:style>
  <w:style w:type="character" w:customStyle="1" w:styleId="Heading5Char">
    <w:name w:val="Heading 5 Char"/>
    <w:basedOn w:val="DefaultParagraphFont"/>
    <w:link w:val="Heading5"/>
    <w:uiPriority w:val="9"/>
    <w:semiHidden/>
    <w:rsid w:val="00881C67"/>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881C67"/>
    <w:rPr>
      <w:smallCaps/>
      <w:color w:val="E97132" w:themeColor="accent2"/>
      <w:spacing w:val="5"/>
      <w:sz w:val="22"/>
    </w:rPr>
  </w:style>
  <w:style w:type="character" w:customStyle="1" w:styleId="Heading7Char">
    <w:name w:val="Heading 7 Char"/>
    <w:basedOn w:val="DefaultParagraphFont"/>
    <w:link w:val="Heading7"/>
    <w:uiPriority w:val="9"/>
    <w:semiHidden/>
    <w:rsid w:val="00881C67"/>
    <w:rPr>
      <w:b/>
      <w:smallCaps/>
      <w:color w:val="E97132" w:themeColor="accent2"/>
      <w:spacing w:val="10"/>
    </w:rPr>
  </w:style>
  <w:style w:type="character" w:customStyle="1" w:styleId="Heading8Char">
    <w:name w:val="Heading 8 Char"/>
    <w:basedOn w:val="DefaultParagraphFont"/>
    <w:link w:val="Heading8"/>
    <w:uiPriority w:val="9"/>
    <w:semiHidden/>
    <w:rsid w:val="00881C67"/>
    <w:rPr>
      <w:b/>
      <w:i/>
      <w:smallCaps/>
      <w:color w:val="BF4E14" w:themeColor="accent2" w:themeShade="BF"/>
    </w:rPr>
  </w:style>
  <w:style w:type="character" w:customStyle="1" w:styleId="Heading9Char">
    <w:name w:val="Heading 9 Char"/>
    <w:basedOn w:val="DefaultParagraphFont"/>
    <w:link w:val="Heading9"/>
    <w:uiPriority w:val="9"/>
    <w:semiHidden/>
    <w:rsid w:val="00881C67"/>
    <w:rPr>
      <w:b/>
      <w:i/>
      <w:smallCaps/>
      <w:color w:val="7F340D" w:themeColor="accent2" w:themeShade="7F"/>
    </w:rPr>
  </w:style>
  <w:style w:type="paragraph" w:styleId="Title">
    <w:name w:val="Title"/>
    <w:basedOn w:val="Normal"/>
    <w:next w:val="Normal"/>
    <w:link w:val="TitleChar"/>
    <w:uiPriority w:val="10"/>
    <w:qFormat/>
    <w:rsid w:val="00881C67"/>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881C67"/>
    <w:rPr>
      <w:smallCaps/>
      <w:sz w:val="48"/>
      <w:szCs w:val="48"/>
    </w:rPr>
  </w:style>
  <w:style w:type="paragraph" w:styleId="Subtitle">
    <w:name w:val="Subtitle"/>
    <w:basedOn w:val="Normal"/>
    <w:next w:val="Normal"/>
    <w:link w:val="SubtitleChar"/>
    <w:uiPriority w:val="11"/>
    <w:qFormat/>
    <w:rsid w:val="00881C6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81C67"/>
    <w:rPr>
      <w:rFonts w:asciiTheme="majorHAnsi" w:eastAsiaTheme="majorEastAsia" w:hAnsiTheme="majorHAnsi" w:cstheme="majorBidi"/>
      <w:szCs w:val="22"/>
    </w:rPr>
  </w:style>
  <w:style w:type="paragraph" w:styleId="Quote">
    <w:name w:val="Quote"/>
    <w:basedOn w:val="Normal"/>
    <w:next w:val="Normal"/>
    <w:link w:val="QuoteChar"/>
    <w:uiPriority w:val="29"/>
    <w:qFormat/>
    <w:rsid w:val="00881C67"/>
    <w:rPr>
      <w:i/>
    </w:rPr>
  </w:style>
  <w:style w:type="character" w:customStyle="1" w:styleId="QuoteChar">
    <w:name w:val="Quote Char"/>
    <w:basedOn w:val="DefaultParagraphFont"/>
    <w:link w:val="Quote"/>
    <w:uiPriority w:val="29"/>
    <w:rsid w:val="00881C67"/>
    <w:rPr>
      <w:i/>
    </w:rPr>
  </w:style>
  <w:style w:type="paragraph" w:styleId="ListParagraph">
    <w:name w:val="List Paragraph"/>
    <w:basedOn w:val="Normal"/>
    <w:uiPriority w:val="34"/>
    <w:qFormat/>
    <w:rsid w:val="00881C67"/>
    <w:pPr>
      <w:ind w:left="720"/>
      <w:contextualSpacing/>
    </w:pPr>
  </w:style>
  <w:style w:type="character" w:styleId="IntenseEmphasis">
    <w:name w:val="Intense Emphasis"/>
    <w:uiPriority w:val="21"/>
    <w:qFormat/>
    <w:rsid w:val="00881C67"/>
    <w:rPr>
      <w:b/>
      <w:i/>
      <w:color w:val="E97132" w:themeColor="accent2"/>
      <w:spacing w:val="10"/>
    </w:rPr>
  </w:style>
  <w:style w:type="paragraph" w:styleId="IntenseQuote">
    <w:name w:val="Intense Quote"/>
    <w:basedOn w:val="Normal"/>
    <w:next w:val="Normal"/>
    <w:link w:val="IntenseQuoteChar"/>
    <w:uiPriority w:val="30"/>
    <w:qFormat/>
    <w:rsid w:val="00881C67"/>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81C67"/>
    <w:rPr>
      <w:b/>
      <w:i/>
      <w:color w:val="FFFFFF" w:themeColor="background1"/>
      <w:shd w:val="clear" w:color="auto" w:fill="E97132" w:themeFill="accent2"/>
    </w:rPr>
  </w:style>
  <w:style w:type="character" w:styleId="IntenseReference">
    <w:name w:val="Intense Reference"/>
    <w:uiPriority w:val="32"/>
    <w:qFormat/>
    <w:rsid w:val="00881C67"/>
    <w:rPr>
      <w:b/>
      <w:bCs/>
      <w:smallCaps/>
      <w:spacing w:val="5"/>
      <w:sz w:val="22"/>
      <w:szCs w:val="22"/>
      <w:u w:val="single"/>
    </w:rPr>
  </w:style>
  <w:style w:type="paragraph" w:styleId="Caption">
    <w:name w:val="caption"/>
    <w:basedOn w:val="Normal"/>
    <w:next w:val="Normal"/>
    <w:uiPriority w:val="35"/>
    <w:semiHidden/>
    <w:unhideWhenUsed/>
    <w:qFormat/>
    <w:rsid w:val="00881C67"/>
    <w:rPr>
      <w:b/>
      <w:bCs/>
      <w:caps/>
      <w:sz w:val="16"/>
      <w:szCs w:val="18"/>
    </w:rPr>
  </w:style>
  <w:style w:type="character" w:styleId="Strong">
    <w:name w:val="Strong"/>
    <w:uiPriority w:val="22"/>
    <w:qFormat/>
    <w:rsid w:val="00881C67"/>
    <w:rPr>
      <w:b/>
      <w:color w:val="E97132" w:themeColor="accent2"/>
    </w:rPr>
  </w:style>
  <w:style w:type="character" w:styleId="Emphasis">
    <w:name w:val="Emphasis"/>
    <w:uiPriority w:val="20"/>
    <w:qFormat/>
    <w:rsid w:val="00881C67"/>
    <w:rPr>
      <w:b/>
      <w:i/>
      <w:spacing w:val="10"/>
    </w:rPr>
  </w:style>
  <w:style w:type="paragraph" w:styleId="NoSpacing">
    <w:name w:val="No Spacing"/>
    <w:basedOn w:val="Normal"/>
    <w:link w:val="NoSpacingChar"/>
    <w:uiPriority w:val="1"/>
    <w:qFormat/>
    <w:rsid w:val="00881C67"/>
    <w:pPr>
      <w:spacing w:after="0" w:line="240" w:lineRule="auto"/>
    </w:pPr>
  </w:style>
  <w:style w:type="character" w:customStyle="1" w:styleId="NoSpacingChar">
    <w:name w:val="No Spacing Char"/>
    <w:basedOn w:val="DefaultParagraphFont"/>
    <w:link w:val="NoSpacing"/>
    <w:uiPriority w:val="1"/>
    <w:rsid w:val="00881C67"/>
  </w:style>
  <w:style w:type="character" w:styleId="SubtleEmphasis">
    <w:name w:val="Subtle Emphasis"/>
    <w:uiPriority w:val="19"/>
    <w:qFormat/>
    <w:rsid w:val="00881C67"/>
    <w:rPr>
      <w:i/>
    </w:rPr>
  </w:style>
  <w:style w:type="character" w:styleId="SubtleReference">
    <w:name w:val="Subtle Reference"/>
    <w:uiPriority w:val="31"/>
    <w:qFormat/>
    <w:rsid w:val="00881C67"/>
    <w:rPr>
      <w:b/>
    </w:rPr>
  </w:style>
  <w:style w:type="character" w:styleId="BookTitle">
    <w:name w:val="Book Title"/>
    <w:uiPriority w:val="33"/>
    <w:qFormat/>
    <w:rsid w:val="00881C67"/>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81C67"/>
    <w:pPr>
      <w:outlineLvl w:val="9"/>
    </w:pPr>
  </w:style>
  <w:style w:type="character" w:customStyle="1" w:styleId="apple-converted-space">
    <w:name w:val="apple-converted-space"/>
    <w:basedOn w:val="DefaultParagraphFont"/>
    <w:rsid w:val="00B122AC"/>
  </w:style>
  <w:style w:type="paragraph" w:customStyle="1" w:styleId="c-bibliographic-informationcitation">
    <w:name w:val="c-bibliographic-information__citation"/>
    <w:basedOn w:val="Normal"/>
    <w:rsid w:val="00AF758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c-bibliographic-informationdownload-citation">
    <w:name w:val="c-bibliographic-information__download-citation"/>
    <w:basedOn w:val="Normal"/>
    <w:rsid w:val="00AF758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58D"/>
    <w:rPr>
      <w:color w:val="0000FF"/>
      <w:u w:val="single"/>
    </w:rPr>
  </w:style>
  <w:style w:type="paragraph" w:styleId="NormalWeb">
    <w:name w:val="Normal (Web)"/>
    <w:basedOn w:val="Normal"/>
    <w:uiPriority w:val="99"/>
    <w:semiHidden/>
    <w:unhideWhenUsed/>
    <w:rsid w:val="00AF758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bibliographic-informationvalue">
    <w:name w:val="c-bibliographic-information__value"/>
    <w:basedOn w:val="DefaultParagraphFont"/>
    <w:rsid w:val="00AF758D"/>
  </w:style>
  <w:style w:type="table" w:styleId="TableGrid">
    <w:name w:val="Table Grid"/>
    <w:basedOn w:val="TableNormal"/>
    <w:uiPriority w:val="39"/>
    <w:rsid w:val="0052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7328"/>
    <w:rPr>
      <w:color w:val="605E5C"/>
      <w:shd w:val="clear" w:color="auto" w:fill="E1DFDD"/>
    </w:rPr>
  </w:style>
  <w:style w:type="table" w:styleId="PlainTable3">
    <w:name w:val="Plain Table 3"/>
    <w:basedOn w:val="TableNormal"/>
    <w:uiPriority w:val="43"/>
    <w:rsid w:val="00710C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10C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710C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710CC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10CC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710CC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710C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10C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F4B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1">
    <w:name w:val="p1"/>
    <w:basedOn w:val="Normal"/>
    <w:rsid w:val="006E443E"/>
    <w:pPr>
      <w:spacing w:after="0" w:line="240" w:lineRule="auto"/>
      <w:jc w:val="left"/>
    </w:pPr>
    <w:rPr>
      <w:rFonts w:ascii="Helvetica" w:eastAsia="Times New Roman" w:hAnsi="Helvetica" w:cs="Times New Roman"/>
      <w:color w:val="000000"/>
      <w:sz w:val="13"/>
      <w:szCs w:val="1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9674">
      <w:bodyDiv w:val="1"/>
      <w:marLeft w:val="0"/>
      <w:marRight w:val="0"/>
      <w:marTop w:val="0"/>
      <w:marBottom w:val="0"/>
      <w:divBdr>
        <w:top w:val="none" w:sz="0" w:space="0" w:color="auto"/>
        <w:left w:val="none" w:sz="0" w:space="0" w:color="auto"/>
        <w:bottom w:val="none" w:sz="0" w:space="0" w:color="auto"/>
        <w:right w:val="none" w:sz="0" w:space="0" w:color="auto"/>
      </w:divBdr>
      <w:divsChild>
        <w:div w:id="1019698299">
          <w:marLeft w:val="0"/>
          <w:marRight w:val="0"/>
          <w:marTop w:val="105"/>
          <w:marBottom w:val="105"/>
          <w:divBdr>
            <w:top w:val="single" w:sz="2" w:space="0" w:color="E5E7EB"/>
            <w:left w:val="single" w:sz="2" w:space="0" w:color="E5E7EB"/>
            <w:bottom w:val="single" w:sz="2" w:space="0" w:color="E5E7EB"/>
            <w:right w:val="single" w:sz="2" w:space="0" w:color="E5E7EB"/>
          </w:divBdr>
          <w:divsChild>
            <w:div w:id="1128670756">
              <w:marLeft w:val="0"/>
              <w:marRight w:val="0"/>
              <w:marTop w:val="0"/>
              <w:marBottom w:val="0"/>
              <w:divBdr>
                <w:top w:val="single" w:sz="2" w:space="0" w:color="E5E7EB"/>
                <w:left w:val="single" w:sz="2" w:space="0" w:color="E5E7EB"/>
                <w:bottom w:val="single" w:sz="2" w:space="0" w:color="E5E7EB"/>
                <w:right w:val="single" w:sz="2" w:space="0" w:color="E5E7EB"/>
              </w:divBdr>
              <w:divsChild>
                <w:div w:id="1591885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4281074">
      <w:bodyDiv w:val="1"/>
      <w:marLeft w:val="0"/>
      <w:marRight w:val="0"/>
      <w:marTop w:val="0"/>
      <w:marBottom w:val="0"/>
      <w:divBdr>
        <w:top w:val="none" w:sz="0" w:space="0" w:color="auto"/>
        <w:left w:val="none" w:sz="0" w:space="0" w:color="auto"/>
        <w:bottom w:val="none" w:sz="0" w:space="0" w:color="auto"/>
        <w:right w:val="none" w:sz="0" w:space="0" w:color="auto"/>
      </w:divBdr>
      <w:divsChild>
        <w:div w:id="2085645386">
          <w:marLeft w:val="0"/>
          <w:marRight w:val="0"/>
          <w:marTop w:val="0"/>
          <w:marBottom w:val="150"/>
          <w:divBdr>
            <w:top w:val="none" w:sz="0" w:space="0" w:color="auto"/>
            <w:left w:val="none" w:sz="0" w:space="0" w:color="auto"/>
            <w:bottom w:val="none" w:sz="0" w:space="0" w:color="auto"/>
            <w:right w:val="none" w:sz="0" w:space="0" w:color="auto"/>
          </w:divBdr>
        </w:div>
        <w:div w:id="419371561">
          <w:marLeft w:val="0"/>
          <w:marRight w:val="0"/>
          <w:marTop w:val="0"/>
          <w:marBottom w:val="225"/>
          <w:divBdr>
            <w:top w:val="none" w:sz="0" w:space="0" w:color="auto"/>
            <w:left w:val="none" w:sz="0" w:space="0" w:color="auto"/>
            <w:bottom w:val="none" w:sz="0" w:space="0" w:color="auto"/>
            <w:right w:val="none" w:sz="0" w:space="0" w:color="auto"/>
          </w:divBdr>
          <w:divsChild>
            <w:div w:id="1689062118">
              <w:marLeft w:val="0"/>
              <w:marRight w:val="0"/>
              <w:marTop w:val="0"/>
              <w:marBottom w:val="0"/>
              <w:divBdr>
                <w:top w:val="none" w:sz="0" w:space="0" w:color="auto"/>
                <w:left w:val="none" w:sz="0" w:space="0" w:color="auto"/>
                <w:bottom w:val="none" w:sz="0" w:space="0" w:color="auto"/>
                <w:right w:val="none" w:sz="0" w:space="0" w:color="auto"/>
              </w:divBdr>
              <w:divsChild>
                <w:div w:id="1776097938">
                  <w:marLeft w:val="0"/>
                  <w:marRight w:val="0"/>
                  <w:marTop w:val="0"/>
                  <w:marBottom w:val="75"/>
                  <w:divBdr>
                    <w:top w:val="none" w:sz="0" w:space="0" w:color="auto"/>
                    <w:left w:val="none" w:sz="0" w:space="0" w:color="auto"/>
                    <w:bottom w:val="none" w:sz="0" w:space="0" w:color="auto"/>
                    <w:right w:val="none" w:sz="0" w:space="0" w:color="auto"/>
                  </w:divBdr>
                </w:div>
                <w:div w:id="11610006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219487718">
      <w:bodyDiv w:val="1"/>
      <w:marLeft w:val="0"/>
      <w:marRight w:val="0"/>
      <w:marTop w:val="0"/>
      <w:marBottom w:val="0"/>
      <w:divBdr>
        <w:top w:val="none" w:sz="0" w:space="0" w:color="auto"/>
        <w:left w:val="none" w:sz="0" w:space="0" w:color="auto"/>
        <w:bottom w:val="none" w:sz="0" w:space="0" w:color="auto"/>
        <w:right w:val="none" w:sz="0" w:space="0" w:color="auto"/>
      </w:divBdr>
    </w:div>
    <w:div w:id="249239462">
      <w:bodyDiv w:val="1"/>
      <w:marLeft w:val="0"/>
      <w:marRight w:val="0"/>
      <w:marTop w:val="0"/>
      <w:marBottom w:val="0"/>
      <w:divBdr>
        <w:top w:val="none" w:sz="0" w:space="0" w:color="auto"/>
        <w:left w:val="none" w:sz="0" w:space="0" w:color="auto"/>
        <w:bottom w:val="none" w:sz="0" w:space="0" w:color="auto"/>
        <w:right w:val="none" w:sz="0" w:space="0" w:color="auto"/>
      </w:divBdr>
    </w:div>
    <w:div w:id="292253342">
      <w:bodyDiv w:val="1"/>
      <w:marLeft w:val="0"/>
      <w:marRight w:val="0"/>
      <w:marTop w:val="0"/>
      <w:marBottom w:val="0"/>
      <w:divBdr>
        <w:top w:val="none" w:sz="0" w:space="0" w:color="auto"/>
        <w:left w:val="none" w:sz="0" w:space="0" w:color="auto"/>
        <w:bottom w:val="none" w:sz="0" w:space="0" w:color="auto"/>
        <w:right w:val="none" w:sz="0" w:space="0" w:color="auto"/>
      </w:divBdr>
      <w:divsChild>
        <w:div w:id="1332443181">
          <w:marLeft w:val="0"/>
          <w:marRight w:val="0"/>
          <w:marTop w:val="105"/>
          <w:marBottom w:val="105"/>
          <w:divBdr>
            <w:top w:val="single" w:sz="2" w:space="0" w:color="E5E7EB"/>
            <w:left w:val="single" w:sz="2" w:space="0" w:color="E5E7EB"/>
            <w:bottom w:val="single" w:sz="2" w:space="0" w:color="E5E7EB"/>
            <w:right w:val="single" w:sz="2" w:space="0" w:color="E5E7EB"/>
          </w:divBdr>
          <w:divsChild>
            <w:div w:id="75369955">
              <w:marLeft w:val="0"/>
              <w:marRight w:val="0"/>
              <w:marTop w:val="0"/>
              <w:marBottom w:val="0"/>
              <w:divBdr>
                <w:top w:val="single" w:sz="2" w:space="0" w:color="E5E7EB"/>
                <w:left w:val="single" w:sz="2" w:space="0" w:color="E5E7EB"/>
                <w:bottom w:val="single" w:sz="2" w:space="0" w:color="E5E7EB"/>
                <w:right w:val="single" w:sz="2" w:space="0" w:color="E5E7EB"/>
              </w:divBdr>
              <w:divsChild>
                <w:div w:id="1100613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14385058">
      <w:bodyDiv w:val="1"/>
      <w:marLeft w:val="0"/>
      <w:marRight w:val="0"/>
      <w:marTop w:val="0"/>
      <w:marBottom w:val="0"/>
      <w:divBdr>
        <w:top w:val="none" w:sz="0" w:space="0" w:color="auto"/>
        <w:left w:val="none" w:sz="0" w:space="0" w:color="auto"/>
        <w:bottom w:val="none" w:sz="0" w:space="0" w:color="auto"/>
        <w:right w:val="none" w:sz="0" w:space="0" w:color="auto"/>
      </w:divBdr>
    </w:div>
    <w:div w:id="360471833">
      <w:bodyDiv w:val="1"/>
      <w:marLeft w:val="0"/>
      <w:marRight w:val="0"/>
      <w:marTop w:val="0"/>
      <w:marBottom w:val="0"/>
      <w:divBdr>
        <w:top w:val="none" w:sz="0" w:space="0" w:color="auto"/>
        <w:left w:val="none" w:sz="0" w:space="0" w:color="auto"/>
        <w:bottom w:val="none" w:sz="0" w:space="0" w:color="auto"/>
        <w:right w:val="none" w:sz="0" w:space="0" w:color="auto"/>
      </w:divBdr>
    </w:div>
    <w:div w:id="400829065">
      <w:bodyDiv w:val="1"/>
      <w:marLeft w:val="0"/>
      <w:marRight w:val="0"/>
      <w:marTop w:val="0"/>
      <w:marBottom w:val="0"/>
      <w:divBdr>
        <w:top w:val="none" w:sz="0" w:space="0" w:color="auto"/>
        <w:left w:val="none" w:sz="0" w:space="0" w:color="auto"/>
        <w:bottom w:val="none" w:sz="0" w:space="0" w:color="auto"/>
        <w:right w:val="none" w:sz="0" w:space="0" w:color="auto"/>
      </w:divBdr>
    </w:div>
    <w:div w:id="415830475">
      <w:bodyDiv w:val="1"/>
      <w:marLeft w:val="0"/>
      <w:marRight w:val="0"/>
      <w:marTop w:val="0"/>
      <w:marBottom w:val="0"/>
      <w:divBdr>
        <w:top w:val="none" w:sz="0" w:space="0" w:color="auto"/>
        <w:left w:val="none" w:sz="0" w:space="0" w:color="auto"/>
        <w:bottom w:val="none" w:sz="0" w:space="0" w:color="auto"/>
        <w:right w:val="none" w:sz="0" w:space="0" w:color="auto"/>
      </w:divBdr>
      <w:divsChild>
        <w:div w:id="649134958">
          <w:marLeft w:val="0"/>
          <w:marRight w:val="0"/>
          <w:marTop w:val="0"/>
          <w:marBottom w:val="0"/>
          <w:divBdr>
            <w:top w:val="single" w:sz="2" w:space="0" w:color="DEE0E3"/>
            <w:left w:val="single" w:sz="2" w:space="0" w:color="DEE0E3"/>
            <w:bottom w:val="single" w:sz="2" w:space="0" w:color="DEE0E3"/>
            <w:right w:val="single" w:sz="2" w:space="0" w:color="DEE0E3"/>
          </w:divBdr>
          <w:divsChild>
            <w:div w:id="39624638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 w:id="495220433">
      <w:bodyDiv w:val="1"/>
      <w:marLeft w:val="0"/>
      <w:marRight w:val="0"/>
      <w:marTop w:val="0"/>
      <w:marBottom w:val="0"/>
      <w:divBdr>
        <w:top w:val="none" w:sz="0" w:space="0" w:color="auto"/>
        <w:left w:val="none" w:sz="0" w:space="0" w:color="auto"/>
        <w:bottom w:val="none" w:sz="0" w:space="0" w:color="auto"/>
        <w:right w:val="none" w:sz="0" w:space="0" w:color="auto"/>
      </w:divBdr>
    </w:div>
    <w:div w:id="604924645">
      <w:bodyDiv w:val="1"/>
      <w:marLeft w:val="0"/>
      <w:marRight w:val="0"/>
      <w:marTop w:val="0"/>
      <w:marBottom w:val="0"/>
      <w:divBdr>
        <w:top w:val="none" w:sz="0" w:space="0" w:color="auto"/>
        <w:left w:val="none" w:sz="0" w:space="0" w:color="auto"/>
        <w:bottom w:val="none" w:sz="0" w:space="0" w:color="auto"/>
        <w:right w:val="none" w:sz="0" w:space="0" w:color="auto"/>
      </w:divBdr>
    </w:div>
    <w:div w:id="715156538">
      <w:bodyDiv w:val="1"/>
      <w:marLeft w:val="0"/>
      <w:marRight w:val="0"/>
      <w:marTop w:val="0"/>
      <w:marBottom w:val="0"/>
      <w:divBdr>
        <w:top w:val="none" w:sz="0" w:space="0" w:color="auto"/>
        <w:left w:val="none" w:sz="0" w:space="0" w:color="auto"/>
        <w:bottom w:val="none" w:sz="0" w:space="0" w:color="auto"/>
        <w:right w:val="none" w:sz="0" w:space="0" w:color="auto"/>
      </w:divBdr>
    </w:div>
    <w:div w:id="878205891">
      <w:bodyDiv w:val="1"/>
      <w:marLeft w:val="0"/>
      <w:marRight w:val="0"/>
      <w:marTop w:val="0"/>
      <w:marBottom w:val="0"/>
      <w:divBdr>
        <w:top w:val="none" w:sz="0" w:space="0" w:color="auto"/>
        <w:left w:val="none" w:sz="0" w:space="0" w:color="auto"/>
        <w:bottom w:val="none" w:sz="0" w:space="0" w:color="auto"/>
        <w:right w:val="none" w:sz="0" w:space="0" w:color="auto"/>
      </w:divBdr>
    </w:div>
    <w:div w:id="954412648">
      <w:bodyDiv w:val="1"/>
      <w:marLeft w:val="0"/>
      <w:marRight w:val="0"/>
      <w:marTop w:val="0"/>
      <w:marBottom w:val="0"/>
      <w:divBdr>
        <w:top w:val="none" w:sz="0" w:space="0" w:color="auto"/>
        <w:left w:val="none" w:sz="0" w:space="0" w:color="auto"/>
        <w:bottom w:val="none" w:sz="0" w:space="0" w:color="auto"/>
        <w:right w:val="none" w:sz="0" w:space="0" w:color="auto"/>
      </w:divBdr>
    </w:div>
    <w:div w:id="993487825">
      <w:bodyDiv w:val="1"/>
      <w:marLeft w:val="0"/>
      <w:marRight w:val="0"/>
      <w:marTop w:val="0"/>
      <w:marBottom w:val="0"/>
      <w:divBdr>
        <w:top w:val="none" w:sz="0" w:space="0" w:color="auto"/>
        <w:left w:val="none" w:sz="0" w:space="0" w:color="auto"/>
        <w:bottom w:val="none" w:sz="0" w:space="0" w:color="auto"/>
        <w:right w:val="none" w:sz="0" w:space="0" w:color="auto"/>
      </w:divBdr>
    </w:div>
    <w:div w:id="1004044255">
      <w:bodyDiv w:val="1"/>
      <w:marLeft w:val="0"/>
      <w:marRight w:val="0"/>
      <w:marTop w:val="0"/>
      <w:marBottom w:val="0"/>
      <w:divBdr>
        <w:top w:val="none" w:sz="0" w:space="0" w:color="auto"/>
        <w:left w:val="none" w:sz="0" w:space="0" w:color="auto"/>
        <w:bottom w:val="none" w:sz="0" w:space="0" w:color="auto"/>
        <w:right w:val="none" w:sz="0" w:space="0" w:color="auto"/>
      </w:divBdr>
    </w:div>
    <w:div w:id="1374384433">
      <w:bodyDiv w:val="1"/>
      <w:marLeft w:val="0"/>
      <w:marRight w:val="0"/>
      <w:marTop w:val="0"/>
      <w:marBottom w:val="0"/>
      <w:divBdr>
        <w:top w:val="none" w:sz="0" w:space="0" w:color="auto"/>
        <w:left w:val="none" w:sz="0" w:space="0" w:color="auto"/>
        <w:bottom w:val="none" w:sz="0" w:space="0" w:color="auto"/>
        <w:right w:val="none" w:sz="0" w:space="0" w:color="auto"/>
      </w:divBdr>
    </w:div>
    <w:div w:id="1381175472">
      <w:bodyDiv w:val="1"/>
      <w:marLeft w:val="0"/>
      <w:marRight w:val="0"/>
      <w:marTop w:val="0"/>
      <w:marBottom w:val="0"/>
      <w:divBdr>
        <w:top w:val="none" w:sz="0" w:space="0" w:color="auto"/>
        <w:left w:val="none" w:sz="0" w:space="0" w:color="auto"/>
        <w:bottom w:val="none" w:sz="0" w:space="0" w:color="auto"/>
        <w:right w:val="none" w:sz="0" w:space="0" w:color="auto"/>
      </w:divBdr>
    </w:div>
    <w:div w:id="1428110689">
      <w:bodyDiv w:val="1"/>
      <w:marLeft w:val="0"/>
      <w:marRight w:val="0"/>
      <w:marTop w:val="0"/>
      <w:marBottom w:val="0"/>
      <w:divBdr>
        <w:top w:val="none" w:sz="0" w:space="0" w:color="auto"/>
        <w:left w:val="none" w:sz="0" w:space="0" w:color="auto"/>
        <w:bottom w:val="none" w:sz="0" w:space="0" w:color="auto"/>
        <w:right w:val="none" w:sz="0" w:space="0" w:color="auto"/>
      </w:divBdr>
    </w:div>
    <w:div w:id="1609193322">
      <w:bodyDiv w:val="1"/>
      <w:marLeft w:val="0"/>
      <w:marRight w:val="0"/>
      <w:marTop w:val="0"/>
      <w:marBottom w:val="0"/>
      <w:divBdr>
        <w:top w:val="none" w:sz="0" w:space="0" w:color="auto"/>
        <w:left w:val="none" w:sz="0" w:space="0" w:color="auto"/>
        <w:bottom w:val="none" w:sz="0" w:space="0" w:color="auto"/>
        <w:right w:val="none" w:sz="0" w:space="0" w:color="auto"/>
      </w:divBdr>
    </w:div>
    <w:div w:id="1625041407">
      <w:bodyDiv w:val="1"/>
      <w:marLeft w:val="0"/>
      <w:marRight w:val="0"/>
      <w:marTop w:val="0"/>
      <w:marBottom w:val="0"/>
      <w:divBdr>
        <w:top w:val="none" w:sz="0" w:space="0" w:color="auto"/>
        <w:left w:val="none" w:sz="0" w:space="0" w:color="auto"/>
        <w:bottom w:val="none" w:sz="0" w:space="0" w:color="auto"/>
        <w:right w:val="none" w:sz="0" w:space="0" w:color="auto"/>
      </w:divBdr>
    </w:div>
    <w:div w:id="1656882049">
      <w:bodyDiv w:val="1"/>
      <w:marLeft w:val="0"/>
      <w:marRight w:val="0"/>
      <w:marTop w:val="0"/>
      <w:marBottom w:val="0"/>
      <w:divBdr>
        <w:top w:val="none" w:sz="0" w:space="0" w:color="auto"/>
        <w:left w:val="none" w:sz="0" w:space="0" w:color="auto"/>
        <w:bottom w:val="none" w:sz="0" w:space="0" w:color="auto"/>
        <w:right w:val="none" w:sz="0" w:space="0" w:color="auto"/>
      </w:divBdr>
    </w:div>
    <w:div w:id="1707438569">
      <w:bodyDiv w:val="1"/>
      <w:marLeft w:val="0"/>
      <w:marRight w:val="0"/>
      <w:marTop w:val="0"/>
      <w:marBottom w:val="0"/>
      <w:divBdr>
        <w:top w:val="none" w:sz="0" w:space="0" w:color="auto"/>
        <w:left w:val="none" w:sz="0" w:space="0" w:color="auto"/>
        <w:bottom w:val="none" w:sz="0" w:space="0" w:color="auto"/>
        <w:right w:val="none" w:sz="0" w:space="0" w:color="auto"/>
      </w:divBdr>
    </w:div>
    <w:div w:id="1752696370">
      <w:bodyDiv w:val="1"/>
      <w:marLeft w:val="0"/>
      <w:marRight w:val="0"/>
      <w:marTop w:val="0"/>
      <w:marBottom w:val="0"/>
      <w:divBdr>
        <w:top w:val="none" w:sz="0" w:space="0" w:color="auto"/>
        <w:left w:val="none" w:sz="0" w:space="0" w:color="auto"/>
        <w:bottom w:val="none" w:sz="0" w:space="0" w:color="auto"/>
        <w:right w:val="none" w:sz="0" w:space="0" w:color="auto"/>
      </w:divBdr>
    </w:div>
    <w:div w:id="1781679606">
      <w:bodyDiv w:val="1"/>
      <w:marLeft w:val="0"/>
      <w:marRight w:val="0"/>
      <w:marTop w:val="0"/>
      <w:marBottom w:val="0"/>
      <w:divBdr>
        <w:top w:val="none" w:sz="0" w:space="0" w:color="auto"/>
        <w:left w:val="none" w:sz="0" w:space="0" w:color="auto"/>
        <w:bottom w:val="none" w:sz="0" w:space="0" w:color="auto"/>
        <w:right w:val="none" w:sz="0" w:space="0" w:color="auto"/>
      </w:divBdr>
    </w:div>
    <w:div w:id="1942183212">
      <w:bodyDiv w:val="1"/>
      <w:marLeft w:val="0"/>
      <w:marRight w:val="0"/>
      <w:marTop w:val="0"/>
      <w:marBottom w:val="0"/>
      <w:divBdr>
        <w:top w:val="none" w:sz="0" w:space="0" w:color="auto"/>
        <w:left w:val="none" w:sz="0" w:space="0" w:color="auto"/>
        <w:bottom w:val="none" w:sz="0" w:space="0" w:color="auto"/>
        <w:right w:val="none" w:sz="0" w:space="0" w:color="auto"/>
      </w:divBdr>
    </w:div>
    <w:div w:id="2001233590">
      <w:bodyDiv w:val="1"/>
      <w:marLeft w:val="0"/>
      <w:marRight w:val="0"/>
      <w:marTop w:val="0"/>
      <w:marBottom w:val="0"/>
      <w:divBdr>
        <w:top w:val="none" w:sz="0" w:space="0" w:color="auto"/>
        <w:left w:val="none" w:sz="0" w:space="0" w:color="auto"/>
        <w:bottom w:val="none" w:sz="0" w:space="0" w:color="auto"/>
        <w:right w:val="none" w:sz="0" w:space="0" w:color="auto"/>
      </w:divBdr>
      <w:divsChild>
        <w:div w:id="113791849">
          <w:marLeft w:val="0"/>
          <w:marRight w:val="0"/>
          <w:marTop w:val="105"/>
          <w:marBottom w:val="105"/>
          <w:divBdr>
            <w:top w:val="single" w:sz="2" w:space="0" w:color="E5E7EB"/>
            <w:left w:val="single" w:sz="2" w:space="0" w:color="E5E7EB"/>
            <w:bottom w:val="single" w:sz="2" w:space="0" w:color="E5E7EB"/>
            <w:right w:val="single" w:sz="2" w:space="0" w:color="E5E7EB"/>
          </w:divBdr>
          <w:divsChild>
            <w:div w:id="1916625156">
              <w:marLeft w:val="0"/>
              <w:marRight w:val="0"/>
              <w:marTop w:val="0"/>
              <w:marBottom w:val="0"/>
              <w:divBdr>
                <w:top w:val="single" w:sz="2" w:space="0" w:color="E5E7EB"/>
                <w:left w:val="single" w:sz="2" w:space="0" w:color="E5E7EB"/>
                <w:bottom w:val="single" w:sz="2" w:space="0" w:color="E5E7EB"/>
                <w:right w:val="single" w:sz="2" w:space="0" w:color="E5E7EB"/>
              </w:divBdr>
              <w:divsChild>
                <w:div w:id="1785416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06205365">
      <w:bodyDiv w:val="1"/>
      <w:marLeft w:val="0"/>
      <w:marRight w:val="0"/>
      <w:marTop w:val="0"/>
      <w:marBottom w:val="0"/>
      <w:divBdr>
        <w:top w:val="none" w:sz="0" w:space="0" w:color="auto"/>
        <w:left w:val="none" w:sz="0" w:space="0" w:color="auto"/>
        <w:bottom w:val="none" w:sz="0" w:space="0" w:color="auto"/>
        <w:right w:val="none" w:sz="0" w:space="0" w:color="auto"/>
      </w:divBdr>
    </w:div>
    <w:div w:id="2044478515">
      <w:bodyDiv w:val="1"/>
      <w:marLeft w:val="0"/>
      <w:marRight w:val="0"/>
      <w:marTop w:val="0"/>
      <w:marBottom w:val="0"/>
      <w:divBdr>
        <w:top w:val="none" w:sz="0" w:space="0" w:color="auto"/>
        <w:left w:val="none" w:sz="0" w:space="0" w:color="auto"/>
        <w:bottom w:val="none" w:sz="0" w:space="0" w:color="auto"/>
        <w:right w:val="none" w:sz="0" w:space="0" w:color="auto"/>
      </w:divBdr>
    </w:div>
    <w:div w:id="2132745493">
      <w:bodyDiv w:val="1"/>
      <w:marLeft w:val="0"/>
      <w:marRight w:val="0"/>
      <w:marTop w:val="0"/>
      <w:marBottom w:val="0"/>
      <w:divBdr>
        <w:top w:val="none" w:sz="0" w:space="0" w:color="auto"/>
        <w:left w:val="none" w:sz="0" w:space="0" w:color="auto"/>
        <w:bottom w:val="none" w:sz="0" w:space="0" w:color="auto"/>
        <w:right w:val="none" w:sz="0" w:space="0" w:color="auto"/>
      </w:divBdr>
    </w:div>
    <w:div w:id="2141535520">
      <w:bodyDiv w:val="1"/>
      <w:marLeft w:val="0"/>
      <w:marRight w:val="0"/>
      <w:marTop w:val="0"/>
      <w:marBottom w:val="0"/>
      <w:divBdr>
        <w:top w:val="none" w:sz="0" w:space="0" w:color="auto"/>
        <w:left w:val="none" w:sz="0" w:space="0" w:color="auto"/>
        <w:bottom w:val="none" w:sz="0" w:space="0" w:color="auto"/>
        <w:right w:val="none" w:sz="0" w:space="0" w:color="auto"/>
      </w:divBdr>
      <w:divsChild>
        <w:div w:id="573589419">
          <w:marLeft w:val="0"/>
          <w:marRight w:val="0"/>
          <w:marTop w:val="105"/>
          <w:marBottom w:val="105"/>
          <w:divBdr>
            <w:top w:val="single" w:sz="2" w:space="0" w:color="E5E7EB"/>
            <w:left w:val="single" w:sz="2" w:space="0" w:color="E5E7EB"/>
            <w:bottom w:val="single" w:sz="2" w:space="0" w:color="E5E7EB"/>
            <w:right w:val="single" w:sz="2" w:space="0" w:color="E5E7EB"/>
          </w:divBdr>
          <w:divsChild>
            <w:div w:id="1285497803">
              <w:marLeft w:val="0"/>
              <w:marRight w:val="0"/>
              <w:marTop w:val="0"/>
              <w:marBottom w:val="0"/>
              <w:divBdr>
                <w:top w:val="single" w:sz="2" w:space="0" w:color="E5E7EB"/>
                <w:left w:val="single" w:sz="2" w:space="0" w:color="E5E7EB"/>
                <w:bottom w:val="single" w:sz="2" w:space="0" w:color="E5E7EB"/>
                <w:right w:val="single" w:sz="2" w:space="0" w:color="E5E7EB"/>
              </w:divBdr>
              <w:divsChild>
                <w:div w:id="420953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{996F9F40-7D34-1C43-83E1-536900C374D6}</b:Guid>
    <b:RefOrder>1</b:RefOrder>
  </b:Source>
</b:Sources>
</file>

<file path=customXml/itemProps1.xml><?xml version="1.0" encoding="utf-8"?>
<ds:datastoreItem xmlns:ds="http://schemas.openxmlformats.org/officeDocument/2006/customXml" ds:itemID="{530DFAE2-A6BF-734F-A229-CFAA9C4E5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19</Pages>
  <Words>6330</Words>
  <Characters>36086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irhamillah.b.k</dc:creator>
  <cp:keywords/>
  <dc:description/>
  <cp:lastModifiedBy>irhamillah.b.k</cp:lastModifiedBy>
  <cp:revision>5</cp:revision>
  <dcterms:created xsi:type="dcterms:W3CDTF">2025-01-26T04:30:00Z</dcterms:created>
  <dcterms:modified xsi:type="dcterms:W3CDTF">2025-02-02T14:54:00Z</dcterms:modified>
</cp:coreProperties>
</file>