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D8B" w14:textId="12CB7531" w:rsidR="002A0A26" w:rsidRPr="002A0A26" w:rsidRDefault="002A0A26" w:rsidP="002A0A26">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2A0A26">
        <w:rPr>
          <w:rFonts w:asciiTheme="majorHAnsi" w:hAnsiTheme="majorHAnsi" w:cstheme="majorHAnsi"/>
          <w:noProof/>
          <w:color w:val="808080" w:themeColor="background1" w:themeShade="80"/>
          <w:sz w:val="30"/>
          <w:szCs w:val="30"/>
        </w:rPr>
        <w:drawing>
          <wp:inline distT="0" distB="0" distL="0" distR="0" wp14:anchorId="4FF95BE0" wp14:editId="2C4677F8">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3B47D1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rPr>
        <w:t>Corso di Laurea in Informatica, prof. A. De Lucia, a.a. 2021-22</w:t>
      </w:r>
    </w:p>
    <w:p w14:paraId="4E2EF1A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sz w:val="22"/>
          <w:szCs w:val="22"/>
        </w:rPr>
        <w:t>Progetto di Ingegneria del Software</w:t>
      </w:r>
    </w:p>
    <w:p w14:paraId="79F8A260" w14:textId="77777777" w:rsidR="002A0A26" w:rsidRPr="002A0A26" w:rsidRDefault="002A0A26" w:rsidP="002A0A26">
      <w:pPr>
        <w:pStyle w:val="NormaleWeb"/>
        <w:shd w:val="clear" w:color="auto" w:fill="FFFFFF"/>
        <w:spacing w:before="0" w:beforeAutospacing="0" w:after="225" w:afterAutospacing="0"/>
        <w:rPr>
          <w:rFonts w:asciiTheme="majorHAnsi" w:hAnsiTheme="majorHAnsi" w:cstheme="majorHAnsi"/>
          <w:color w:val="000000"/>
          <w:sz w:val="21"/>
          <w:szCs w:val="21"/>
        </w:rPr>
      </w:pPr>
    </w:p>
    <w:p w14:paraId="527A2480" w14:textId="5FFF2309" w:rsidR="002A0A26" w:rsidRPr="002A0A26" w:rsidRDefault="002A0A26" w:rsidP="002A0A26">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2A0A26">
        <w:rPr>
          <w:rFonts w:asciiTheme="majorHAnsi" w:hAnsiTheme="majorHAnsi" w:cstheme="majorHAnsi"/>
          <w:noProof/>
          <w:color w:val="000000"/>
          <w:sz w:val="21"/>
          <w:szCs w:val="21"/>
        </w:rPr>
        <w:drawing>
          <wp:inline distT="0" distB="0" distL="0" distR="0" wp14:anchorId="26752589" wp14:editId="772DB456">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2A0A26">
        <w:rPr>
          <w:rFonts w:asciiTheme="majorHAnsi" w:hAnsiTheme="majorHAnsi" w:cstheme="majorHAnsi"/>
          <w:color w:val="000000"/>
          <w:sz w:val="21"/>
          <w:szCs w:val="21"/>
        </w:rPr>
        <w:br/>
      </w:r>
      <w:r w:rsidRPr="002A0A26">
        <w:rPr>
          <w:rFonts w:asciiTheme="majorHAnsi" w:hAnsiTheme="majorHAnsi" w:cstheme="majorHAnsi"/>
          <w:color w:val="000000"/>
          <w:sz w:val="21"/>
          <w:szCs w:val="21"/>
        </w:rPr>
        <w:br/>
      </w:r>
      <w:hyperlink r:id="rId8" w:history="1">
        <w:r w:rsidRPr="00094413">
          <w:rPr>
            <w:rStyle w:val="Collegamentoipertestuale"/>
            <w:rFonts w:asciiTheme="majorHAnsi" w:hAnsiTheme="majorHAnsi" w:cstheme="majorHAnsi"/>
            <w:sz w:val="21"/>
            <w:szCs w:val="21"/>
          </w:rPr>
          <w:t>» GitHub Repository</w:t>
        </w:r>
      </w:hyperlink>
    </w:p>
    <w:p w14:paraId="32D7246F" w14:textId="77777777" w:rsidR="002A0A26" w:rsidRPr="002A0A26" w:rsidRDefault="002A0A26" w:rsidP="002A0A26">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029D7950"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 xml:space="preserve">    Scadenza: 07-10-2021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Project Proposal</w:t>
      </w:r>
    </w:p>
    <w:p w14:paraId="6E43B45F"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14-10-2021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Problem Statement</w:t>
      </w:r>
    </w:p>
    <w:p w14:paraId="3F63300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28-10-2021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p>
    <w:p w14:paraId="366B9734" w14:textId="0CC5529E"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2A0A26">
        <w:rPr>
          <w:rFonts w:asciiTheme="majorHAnsi" w:hAnsiTheme="majorHAnsi" w:cstheme="majorHAnsi"/>
          <w:color w:val="808080" w:themeColor="background1" w:themeShade="80"/>
          <w:sz w:val="18"/>
          <w:szCs w:val="18"/>
        </w:rPr>
        <w:t>Scadenza: 11-11-2021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r w:rsidRPr="002A0A26">
        <w:rPr>
          <w:rFonts w:asciiTheme="majorHAnsi" w:hAnsiTheme="majorHAnsi" w:cstheme="majorHAnsi"/>
          <w:color w:val="808080" w:themeColor="background1" w:themeShade="80"/>
          <w:sz w:val="30"/>
          <w:szCs w:val="30"/>
        </w:rPr>
        <w:br/>
      </w:r>
    </w:p>
    <w:p w14:paraId="589465A7" w14:textId="4ACD653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2A0A26">
        <w:rPr>
          <w:rFonts w:asciiTheme="majorHAnsi" w:hAnsiTheme="majorHAnsi" w:cstheme="majorHAnsi"/>
          <w:color w:val="808080" w:themeColor="background1" w:themeShade="80"/>
          <w:sz w:val="18"/>
          <w:szCs w:val="18"/>
        </w:rPr>
        <w:t xml:space="preserve">            Scadenza: 25-11-2021</w:t>
      </w:r>
      <w:r w:rsidRPr="002A0A26">
        <w:rPr>
          <w:rFonts w:asciiTheme="majorHAnsi" w:hAnsiTheme="majorHAnsi" w:cstheme="majorHAnsi"/>
          <w:color w:val="000000"/>
          <w:sz w:val="48"/>
          <w:szCs w:val="48"/>
        </w:rPr>
        <w:br/>
      </w:r>
      <w:r w:rsidRPr="002A0A26">
        <w:rPr>
          <w:rFonts w:ascii="Segoe UI Symbol" w:hAnsi="Segoe UI Symbol" w:cs="Segoe UI Symbol"/>
          <w:color w:val="111111"/>
          <w:sz w:val="40"/>
          <w:szCs w:val="40"/>
          <w:shd w:val="clear" w:color="auto" w:fill="FFFFFF"/>
        </w:rPr>
        <w:t>➥</w:t>
      </w:r>
      <w:r w:rsidRPr="002A0A26">
        <w:rPr>
          <w:rFonts w:asciiTheme="majorHAnsi" w:hAnsiTheme="majorHAnsi" w:cstheme="majorHAnsi"/>
          <w:b/>
          <w:bCs/>
          <w:color w:val="000000"/>
          <w:sz w:val="48"/>
          <w:szCs w:val="48"/>
        </w:rPr>
        <w:t xml:space="preserve"> System Design Document</w:t>
      </w:r>
    </w:p>
    <w:p w14:paraId="500CA79C"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2A0A26">
        <w:rPr>
          <w:rFonts w:asciiTheme="majorHAnsi" w:hAnsiTheme="majorHAnsi" w:cstheme="majorHAnsi"/>
          <w:color w:val="808080" w:themeColor="background1" w:themeShade="80"/>
          <w:sz w:val="18"/>
          <w:szCs w:val="18"/>
        </w:rPr>
        <w:t xml:space="preserve">   </w:t>
      </w:r>
    </w:p>
    <w:p w14:paraId="2441CBB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16-12-2021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Piano di test e specifica interfacce moduli</w:t>
      </w:r>
    </w:p>
    <w:p w14:paraId="0B300EF5"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alla consegna del progetto</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Altri documenti</w:t>
      </w:r>
    </w:p>
    <w:p w14:paraId="4DBA95AF"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Esecuzione dei test</w:t>
      </w:r>
    </w:p>
    <w:p w14:paraId="0A0D3BC3"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Object Design</w:t>
      </w:r>
    </w:p>
    <w:p w14:paraId="38BA4B8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Codice sorgente</w:t>
      </w:r>
    </w:p>
    <w:p w14:paraId="5DEF7F6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Report sul lavoro individuale</w:t>
      </w:r>
    </w:p>
    <w:p w14:paraId="47F6C58B" w14:textId="77777777" w:rsidR="002A0A26" w:rsidRPr="002A0A26" w:rsidRDefault="002A0A26" w:rsidP="002A0A26">
      <w:pPr>
        <w:rPr>
          <w:rFonts w:asciiTheme="majorHAnsi" w:eastAsia="Times New Roman" w:hAnsiTheme="majorHAnsi" w:cstheme="majorHAnsi"/>
          <w:color w:val="808080" w:themeColor="background1" w:themeShade="80"/>
          <w:sz w:val="30"/>
          <w:szCs w:val="30"/>
          <w:lang w:eastAsia="it-IT"/>
        </w:rPr>
      </w:pPr>
      <w:r w:rsidRPr="002A0A26">
        <w:rPr>
          <w:rFonts w:asciiTheme="majorHAnsi" w:hAnsiTheme="majorHAnsi" w:cstheme="majorHAnsi"/>
          <w:color w:val="808080" w:themeColor="background1" w:themeShade="80"/>
          <w:sz w:val="30"/>
          <w:szCs w:val="30"/>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Pr="00BC1715" w:rsidRDefault="002A0A26" w:rsidP="002A0A26">
      <w:pPr>
        <w:jc w:val="both"/>
        <w:rPr>
          <w:rFonts w:asciiTheme="majorHAnsi" w:hAnsiTheme="majorHAnsi" w:cstheme="majorHAnsi"/>
          <w:b/>
          <w:bCs/>
          <w:color w:val="000000" w:themeColor="text1"/>
          <w:sz w:val="28"/>
          <w:szCs w:val="28"/>
        </w:rPr>
      </w:pPr>
      <w:r w:rsidRPr="00BC1715">
        <w:rPr>
          <w:rFonts w:asciiTheme="majorHAnsi" w:hAnsiTheme="majorHAnsi" w:cstheme="majorHAnsi"/>
          <w:b/>
          <w:bCs/>
          <w:color w:val="000000" w:themeColor="text1"/>
          <w:sz w:val="28"/>
          <w:szCs w:val="28"/>
        </w:rPr>
        <w:t>1.2</w:t>
      </w:r>
      <w:r w:rsidR="00053F0A" w:rsidRPr="00BC1715">
        <w:rPr>
          <w:rFonts w:asciiTheme="majorHAnsi" w:hAnsiTheme="majorHAnsi" w:cstheme="majorHAnsi"/>
          <w:b/>
          <w:bCs/>
          <w:color w:val="000000" w:themeColor="text1"/>
          <w:sz w:val="28"/>
          <w:szCs w:val="28"/>
        </w:rPr>
        <w:t xml:space="preserve"> – </w:t>
      </w:r>
      <w:r w:rsidRPr="00BC1715">
        <w:rPr>
          <w:rFonts w:asciiTheme="majorHAnsi" w:hAnsiTheme="majorHAnsi" w:cstheme="majorHAnsi"/>
          <w:b/>
          <w:bCs/>
          <w:color w:val="000000" w:themeColor="text1"/>
          <w:sz w:val="28"/>
          <w:szCs w:val="28"/>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BC1715" w:rsidRDefault="002A0A26" w:rsidP="00053F0A">
      <w:pPr>
        <w:pStyle w:val="Paragrafoelenco"/>
        <w:spacing w:after="0"/>
        <w:ind w:left="360"/>
        <w:jc w:val="both"/>
        <w:rPr>
          <w:rFonts w:asciiTheme="majorHAnsi" w:hAnsiTheme="majorHAnsi" w:cstheme="majorHAnsi"/>
          <w:b/>
          <w:sz w:val="28"/>
          <w:szCs w:val="28"/>
        </w:rPr>
      </w:pPr>
      <w:r>
        <w:rPr>
          <w:rFonts w:asciiTheme="majorHAnsi" w:hAnsiTheme="majorHAnsi" w:cstheme="majorHAnsi"/>
          <w:color w:val="000000" w:themeColor="text1"/>
          <w:sz w:val="24"/>
          <w:szCs w:val="24"/>
        </w:rPr>
        <w:tab/>
      </w:r>
      <w:r w:rsidRPr="00BC1715">
        <w:rPr>
          <w:rFonts w:asciiTheme="majorHAnsi" w:hAnsiTheme="majorHAnsi" w:cstheme="majorHAnsi"/>
          <w:b/>
          <w:sz w:val="28"/>
          <w:szCs w:val="28"/>
        </w:rPr>
        <w:t>1.2.1</w:t>
      </w:r>
      <w:r w:rsidR="00053F0A" w:rsidRPr="00BC1715">
        <w:rPr>
          <w:rFonts w:asciiTheme="majorHAnsi" w:hAnsiTheme="majorHAnsi" w:cstheme="majorHAnsi"/>
          <w:b/>
          <w:sz w:val="28"/>
          <w:szCs w:val="28"/>
        </w:rPr>
        <w:t xml:space="preserve"> – </w:t>
      </w:r>
      <w:r w:rsidRPr="00BC1715">
        <w:rPr>
          <w:rFonts w:asciiTheme="majorHAnsi" w:hAnsiTheme="majorHAnsi" w:cstheme="majorHAnsi"/>
          <w:b/>
          <w:sz w:val="28"/>
          <w:szCs w:val="28"/>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BC1715" w:rsidRDefault="002A0A26" w:rsidP="00053F0A">
      <w:pPr>
        <w:pStyle w:val="Paragrafoelenco"/>
        <w:spacing w:after="0"/>
        <w:ind w:left="360" w:firstLine="348"/>
        <w:jc w:val="both"/>
        <w:rPr>
          <w:rFonts w:asciiTheme="majorHAnsi" w:hAnsiTheme="majorHAnsi" w:cstheme="majorHAnsi"/>
          <w:sz w:val="28"/>
          <w:szCs w:val="28"/>
        </w:rPr>
      </w:pPr>
      <w:r w:rsidRPr="00BC1715">
        <w:rPr>
          <w:rFonts w:asciiTheme="majorHAnsi" w:hAnsiTheme="majorHAnsi" w:cstheme="majorHAnsi"/>
          <w:b/>
          <w:sz w:val="28"/>
          <w:szCs w:val="28"/>
        </w:rPr>
        <w:t>1.2.2</w:t>
      </w:r>
      <w:r w:rsidR="00053F0A" w:rsidRPr="00BC1715">
        <w:rPr>
          <w:rFonts w:asciiTheme="majorHAnsi" w:hAnsiTheme="majorHAnsi" w:cstheme="majorHAnsi"/>
          <w:sz w:val="28"/>
          <w:szCs w:val="28"/>
        </w:rPr>
        <w:t xml:space="preserve"> – </w:t>
      </w:r>
      <w:r w:rsidRPr="00BC1715">
        <w:rPr>
          <w:rFonts w:asciiTheme="majorHAnsi" w:hAnsiTheme="majorHAnsi" w:cstheme="majorHAnsi"/>
          <w:b/>
          <w:sz w:val="28"/>
          <w:szCs w:val="28"/>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BC1715" w:rsidRDefault="002A0A26" w:rsidP="00053F0A">
      <w:pPr>
        <w:pStyle w:val="Paragrafoelenco"/>
        <w:spacing w:after="0"/>
        <w:ind w:left="360" w:firstLine="348"/>
        <w:jc w:val="both"/>
        <w:rPr>
          <w:rFonts w:asciiTheme="majorHAnsi" w:hAnsiTheme="majorHAnsi" w:cstheme="majorHAnsi"/>
          <w:b/>
          <w:sz w:val="28"/>
          <w:szCs w:val="28"/>
        </w:rPr>
      </w:pPr>
      <w:r w:rsidRPr="00BC1715">
        <w:rPr>
          <w:rFonts w:asciiTheme="majorHAnsi" w:hAnsiTheme="majorHAnsi" w:cstheme="majorHAnsi"/>
          <w:b/>
          <w:sz w:val="28"/>
          <w:szCs w:val="28"/>
        </w:rPr>
        <w:t>1.2.3</w:t>
      </w:r>
      <w:r w:rsidR="00053F0A" w:rsidRPr="00BC1715">
        <w:rPr>
          <w:rFonts w:asciiTheme="majorHAnsi" w:hAnsiTheme="majorHAnsi" w:cstheme="majorHAnsi"/>
          <w:sz w:val="28"/>
          <w:szCs w:val="28"/>
        </w:rPr>
        <w:t xml:space="preserve"> </w:t>
      </w:r>
      <w:r w:rsidR="00053F0A" w:rsidRPr="00BC1715">
        <w:rPr>
          <w:rFonts w:asciiTheme="majorHAnsi" w:hAnsiTheme="majorHAnsi" w:cstheme="majorHAnsi"/>
          <w:b/>
          <w:sz w:val="28"/>
          <w:szCs w:val="28"/>
        </w:rPr>
        <w:t xml:space="preserve">– </w:t>
      </w:r>
      <w:r w:rsidRPr="00BC1715">
        <w:rPr>
          <w:rFonts w:asciiTheme="majorHAnsi" w:hAnsiTheme="majorHAnsi" w:cstheme="majorHAnsi"/>
          <w:b/>
          <w:sz w:val="28"/>
          <w:szCs w:val="28"/>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BC1715" w:rsidRDefault="005767D9" w:rsidP="005767D9">
      <w:pPr>
        <w:spacing w:after="0"/>
        <w:rPr>
          <w:rFonts w:asciiTheme="majorHAnsi" w:hAnsiTheme="majorHAnsi" w:cstheme="majorHAnsi"/>
          <w:b/>
          <w:iCs/>
          <w:sz w:val="28"/>
          <w:szCs w:val="28"/>
        </w:rPr>
      </w:pPr>
      <w:r w:rsidRPr="00BC1715">
        <w:rPr>
          <w:rFonts w:asciiTheme="majorHAnsi" w:hAnsiTheme="majorHAnsi" w:cstheme="majorHAnsi"/>
          <w:b/>
          <w:iCs/>
          <w:sz w:val="28"/>
          <w:szCs w:val="28"/>
        </w:rPr>
        <w:t>1.3</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Definizione, acronimi e abbreviazioni</w:t>
      </w:r>
    </w:p>
    <w:p w14:paraId="2F8E4223" w14:textId="60633A97" w:rsidR="002A0A26" w:rsidRPr="001732AD" w:rsidRDefault="00481197"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R</w:t>
      </w:r>
      <w:r w:rsidR="002A0A26" w:rsidRPr="001732AD">
        <w:rPr>
          <w:rFonts w:asciiTheme="majorHAnsi" w:hAnsiTheme="majorHAnsi" w:cstheme="majorHAnsi"/>
          <w:sz w:val="24"/>
          <w:szCs w:val="24"/>
        </w:rPr>
        <w:t xml:space="preserve">AD </w:t>
      </w:r>
      <w:r>
        <w:rPr>
          <w:rFonts w:asciiTheme="majorHAnsi" w:hAnsiTheme="majorHAnsi" w:cstheme="majorHAnsi"/>
          <w:sz w:val="24"/>
          <w:szCs w:val="24"/>
        </w:rPr>
        <w:t>sta per</w:t>
      </w:r>
      <w:r w:rsidR="002A0A26" w:rsidRPr="001732AD">
        <w:rPr>
          <w:rFonts w:asciiTheme="majorHAnsi" w:hAnsiTheme="majorHAnsi" w:cstheme="majorHAnsi"/>
          <w:sz w:val="24"/>
          <w:szCs w:val="24"/>
        </w:rPr>
        <w:t xml:space="preserve"> Requirement Analysis Document</w:t>
      </w:r>
    </w:p>
    <w:p w14:paraId="7F8C0A9C" w14:textId="5B19E56B"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SDD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System Design Document</w:t>
      </w:r>
    </w:p>
    <w:p w14:paraId="3A7FF0F8" w14:textId="03880B81"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MVC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Model View Control</w:t>
      </w:r>
    </w:p>
    <w:p w14:paraId="57D952E1" w14:textId="08EE3100" w:rsidR="00351FE0" w:rsidRDefault="001732AD"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 xml:space="preserve">SP </w:t>
      </w:r>
      <w:r w:rsidR="00481197">
        <w:rPr>
          <w:rFonts w:asciiTheme="majorHAnsi" w:hAnsiTheme="majorHAnsi" w:cstheme="majorHAnsi"/>
          <w:sz w:val="24"/>
          <w:szCs w:val="24"/>
        </w:rPr>
        <w:t xml:space="preserve">sta per </w:t>
      </w:r>
      <w:r w:rsidR="002A0A26" w:rsidRPr="001732AD">
        <w:rPr>
          <w:rFonts w:asciiTheme="majorHAnsi" w:hAnsiTheme="majorHAnsi" w:cstheme="majorHAnsi"/>
          <w:sz w:val="24"/>
          <w:szCs w:val="24"/>
        </w:rPr>
        <w:t>Java Servlet Page</w:t>
      </w:r>
    </w:p>
    <w:p w14:paraId="474D6984" w14:textId="09CD2891" w:rsidR="002A0A26" w:rsidRPr="00BC1715" w:rsidRDefault="00351FE0" w:rsidP="00BC1715">
      <w:pPr>
        <w:rPr>
          <w:rFonts w:asciiTheme="majorHAnsi" w:hAnsiTheme="majorHAnsi" w:cstheme="majorHAnsi"/>
          <w:sz w:val="24"/>
          <w:szCs w:val="24"/>
        </w:rPr>
      </w:pPr>
      <w:r>
        <w:rPr>
          <w:rFonts w:asciiTheme="majorHAnsi" w:hAnsiTheme="majorHAnsi" w:cstheme="majorHAnsi"/>
          <w:sz w:val="24"/>
          <w:szCs w:val="24"/>
        </w:rPr>
        <w:br w:type="page"/>
      </w:r>
      <w:r w:rsidR="005767D9" w:rsidRPr="00BC1715">
        <w:rPr>
          <w:rFonts w:asciiTheme="majorHAnsi" w:hAnsiTheme="majorHAnsi" w:cstheme="majorHAnsi"/>
          <w:b/>
          <w:iCs/>
          <w:sz w:val="28"/>
          <w:szCs w:val="28"/>
        </w:rPr>
        <w:lastRenderedPageBreak/>
        <w:t>1.4</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Riferimenti</w:t>
      </w:r>
    </w:p>
    <w:p w14:paraId="7FD5B661" w14:textId="1A336FDA"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BC1715" w:rsidRDefault="002A0A26" w:rsidP="002A0A26">
      <w:pPr>
        <w:spacing w:after="0"/>
        <w:rPr>
          <w:rFonts w:asciiTheme="majorHAnsi" w:hAnsiTheme="majorHAnsi" w:cstheme="majorHAnsi"/>
          <w:b/>
          <w:iCs/>
          <w:sz w:val="28"/>
          <w:szCs w:val="28"/>
        </w:rPr>
      </w:pPr>
      <w:r w:rsidRPr="00BC1715">
        <w:rPr>
          <w:rFonts w:asciiTheme="majorHAnsi" w:hAnsiTheme="majorHAnsi" w:cstheme="majorHAnsi"/>
          <w:b/>
          <w:iCs/>
          <w:sz w:val="28"/>
          <w:szCs w:val="28"/>
        </w:rPr>
        <w:t>1.5</w:t>
      </w:r>
      <w:r w:rsidR="00053F0A" w:rsidRPr="00BC1715">
        <w:rPr>
          <w:rFonts w:asciiTheme="majorHAnsi" w:hAnsiTheme="majorHAnsi" w:cstheme="majorHAnsi"/>
          <w:b/>
          <w:iCs/>
          <w:sz w:val="28"/>
          <w:szCs w:val="28"/>
        </w:rPr>
        <w:t xml:space="preserve"> – </w:t>
      </w:r>
      <w:r w:rsidRPr="00BC1715">
        <w:rPr>
          <w:rFonts w:asciiTheme="majorHAnsi" w:hAnsiTheme="majorHAnsi" w:cstheme="majorHAnsi"/>
          <w:b/>
          <w:iCs/>
          <w:sz w:val="28"/>
          <w:szCs w:val="28"/>
        </w:rPr>
        <w:t xml:space="preserve">Panoramica </w:t>
      </w:r>
    </w:p>
    <w:p w14:paraId="63B3F907" w14:textId="72CEE6C0"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BC1715" w:rsidRDefault="00053F0A" w:rsidP="00053F0A">
      <w:pPr>
        <w:rPr>
          <w:rFonts w:asciiTheme="majorHAnsi" w:hAnsiTheme="majorHAnsi" w:cstheme="majorHAnsi"/>
          <w:b/>
          <w:bCs/>
          <w:sz w:val="28"/>
          <w:szCs w:val="28"/>
        </w:rPr>
      </w:pPr>
      <w:r w:rsidRPr="00BC1715">
        <w:rPr>
          <w:rFonts w:asciiTheme="majorHAnsi" w:hAnsiTheme="majorHAnsi" w:cstheme="majorHAnsi"/>
          <w:b/>
          <w:bCs/>
          <w:sz w:val="28"/>
          <w:szCs w:val="28"/>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Pr="00BC1715" w:rsidRDefault="00053F0A" w:rsidP="00053F0A">
      <w:pPr>
        <w:jc w:val="both"/>
        <w:rPr>
          <w:rFonts w:asciiTheme="majorHAnsi" w:hAnsiTheme="majorHAnsi" w:cstheme="majorHAnsi"/>
          <w:b/>
          <w:bCs/>
          <w:sz w:val="28"/>
          <w:szCs w:val="28"/>
        </w:rPr>
      </w:pPr>
      <w:r w:rsidRPr="00BC1715">
        <w:rPr>
          <w:rFonts w:asciiTheme="majorHAnsi" w:hAnsiTheme="majorHAnsi" w:cstheme="majorHAnsi"/>
          <w:b/>
          <w:bCs/>
          <w:sz w:val="28"/>
          <w:szCs w:val="28"/>
        </w:rPr>
        <w:lastRenderedPageBreak/>
        <w:t>3.2 – Decomposizione in sottosistemi</w:t>
      </w:r>
    </w:p>
    <w:p w14:paraId="0A1D53FE" w14:textId="68C73463" w:rsidR="00945B4C" w:rsidRDefault="00945B4C" w:rsidP="00053F0A">
      <w:pPr>
        <w:jc w:val="both"/>
        <w:rPr>
          <w:rFonts w:asciiTheme="majorHAnsi" w:hAnsiTheme="majorHAnsi" w:cstheme="majorHAnsi"/>
          <w:b/>
          <w:bCs/>
          <w:sz w:val="24"/>
          <w:szCs w:val="24"/>
        </w:rPr>
      </w:pPr>
      <w:r>
        <w:rPr>
          <w:noProof/>
        </w:rPr>
        <w:drawing>
          <wp:inline distT="0" distB="0" distL="0" distR="0" wp14:anchorId="7E4F0314" wp14:editId="29304B19">
            <wp:extent cx="6115685" cy="77539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7753985"/>
                    </a:xfrm>
                    <a:prstGeom prst="rect">
                      <a:avLst/>
                    </a:prstGeom>
                    <a:noFill/>
                    <a:ln>
                      <a:noFill/>
                    </a:ln>
                  </pic:spPr>
                </pic:pic>
              </a:graphicData>
            </a:graphic>
          </wp:inline>
        </w:drawing>
      </w:r>
    </w:p>
    <w:p w14:paraId="6A9171CA" w14:textId="7D823E93" w:rsidR="00DE3522" w:rsidRPr="00053F0A" w:rsidRDefault="00945B4C" w:rsidP="00945B4C">
      <w:pPr>
        <w:rPr>
          <w:rFonts w:asciiTheme="majorHAnsi" w:hAnsiTheme="majorHAnsi" w:cstheme="majorHAnsi"/>
          <w:b/>
          <w:bCs/>
          <w:sz w:val="24"/>
          <w:szCs w:val="24"/>
        </w:rPr>
      </w:pPr>
      <w:r>
        <w:rPr>
          <w:rFonts w:asciiTheme="majorHAnsi" w:hAnsiTheme="majorHAnsi" w:cstheme="majorHAnsi"/>
          <w:b/>
          <w:bCs/>
          <w:sz w:val="24"/>
          <w:szCs w:val="24"/>
        </w:rPr>
        <w:br w:type="page"/>
      </w:r>
    </w:p>
    <w:tbl>
      <w:tblPr>
        <w:tblStyle w:val="Grigliatabella"/>
        <w:tblW w:w="0" w:type="auto"/>
        <w:tblCellMar>
          <w:top w:w="170" w:type="dxa"/>
          <w:left w:w="170" w:type="dxa"/>
          <w:bottom w:w="170" w:type="dxa"/>
          <w:right w:w="170" w:type="dxa"/>
        </w:tblCellMar>
        <w:tblLook w:val="04A0" w:firstRow="1" w:lastRow="0" w:firstColumn="1" w:lastColumn="0" w:noHBand="0" w:noVBand="1"/>
      </w:tblPr>
      <w:tblGrid>
        <w:gridCol w:w="3114"/>
        <w:gridCol w:w="6514"/>
      </w:tblGrid>
      <w:tr w:rsidR="00894857" w:rsidRPr="004C7236" w14:paraId="1D974026"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vAlign w:val="center"/>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vAlign w:val="center"/>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vAlign w:val="center"/>
          </w:tcPr>
          <w:p w14:paraId="340EBB7B" w14:textId="3E126FA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w:t>
            </w:r>
            <w:r w:rsidR="00BA6BA0">
              <w:rPr>
                <w:rFonts w:asciiTheme="majorHAnsi" w:hAnsiTheme="majorHAnsi" w:cstheme="majorHAnsi"/>
                <w:sz w:val="24"/>
                <w:szCs w:val="24"/>
              </w:rPr>
              <w:t>Aggiorna</w:t>
            </w:r>
            <w:r>
              <w:rPr>
                <w:rFonts w:asciiTheme="majorHAnsi" w:hAnsiTheme="majorHAnsi" w:cstheme="majorHAnsi"/>
                <w:sz w:val="24"/>
                <w:szCs w:val="24"/>
              </w:rPr>
              <w:t xml:space="preserve"> titolo nel catalogo”, “Visualizza catalogo”,</w:t>
            </w:r>
            <w:r w:rsidR="00BA6BA0">
              <w:rPr>
                <w:rFonts w:asciiTheme="majorHAnsi" w:hAnsiTheme="majorHAnsi" w:cstheme="majorHAnsi"/>
                <w:sz w:val="24"/>
                <w:szCs w:val="24"/>
              </w:rPr>
              <w:t xml:space="preserve"> “Visualizza libreria”,</w:t>
            </w:r>
            <w:r>
              <w:rPr>
                <w:rFonts w:asciiTheme="majorHAnsi" w:hAnsiTheme="majorHAnsi" w:cstheme="majorHAnsi"/>
                <w:sz w:val="24"/>
                <w:szCs w:val="24"/>
              </w:rPr>
              <w:t xml:space="preserve"> “Visualizza titolo”</w:t>
            </w:r>
            <w:r w:rsidR="00255DFA">
              <w:rPr>
                <w:rFonts w:asciiTheme="majorHAnsi" w:hAnsiTheme="majorHAnsi" w:cstheme="majorHAnsi"/>
                <w:sz w:val="24"/>
                <w:szCs w:val="24"/>
              </w:rPr>
              <w:t>, “Ricerca titolo”</w:t>
            </w:r>
          </w:p>
        </w:tc>
      </w:tr>
      <w:tr w:rsidR="00894857" w:rsidRPr="00E954CB" w14:paraId="224EF100"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vAlign w:val="center"/>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026E8D">
        <w:tc>
          <w:tcPr>
            <w:tcW w:w="3114" w:type="dxa"/>
            <w:shd w:val="clear" w:color="auto" w:fill="FED2FC"/>
            <w:vAlign w:val="center"/>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vAlign w:val="center"/>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847BB2">
      <w:pPr>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6D81CF09" w14:textId="77777777" w:rsidR="007F7E17"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46F79DC7" w14:textId="77777777" w:rsidR="00051672" w:rsidRDefault="00051672" w:rsidP="00051672">
      <w:pPr>
        <w:rPr>
          <w:rFonts w:asciiTheme="majorHAnsi" w:hAnsiTheme="majorHAnsi" w:cstheme="majorHAnsi"/>
          <w:b/>
          <w:sz w:val="44"/>
          <w:szCs w:val="44"/>
        </w:rPr>
      </w:pPr>
      <w:r>
        <w:rPr>
          <w:rFonts w:asciiTheme="majorHAnsi" w:hAnsiTheme="majorHAnsi" w:cstheme="majorHAnsi"/>
          <w:b/>
          <w:sz w:val="44"/>
          <w:szCs w:val="44"/>
        </w:rPr>
        <w:lastRenderedPageBreak/>
        <w:t>5.0 Dati persistenti</w:t>
      </w:r>
    </w:p>
    <w:p w14:paraId="346BF288" w14:textId="5B60CFE5" w:rsidR="00945B4C" w:rsidRPr="00051672" w:rsidRDefault="00051672" w:rsidP="002A0A26">
      <w:pPr>
        <w:rPr>
          <w:rFonts w:asciiTheme="majorHAnsi" w:hAnsiTheme="majorHAnsi" w:cstheme="majorHAnsi"/>
          <w:bCs/>
          <w:sz w:val="24"/>
          <w:szCs w:val="24"/>
        </w:rPr>
      </w:pPr>
      <w:r w:rsidRPr="00051672">
        <w:rPr>
          <w:rFonts w:asciiTheme="majorHAnsi" w:hAnsiTheme="majorHAnsi" w:cstheme="majorHAnsi"/>
          <w:bCs/>
          <w:sz w:val="24"/>
          <w:szCs w:val="24"/>
        </w:rPr>
        <w:t>Fare riferimento al file “Dati persistenti”.</w:t>
      </w:r>
    </w:p>
    <w:p w14:paraId="259E9C9D" w14:textId="77777777" w:rsidR="00051672" w:rsidRDefault="00051672" w:rsidP="002A0A26">
      <w:pPr>
        <w:rPr>
          <w:rFonts w:asciiTheme="majorHAnsi" w:hAnsiTheme="majorHAnsi" w:cstheme="majorHAnsi"/>
          <w:b/>
          <w:sz w:val="44"/>
          <w:szCs w:val="44"/>
        </w:rPr>
      </w:pPr>
    </w:p>
    <w:p w14:paraId="520D896C" w14:textId="2C146620" w:rsidR="007F7E17" w:rsidRDefault="007F7E17" w:rsidP="002A0A26">
      <w:pPr>
        <w:rPr>
          <w:rFonts w:asciiTheme="majorHAnsi" w:hAnsiTheme="majorHAnsi" w:cstheme="majorHAnsi"/>
          <w:b/>
          <w:sz w:val="44"/>
          <w:szCs w:val="44"/>
        </w:rPr>
      </w:pPr>
      <w:r>
        <w:rPr>
          <w:rFonts w:asciiTheme="majorHAnsi" w:hAnsiTheme="majorHAnsi" w:cstheme="majorHAnsi"/>
          <w:b/>
          <w:sz w:val="44"/>
          <w:szCs w:val="44"/>
        </w:rPr>
        <w:t>6.0 Controllo degli Accessi e Sicurezza</w:t>
      </w:r>
    </w:p>
    <w:tbl>
      <w:tblPr>
        <w:tblStyle w:val="Tabellasemplice-3"/>
        <w:tblW w:w="0" w:type="auto"/>
        <w:jc w:val="center"/>
        <w:tblLook w:val="04A0" w:firstRow="1" w:lastRow="0" w:firstColumn="1" w:lastColumn="0" w:noHBand="0" w:noVBand="1"/>
      </w:tblPr>
      <w:tblGrid>
        <w:gridCol w:w="1761"/>
        <w:gridCol w:w="1404"/>
        <w:gridCol w:w="2657"/>
        <w:gridCol w:w="1841"/>
        <w:gridCol w:w="1975"/>
      </w:tblGrid>
      <w:tr w:rsidR="007F7E17" w:rsidRPr="007F7E17" w14:paraId="0E32A353" w14:textId="77777777" w:rsidTr="00945B4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1" w:type="dxa"/>
            <w:vAlign w:val="center"/>
          </w:tcPr>
          <w:p w14:paraId="55CB5831" w14:textId="77777777" w:rsidR="007F7E17" w:rsidRPr="007F7E17" w:rsidRDefault="007F7E17" w:rsidP="00060005">
            <w:pPr>
              <w:jc w:val="center"/>
              <w:rPr>
                <w:rFonts w:asciiTheme="majorHAnsi" w:hAnsiTheme="majorHAnsi" w:cstheme="majorHAnsi"/>
              </w:rPr>
            </w:pPr>
          </w:p>
        </w:tc>
        <w:tc>
          <w:tcPr>
            <w:tcW w:w="1404" w:type="dxa"/>
            <w:vAlign w:val="center"/>
          </w:tcPr>
          <w:p w14:paraId="75033015"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Ospite</w:t>
            </w:r>
          </w:p>
        </w:tc>
        <w:tc>
          <w:tcPr>
            <w:tcW w:w="2657" w:type="dxa"/>
            <w:vAlign w:val="center"/>
          </w:tcPr>
          <w:p w14:paraId="16587F21"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Cliente</w:t>
            </w:r>
          </w:p>
        </w:tc>
        <w:tc>
          <w:tcPr>
            <w:tcW w:w="1841" w:type="dxa"/>
            <w:vAlign w:val="center"/>
          </w:tcPr>
          <w:p w14:paraId="5C11E53C"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Cataloghista</w:t>
            </w:r>
          </w:p>
        </w:tc>
        <w:tc>
          <w:tcPr>
            <w:tcW w:w="1975" w:type="dxa"/>
            <w:vAlign w:val="center"/>
          </w:tcPr>
          <w:p w14:paraId="35941D3E"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Articolista</w:t>
            </w:r>
          </w:p>
        </w:tc>
      </w:tr>
      <w:tr w:rsidR="007F7E17" w:rsidRPr="007F7E17" w14:paraId="70E39556" w14:textId="77777777" w:rsidTr="00945B4C">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47B06BC9"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ACCOUNT</w:t>
            </w:r>
          </w:p>
        </w:tc>
        <w:tc>
          <w:tcPr>
            <w:tcW w:w="1404" w:type="dxa"/>
            <w:vAlign w:val="center"/>
          </w:tcPr>
          <w:p w14:paraId="3A504B3F" w14:textId="124407DC" w:rsidR="007F7E17" w:rsidRPr="007F7E17" w:rsidRDefault="00EE77E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2657" w:type="dxa"/>
            <w:vAlign w:val="center"/>
          </w:tcPr>
          <w:p w14:paraId="13F5AB1A" w14:textId="07F21E83" w:rsidR="005A6266" w:rsidRDefault="005A6266"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3563872E" w14:textId="7D3C78DD"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841" w:type="dxa"/>
            <w:vAlign w:val="center"/>
          </w:tcPr>
          <w:p w14:paraId="296D2540"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4645BAA4" w14:textId="5B3ABEA6"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975" w:type="dxa"/>
            <w:vAlign w:val="center"/>
          </w:tcPr>
          <w:p w14:paraId="4D37EFB9"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7C15F1A1" w14:textId="75F4763A"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r>
      <w:tr w:rsidR="007F7E17" w:rsidRPr="007F7E17" w14:paraId="04604723" w14:textId="77777777" w:rsidTr="00945B4C">
        <w:trPr>
          <w:trHeight w:val="1004"/>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65E4FB27" w14:textId="3E47E5EE"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GAME</w:t>
            </w:r>
          </w:p>
        </w:tc>
        <w:tc>
          <w:tcPr>
            <w:tcW w:w="1404" w:type="dxa"/>
            <w:vAlign w:val="center"/>
          </w:tcPr>
          <w:p w14:paraId="1C83EB3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57" w:type="dxa"/>
            <w:vAlign w:val="center"/>
          </w:tcPr>
          <w:p w14:paraId="0BE2C9D0" w14:textId="3E689019" w:rsid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1664F294"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Giocare</w:t>
            </w:r>
          </w:p>
        </w:tc>
        <w:tc>
          <w:tcPr>
            <w:tcW w:w="1841" w:type="dxa"/>
            <w:vAlign w:val="center"/>
          </w:tcPr>
          <w:p w14:paraId="39BACC37"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c>
          <w:tcPr>
            <w:tcW w:w="1975" w:type="dxa"/>
            <w:vAlign w:val="center"/>
          </w:tcPr>
          <w:p w14:paraId="4E39398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3F4691CA" w14:textId="77777777" w:rsidTr="00945B4C">
        <w:trPr>
          <w:cnfStyle w:val="000000100000" w:firstRow="0" w:lastRow="0" w:firstColumn="0" w:lastColumn="0" w:oddVBand="0" w:evenVBand="0" w:oddHBand="1" w:evenHBand="0" w:firstRowFirstColumn="0" w:firstRowLastColumn="0" w:lastRowFirstColumn="0" w:lastRowLastColumn="0"/>
          <w:trHeight w:val="989"/>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7C95B672" w14:textId="4EA635C7"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BLOG</w:t>
            </w:r>
          </w:p>
        </w:tc>
        <w:tc>
          <w:tcPr>
            <w:tcW w:w="1404" w:type="dxa"/>
            <w:vAlign w:val="center"/>
          </w:tcPr>
          <w:p w14:paraId="16851E1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57" w:type="dxa"/>
            <w:vAlign w:val="center"/>
          </w:tcPr>
          <w:p w14:paraId="0BE10B3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1" w:type="dxa"/>
            <w:vAlign w:val="center"/>
          </w:tcPr>
          <w:p w14:paraId="5377034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75" w:type="dxa"/>
            <w:vAlign w:val="center"/>
          </w:tcPr>
          <w:p w14:paraId="17C6C37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r>
      <w:tr w:rsidR="007F7E17" w:rsidRPr="007F7E17" w14:paraId="0BCC3922" w14:textId="77777777" w:rsidTr="00945B4C">
        <w:trPr>
          <w:trHeight w:val="705"/>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1153C422" w14:textId="1BF5275C"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CART</w:t>
            </w:r>
          </w:p>
        </w:tc>
        <w:tc>
          <w:tcPr>
            <w:tcW w:w="1404" w:type="dxa"/>
            <w:vAlign w:val="center"/>
          </w:tcPr>
          <w:p w14:paraId="55980658"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57" w:type="dxa"/>
            <w:vAlign w:val="center"/>
          </w:tcPr>
          <w:p w14:paraId="44384E7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3F25EAD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Rimuovere</w:t>
            </w:r>
            <w:r w:rsidRPr="007F7E17">
              <w:rPr>
                <w:rFonts w:asciiTheme="majorHAnsi" w:hAnsiTheme="majorHAnsi" w:cstheme="majorHAnsi"/>
              </w:rPr>
              <w:br/>
            </w:r>
          </w:p>
        </w:tc>
        <w:tc>
          <w:tcPr>
            <w:tcW w:w="1841" w:type="dxa"/>
            <w:vAlign w:val="center"/>
          </w:tcPr>
          <w:p w14:paraId="2CAE1C6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75" w:type="dxa"/>
            <w:vAlign w:val="center"/>
          </w:tcPr>
          <w:p w14:paraId="2E83A7E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5991BF15" w14:textId="77777777" w:rsidTr="00945B4C">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34B89163" w14:textId="480BBDFC"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PAYMENT</w:t>
            </w:r>
          </w:p>
        </w:tc>
        <w:tc>
          <w:tcPr>
            <w:tcW w:w="1404" w:type="dxa"/>
            <w:vAlign w:val="center"/>
          </w:tcPr>
          <w:p w14:paraId="27AE5A1C"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57" w:type="dxa"/>
            <w:vAlign w:val="center"/>
          </w:tcPr>
          <w:p w14:paraId="66C3A12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 carte</w:t>
            </w:r>
          </w:p>
          <w:p w14:paraId="7A0A9C8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Ricaricare saldo</w:t>
            </w:r>
          </w:p>
        </w:tc>
        <w:tc>
          <w:tcPr>
            <w:tcW w:w="1841" w:type="dxa"/>
            <w:vAlign w:val="center"/>
          </w:tcPr>
          <w:p w14:paraId="0424B45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75" w:type="dxa"/>
            <w:vAlign w:val="center"/>
          </w:tcPr>
          <w:p w14:paraId="0F26AB9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4BE0A795" w14:textId="77777777" w:rsidR="007F7E17" w:rsidRPr="007F7E17" w:rsidRDefault="007F7E17" w:rsidP="007F7E17">
      <w:pPr>
        <w:rPr>
          <w:rFonts w:asciiTheme="majorHAnsi" w:hAnsiTheme="majorHAnsi" w:cstheme="majorHAnsi"/>
        </w:rPr>
      </w:pPr>
    </w:p>
    <w:p w14:paraId="0489D440"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Gli </w:t>
      </w:r>
      <w:r w:rsidRPr="007F7E17">
        <w:rPr>
          <w:rFonts w:asciiTheme="majorHAnsi" w:hAnsiTheme="majorHAnsi" w:cstheme="majorHAnsi"/>
          <w:b/>
          <w:bCs/>
          <w:sz w:val="24"/>
          <w:szCs w:val="24"/>
        </w:rPr>
        <w:t>ospiti</w:t>
      </w:r>
      <w:r w:rsidRPr="007F7E17">
        <w:rPr>
          <w:rFonts w:asciiTheme="majorHAnsi" w:hAnsiTheme="majorHAnsi" w:cstheme="majorHAnsi"/>
          <w:sz w:val="24"/>
          <w:szCs w:val="24"/>
        </w:rPr>
        <w:t xml:space="preserve"> possono navigare in una porzione limitata di Shodan. In particolare, possono visualizzare le pagine descrittive dei titoli e le pagine degli articoli; inoltre, possono registrare un nuovo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alla piattaforma oppure accedere ad un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esistente.</w:t>
      </w:r>
    </w:p>
    <w:p w14:paraId="36A05BEA" w14:textId="2D5ED210"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 </w:t>
      </w:r>
      <w:r w:rsidRPr="007F7E17">
        <w:rPr>
          <w:rFonts w:asciiTheme="majorHAnsi" w:hAnsiTheme="majorHAnsi" w:cstheme="majorHAnsi"/>
          <w:b/>
          <w:bCs/>
          <w:sz w:val="24"/>
          <w:szCs w:val="24"/>
        </w:rPr>
        <w:t>clienti</w:t>
      </w:r>
      <w:r w:rsidRPr="007F7E17">
        <w:rPr>
          <w:rFonts w:asciiTheme="majorHAnsi" w:hAnsiTheme="majorHAnsi" w:cstheme="majorHAnsi"/>
          <w:sz w:val="24"/>
          <w:szCs w:val="24"/>
        </w:rPr>
        <w:t xml:space="preserve"> registrati a Shodan possono, analogamente agli ospiti, visualizzare 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 xml:space="preserve"> e 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 xml:space="preserve">; possono, inoltre, interagire col </w:t>
      </w:r>
      <w:r w:rsidRPr="007F7E17">
        <w:rPr>
          <w:rFonts w:asciiTheme="majorHAnsi" w:hAnsiTheme="majorHAnsi" w:cstheme="majorHAnsi"/>
          <w:i/>
          <w:iCs/>
          <w:sz w:val="24"/>
          <w:szCs w:val="24"/>
        </w:rPr>
        <w:t>carrello</w:t>
      </w:r>
      <w:r w:rsidRPr="007F7E17">
        <w:rPr>
          <w:rFonts w:asciiTheme="majorHAnsi" w:hAnsiTheme="majorHAnsi" w:cstheme="majorHAnsi"/>
          <w:sz w:val="24"/>
          <w:szCs w:val="24"/>
        </w:rPr>
        <w:t xml:space="preserve">: questo significa avere la possibilità di aggiungere e rimuovere titoli. Inoltre, possono registrare nuove </w:t>
      </w:r>
      <w:r w:rsidRPr="007F7E17">
        <w:rPr>
          <w:rFonts w:asciiTheme="majorHAnsi" w:hAnsiTheme="majorHAnsi" w:cstheme="majorHAnsi"/>
          <w:i/>
          <w:iCs/>
          <w:sz w:val="24"/>
          <w:szCs w:val="24"/>
        </w:rPr>
        <w:t>carte</w:t>
      </w:r>
      <w:r w:rsidRPr="007F7E17">
        <w:rPr>
          <w:rFonts w:asciiTheme="majorHAnsi" w:hAnsiTheme="majorHAnsi" w:cstheme="majorHAnsi"/>
          <w:sz w:val="24"/>
          <w:szCs w:val="24"/>
        </w:rPr>
        <w:t xml:space="preserve"> di pagamento e ricaricare il proprio saldo. Infine, possono modificare i dettagli del proprio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quali e-mail e password, dalla pagina delle impostazioni, all’interno della quale possono visionare lo storico delle </w:t>
      </w:r>
      <w:r w:rsidRPr="007F7E17">
        <w:rPr>
          <w:rFonts w:asciiTheme="majorHAnsi" w:hAnsiTheme="majorHAnsi" w:cstheme="majorHAnsi"/>
          <w:i/>
          <w:iCs/>
          <w:sz w:val="24"/>
          <w:szCs w:val="24"/>
        </w:rPr>
        <w:t>transazioni</w:t>
      </w:r>
      <w:r w:rsidRPr="007F7E17">
        <w:rPr>
          <w:rFonts w:asciiTheme="majorHAnsi" w:hAnsiTheme="majorHAnsi" w:cstheme="majorHAnsi"/>
          <w:sz w:val="24"/>
          <w:szCs w:val="24"/>
        </w:rPr>
        <w:t xml:space="preserve"> effettuate. I clienti possono anche giocare ai titoli posseduti.</w:t>
      </w:r>
    </w:p>
    <w:p w14:paraId="40F2F07B"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Il </w:t>
      </w:r>
      <w:r w:rsidRPr="007F7E17">
        <w:rPr>
          <w:rFonts w:asciiTheme="majorHAnsi" w:hAnsiTheme="majorHAnsi" w:cstheme="majorHAnsi"/>
          <w:b/>
          <w:bCs/>
          <w:sz w:val="24"/>
          <w:szCs w:val="24"/>
        </w:rPr>
        <w:t>cataloghista</w:t>
      </w:r>
      <w:r w:rsidRPr="007F7E17">
        <w:rPr>
          <w:rFonts w:asciiTheme="majorHAnsi" w:hAnsiTheme="majorHAnsi" w:cstheme="majorHAnsi"/>
          <w:sz w:val="24"/>
          <w:szCs w:val="24"/>
        </w:rPr>
        <w:t xml:space="preserve"> è una figura amministrativa dotata dei poteri di aggiunta, modifica e rimozione dei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w:t>
      </w:r>
    </w:p>
    <w:p w14:paraId="33F701A7" w14:textId="551C4ADC" w:rsidR="007F7E17" w:rsidRDefault="007F7E17" w:rsidP="002A0A26">
      <w:pPr>
        <w:rPr>
          <w:rFonts w:asciiTheme="majorHAnsi" w:hAnsiTheme="majorHAnsi" w:cstheme="majorHAnsi"/>
          <w:sz w:val="24"/>
          <w:szCs w:val="24"/>
        </w:rPr>
      </w:pPr>
      <w:r w:rsidRPr="007F7E17">
        <w:rPr>
          <w:rFonts w:asciiTheme="majorHAnsi" w:hAnsiTheme="majorHAnsi" w:cstheme="majorHAnsi"/>
          <w:sz w:val="24"/>
          <w:szCs w:val="24"/>
        </w:rPr>
        <w:t>L’</w:t>
      </w:r>
      <w:r w:rsidRPr="007F7E17">
        <w:rPr>
          <w:rFonts w:asciiTheme="majorHAnsi" w:hAnsiTheme="majorHAnsi" w:cstheme="majorHAnsi"/>
          <w:b/>
          <w:bCs/>
          <w:sz w:val="24"/>
          <w:szCs w:val="24"/>
        </w:rPr>
        <w:t>articolista</w:t>
      </w:r>
      <w:r w:rsidRPr="007F7E17">
        <w:rPr>
          <w:rFonts w:asciiTheme="majorHAnsi" w:hAnsiTheme="majorHAnsi" w:cstheme="majorHAnsi"/>
          <w:sz w:val="24"/>
          <w:szCs w:val="24"/>
        </w:rPr>
        <w:t xml:space="preserve"> è una figura amministrativa dotata dei poteri di aggiunta, modifica e rimozione degli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w:t>
      </w:r>
    </w:p>
    <w:p w14:paraId="3970BA6E" w14:textId="77777777" w:rsidR="00893A87" w:rsidRPr="00893A87" w:rsidRDefault="00893A87" w:rsidP="002A0A26">
      <w:pPr>
        <w:rPr>
          <w:rFonts w:asciiTheme="majorHAnsi" w:hAnsiTheme="majorHAnsi" w:cstheme="majorHAnsi"/>
          <w:sz w:val="24"/>
          <w:szCs w:val="24"/>
        </w:rPr>
      </w:pPr>
    </w:p>
    <w:p w14:paraId="60D327A7" w14:textId="77777777" w:rsidR="00051672" w:rsidRDefault="00051672" w:rsidP="002A0A26">
      <w:pPr>
        <w:rPr>
          <w:rFonts w:asciiTheme="majorHAnsi" w:hAnsiTheme="majorHAnsi" w:cstheme="majorHAnsi"/>
          <w:b/>
          <w:sz w:val="44"/>
          <w:szCs w:val="44"/>
        </w:rPr>
      </w:pPr>
    </w:p>
    <w:p w14:paraId="5687D509" w14:textId="50EAF559" w:rsidR="002A0A26" w:rsidRPr="00847BB2" w:rsidRDefault="001732AD" w:rsidP="002A0A26">
      <w:pPr>
        <w:rPr>
          <w:rFonts w:asciiTheme="majorHAnsi" w:hAnsiTheme="majorHAnsi" w:cstheme="majorHAnsi"/>
          <w:color w:val="000000" w:themeColor="text1"/>
          <w:sz w:val="24"/>
          <w:szCs w:val="24"/>
        </w:rPr>
      </w:pPr>
      <w:r w:rsidRPr="001732AD">
        <w:rPr>
          <w:rFonts w:asciiTheme="majorHAnsi" w:hAnsiTheme="majorHAnsi" w:cstheme="majorHAnsi"/>
          <w:b/>
          <w:sz w:val="44"/>
          <w:szCs w:val="44"/>
        </w:rPr>
        <w:lastRenderedPageBreak/>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7C7B4B49" w14:textId="77777777" w:rsidR="003130E0" w:rsidRPr="00837AAD" w:rsidRDefault="003130E0" w:rsidP="003130E0">
      <w:pPr>
        <w:jc w:val="both"/>
        <w:rPr>
          <w:rFonts w:asciiTheme="majorHAnsi" w:hAnsiTheme="majorHAnsi" w:cstheme="majorHAnsi"/>
          <w:sz w:val="24"/>
          <w:szCs w:val="24"/>
        </w:rPr>
      </w:pPr>
    </w:p>
    <w:p w14:paraId="7C3777BD" w14:textId="1BE703AE" w:rsidR="002B288D" w:rsidRDefault="002B288D" w:rsidP="002B288D">
      <w:pPr>
        <w:jc w:val="both"/>
        <w:rPr>
          <w:rFonts w:asciiTheme="majorHAnsi" w:hAnsiTheme="majorHAnsi" w:cstheme="majorHAnsi"/>
          <w:b/>
          <w:sz w:val="44"/>
          <w:szCs w:val="44"/>
        </w:rPr>
      </w:pPr>
      <w:r>
        <w:rPr>
          <w:rFonts w:asciiTheme="majorHAnsi" w:hAnsiTheme="majorHAnsi" w:cstheme="majorHAnsi"/>
          <w:b/>
          <w:sz w:val="44"/>
          <w:szCs w:val="44"/>
        </w:rPr>
        <w:t>9</w:t>
      </w:r>
      <w:r w:rsidRPr="001732AD">
        <w:rPr>
          <w:rFonts w:asciiTheme="majorHAnsi" w:hAnsiTheme="majorHAnsi" w:cstheme="majorHAnsi"/>
          <w:b/>
          <w:sz w:val="44"/>
          <w:szCs w:val="44"/>
        </w:rPr>
        <w:t xml:space="preserve">.0 – </w:t>
      </w:r>
      <w:r>
        <w:rPr>
          <w:rFonts w:asciiTheme="majorHAnsi" w:hAnsiTheme="majorHAnsi" w:cstheme="majorHAnsi"/>
          <w:b/>
          <w:sz w:val="44"/>
          <w:szCs w:val="44"/>
        </w:rPr>
        <w:t>Servizi dei sottosistemi</w:t>
      </w:r>
    </w:p>
    <w:p w14:paraId="0884E209" w14:textId="03089531" w:rsidR="002B288D" w:rsidRDefault="002B288D" w:rsidP="002B288D">
      <w:pPr>
        <w:jc w:val="both"/>
        <w:rPr>
          <w:rFonts w:asciiTheme="majorHAnsi" w:hAnsiTheme="majorHAnsi" w:cstheme="majorHAnsi"/>
          <w:bCs/>
          <w:sz w:val="24"/>
          <w:szCs w:val="24"/>
        </w:rPr>
      </w:pPr>
      <w:r w:rsidRPr="002B288D">
        <w:rPr>
          <w:rFonts w:asciiTheme="majorHAnsi" w:hAnsiTheme="majorHAnsi" w:cstheme="majorHAnsi"/>
          <w:bCs/>
          <w:sz w:val="24"/>
          <w:szCs w:val="24"/>
        </w:rPr>
        <w:t>È stato deciso di dividere il sistema in cinque sottosistemi ognuno avente un insieme di funzionalità</w:t>
      </w: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2B288D" w14:paraId="29799EC0" w14:textId="77777777" w:rsidTr="00490A5D">
        <w:tc>
          <w:tcPr>
            <w:tcW w:w="9628" w:type="dxa"/>
            <w:gridSpan w:val="2"/>
            <w:shd w:val="clear" w:color="auto" w:fill="FED2FC"/>
            <w:vAlign w:val="center"/>
          </w:tcPr>
          <w:p w14:paraId="41AD1E8B" w14:textId="524CAA6E"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9.1 Gestore Account</w:t>
            </w:r>
          </w:p>
        </w:tc>
      </w:tr>
      <w:tr w:rsidR="002B288D" w14:paraId="36C1DD77" w14:textId="77777777" w:rsidTr="00490A5D">
        <w:tc>
          <w:tcPr>
            <w:tcW w:w="3397" w:type="dxa"/>
            <w:shd w:val="clear" w:color="auto" w:fill="F2F2F2" w:themeFill="background1" w:themeFillShade="F2"/>
            <w:vAlign w:val="center"/>
          </w:tcPr>
          <w:p w14:paraId="39CC06F0" w14:textId="2932C6A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 xml:space="preserve">Login </w:t>
            </w:r>
          </w:p>
        </w:tc>
        <w:tc>
          <w:tcPr>
            <w:tcW w:w="6231" w:type="dxa"/>
            <w:vAlign w:val="center"/>
          </w:tcPr>
          <w:p w14:paraId="63330133" w14:textId="0777AAD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 sistema e svolgere operazioni a lui consentite.</w:t>
            </w:r>
          </w:p>
        </w:tc>
      </w:tr>
      <w:tr w:rsidR="002B288D" w14:paraId="6E2ABA1C" w14:textId="77777777" w:rsidTr="00490A5D">
        <w:tc>
          <w:tcPr>
            <w:tcW w:w="3397" w:type="dxa"/>
            <w:shd w:val="clear" w:color="auto" w:fill="F2F2F2" w:themeFill="background1" w:themeFillShade="F2"/>
            <w:vAlign w:val="center"/>
          </w:tcPr>
          <w:p w14:paraId="4659F333" w14:textId="1930625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Logout</w:t>
            </w:r>
          </w:p>
        </w:tc>
        <w:tc>
          <w:tcPr>
            <w:tcW w:w="6231" w:type="dxa"/>
            <w:vAlign w:val="center"/>
          </w:tcPr>
          <w:p w14:paraId="03D3C49F" w14:textId="38511336"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uscire dal sistema.</w:t>
            </w:r>
          </w:p>
        </w:tc>
      </w:tr>
      <w:tr w:rsidR="002B288D" w14:paraId="5D1BB8B2" w14:textId="77777777" w:rsidTr="00490A5D">
        <w:tc>
          <w:tcPr>
            <w:tcW w:w="3397" w:type="dxa"/>
            <w:shd w:val="clear" w:color="auto" w:fill="F2F2F2" w:themeFill="background1" w:themeFillShade="F2"/>
            <w:vAlign w:val="center"/>
          </w:tcPr>
          <w:p w14:paraId="7832C6C5" w14:textId="2B10819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Registrazione</w:t>
            </w:r>
          </w:p>
        </w:tc>
        <w:tc>
          <w:tcPr>
            <w:tcW w:w="6231" w:type="dxa"/>
            <w:vAlign w:val="center"/>
          </w:tcPr>
          <w:p w14:paraId="4F00647C" w14:textId="2D8FC1D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registrarsi nel sistema.</w:t>
            </w:r>
          </w:p>
        </w:tc>
      </w:tr>
      <w:tr w:rsidR="002B288D" w14:paraId="6C4FC922" w14:textId="77777777" w:rsidTr="00490A5D">
        <w:tc>
          <w:tcPr>
            <w:tcW w:w="3397" w:type="dxa"/>
            <w:shd w:val="clear" w:color="auto" w:fill="F2F2F2" w:themeFill="background1" w:themeFillShade="F2"/>
            <w:vAlign w:val="center"/>
          </w:tcPr>
          <w:p w14:paraId="271B0214" w14:textId="137CF40D"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Visualizza informazioni personali</w:t>
            </w:r>
          </w:p>
        </w:tc>
        <w:tc>
          <w:tcPr>
            <w:tcW w:w="6231" w:type="dxa"/>
            <w:vAlign w:val="center"/>
          </w:tcPr>
          <w:p w14:paraId="522B9068" w14:textId="20A43EE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le proprie informazioni personali.</w:t>
            </w:r>
          </w:p>
        </w:tc>
      </w:tr>
      <w:tr w:rsidR="002B288D" w14:paraId="5CBADE1E" w14:textId="77777777" w:rsidTr="00490A5D">
        <w:tc>
          <w:tcPr>
            <w:tcW w:w="3397" w:type="dxa"/>
            <w:shd w:val="clear" w:color="auto" w:fill="F2F2F2" w:themeFill="background1" w:themeFillShade="F2"/>
            <w:vAlign w:val="center"/>
          </w:tcPr>
          <w:p w14:paraId="550C1CC4" w14:textId="15C8C39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e-mail</w:t>
            </w:r>
          </w:p>
        </w:tc>
        <w:tc>
          <w:tcPr>
            <w:tcW w:w="6231" w:type="dxa"/>
            <w:vAlign w:val="center"/>
          </w:tcPr>
          <w:p w14:paraId="4CB87DB1" w14:textId="7FF45BF7"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e-mail inserita nel sistema</w:t>
            </w:r>
          </w:p>
        </w:tc>
      </w:tr>
      <w:tr w:rsidR="002B288D" w14:paraId="5270DFDB" w14:textId="77777777" w:rsidTr="00490A5D">
        <w:tc>
          <w:tcPr>
            <w:tcW w:w="3397" w:type="dxa"/>
            <w:shd w:val="clear" w:color="auto" w:fill="F2F2F2" w:themeFill="background1" w:themeFillShade="F2"/>
            <w:vAlign w:val="center"/>
          </w:tcPr>
          <w:p w14:paraId="6EC407E1" w14:textId="152D2B7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password</w:t>
            </w:r>
          </w:p>
        </w:tc>
        <w:tc>
          <w:tcPr>
            <w:tcW w:w="6231" w:type="dxa"/>
            <w:vAlign w:val="center"/>
          </w:tcPr>
          <w:p w14:paraId="716F35D3" w14:textId="1DE977F9"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password inserite nel sistema</w:t>
            </w:r>
          </w:p>
        </w:tc>
      </w:tr>
    </w:tbl>
    <w:p w14:paraId="7B503231" w14:textId="77777777" w:rsidR="002B288D" w:rsidRPr="002B288D" w:rsidRDefault="002B288D" w:rsidP="002B288D">
      <w:pPr>
        <w:jc w:val="both"/>
        <w:rPr>
          <w:rFonts w:asciiTheme="majorHAnsi" w:hAnsiTheme="majorHAnsi" w:cstheme="majorHAnsi"/>
          <w:bCs/>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490A5D" w14:paraId="4C9EE9F4" w14:textId="77777777" w:rsidTr="00336A8A">
        <w:tc>
          <w:tcPr>
            <w:tcW w:w="9628" w:type="dxa"/>
            <w:gridSpan w:val="2"/>
            <w:shd w:val="clear" w:color="auto" w:fill="FED2FC"/>
            <w:vAlign w:val="center"/>
          </w:tcPr>
          <w:p w14:paraId="2B894814" w14:textId="011A261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9.2 Gestore Blog</w:t>
            </w:r>
          </w:p>
        </w:tc>
      </w:tr>
      <w:tr w:rsidR="00490A5D" w14:paraId="40498A79" w14:textId="77777777" w:rsidTr="00336A8A">
        <w:tc>
          <w:tcPr>
            <w:tcW w:w="3397" w:type="dxa"/>
            <w:shd w:val="clear" w:color="auto" w:fill="F2F2F2" w:themeFill="background1" w:themeFillShade="F2"/>
            <w:vAlign w:val="center"/>
          </w:tcPr>
          <w:p w14:paraId="07820272" w14:textId="34CBE62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Visualizza blog</w:t>
            </w:r>
          </w:p>
        </w:tc>
        <w:tc>
          <w:tcPr>
            <w:tcW w:w="6231" w:type="dxa"/>
            <w:vAlign w:val="center"/>
          </w:tcPr>
          <w:p w14:paraId="21A489DC" w14:textId="26C39E4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alla sezione notizie</w:t>
            </w:r>
          </w:p>
        </w:tc>
      </w:tr>
      <w:tr w:rsidR="00490A5D" w14:paraId="5F3B2427" w14:textId="77777777" w:rsidTr="00336A8A">
        <w:tc>
          <w:tcPr>
            <w:tcW w:w="3397" w:type="dxa"/>
            <w:shd w:val="clear" w:color="auto" w:fill="F2F2F2" w:themeFill="background1" w:themeFillShade="F2"/>
            <w:vAlign w:val="center"/>
          </w:tcPr>
          <w:p w14:paraId="60521DB8" w14:textId="3CE8F45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Leggi notizia</w:t>
            </w:r>
          </w:p>
        </w:tc>
        <w:tc>
          <w:tcPr>
            <w:tcW w:w="6231" w:type="dxa"/>
            <w:vAlign w:val="center"/>
          </w:tcPr>
          <w:p w14:paraId="494B0CE9" w14:textId="574DCE07"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leggere una notizia specifica.</w:t>
            </w:r>
          </w:p>
        </w:tc>
      </w:tr>
      <w:tr w:rsidR="00490A5D" w14:paraId="1B85181C" w14:textId="77777777" w:rsidTr="00336A8A">
        <w:tc>
          <w:tcPr>
            <w:tcW w:w="3397" w:type="dxa"/>
            <w:shd w:val="clear" w:color="auto" w:fill="F2F2F2" w:themeFill="background1" w:themeFillShade="F2"/>
            <w:vAlign w:val="center"/>
          </w:tcPr>
          <w:p w14:paraId="7AE6E061" w14:textId="4BB7CAF7"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Pubblica notizia</w:t>
            </w:r>
          </w:p>
        </w:tc>
        <w:tc>
          <w:tcPr>
            <w:tcW w:w="6231" w:type="dxa"/>
            <w:vAlign w:val="center"/>
          </w:tcPr>
          <w:p w14:paraId="063ADEE1" w14:textId="1B99CB0C"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pubblicare un nuovo articolo nel blog.</w:t>
            </w:r>
          </w:p>
        </w:tc>
      </w:tr>
      <w:tr w:rsidR="00490A5D" w14:paraId="48FB5C54" w14:textId="77777777" w:rsidTr="00336A8A">
        <w:tc>
          <w:tcPr>
            <w:tcW w:w="3397" w:type="dxa"/>
            <w:shd w:val="clear" w:color="auto" w:fill="F2F2F2" w:themeFill="background1" w:themeFillShade="F2"/>
            <w:vAlign w:val="center"/>
          </w:tcPr>
          <w:p w14:paraId="5BFAB0C1" w14:textId="3DB6E79D"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Rimuovi notizia</w:t>
            </w:r>
          </w:p>
        </w:tc>
        <w:tc>
          <w:tcPr>
            <w:tcW w:w="6231" w:type="dxa"/>
            <w:vAlign w:val="center"/>
          </w:tcPr>
          <w:p w14:paraId="3B5BBA00" w14:textId="2D8ECC62"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rimuovere un articolo dagli articoli del blog.</w:t>
            </w:r>
          </w:p>
        </w:tc>
      </w:tr>
    </w:tbl>
    <w:p w14:paraId="2218D79C" w14:textId="354098D0" w:rsidR="00710BD1"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3CEDA734" w14:textId="77777777" w:rsidTr="00336A8A">
        <w:tc>
          <w:tcPr>
            <w:tcW w:w="9628" w:type="dxa"/>
            <w:gridSpan w:val="2"/>
            <w:shd w:val="clear" w:color="auto" w:fill="FED2FC"/>
            <w:vAlign w:val="center"/>
          </w:tcPr>
          <w:p w14:paraId="3B07FFD0" w14:textId="70A737D8"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9.3 Gestore Game</w:t>
            </w:r>
          </w:p>
        </w:tc>
      </w:tr>
      <w:tr w:rsidR="00BA6BA0" w14:paraId="1E81FA5F" w14:textId="77777777" w:rsidTr="00336A8A">
        <w:tc>
          <w:tcPr>
            <w:tcW w:w="3397" w:type="dxa"/>
            <w:shd w:val="clear" w:color="auto" w:fill="F2F2F2" w:themeFill="background1" w:themeFillShade="F2"/>
            <w:vAlign w:val="center"/>
          </w:tcPr>
          <w:p w14:paraId="04344B2A" w14:textId="6CD9747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catalogo</w:t>
            </w:r>
          </w:p>
        </w:tc>
        <w:tc>
          <w:tcPr>
            <w:tcW w:w="6231" w:type="dxa"/>
            <w:vAlign w:val="center"/>
          </w:tcPr>
          <w:p w14:paraId="6534327E" w14:textId="361F05F0"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il catalogo e titoli in esso presenti</w:t>
            </w:r>
          </w:p>
        </w:tc>
      </w:tr>
      <w:tr w:rsidR="00BA6BA0" w14:paraId="181327FC" w14:textId="77777777" w:rsidTr="00336A8A">
        <w:tc>
          <w:tcPr>
            <w:tcW w:w="3397" w:type="dxa"/>
            <w:shd w:val="clear" w:color="auto" w:fill="F2F2F2" w:themeFill="background1" w:themeFillShade="F2"/>
            <w:vAlign w:val="center"/>
          </w:tcPr>
          <w:p w14:paraId="7B6EC5E1" w14:textId="5C34E4DF"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libreria</w:t>
            </w:r>
          </w:p>
        </w:tc>
        <w:tc>
          <w:tcPr>
            <w:tcW w:w="6231" w:type="dxa"/>
            <w:vAlign w:val="center"/>
          </w:tcPr>
          <w:p w14:paraId="63AA51DB" w14:textId="77500C5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 xml:space="preserve">Consente all’utente </w:t>
            </w:r>
            <w:r w:rsidR="00F45271">
              <w:rPr>
                <w:rFonts w:asciiTheme="majorHAnsi" w:hAnsiTheme="majorHAnsi" w:cstheme="majorHAnsi"/>
                <w:bCs/>
                <w:sz w:val="24"/>
                <w:szCs w:val="24"/>
              </w:rPr>
              <w:t xml:space="preserve">cliente </w:t>
            </w:r>
            <w:r>
              <w:rPr>
                <w:rFonts w:asciiTheme="majorHAnsi" w:hAnsiTheme="majorHAnsi" w:cstheme="majorHAnsi"/>
                <w:bCs/>
                <w:sz w:val="24"/>
                <w:szCs w:val="24"/>
              </w:rPr>
              <w:t>di visualizzare la propria libreria di titoli acquistati</w:t>
            </w:r>
          </w:p>
        </w:tc>
      </w:tr>
      <w:tr w:rsidR="00BA6BA0" w14:paraId="4BAF8FC4" w14:textId="77777777" w:rsidTr="00336A8A">
        <w:tc>
          <w:tcPr>
            <w:tcW w:w="3397" w:type="dxa"/>
            <w:shd w:val="clear" w:color="auto" w:fill="F2F2F2" w:themeFill="background1" w:themeFillShade="F2"/>
            <w:vAlign w:val="center"/>
          </w:tcPr>
          <w:p w14:paraId="31F1B7D4" w14:textId="00892F8A"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titolo</w:t>
            </w:r>
          </w:p>
        </w:tc>
        <w:tc>
          <w:tcPr>
            <w:tcW w:w="6231" w:type="dxa"/>
            <w:vAlign w:val="center"/>
          </w:tcPr>
          <w:p w14:paraId="21260C38" w14:textId="65B5EC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la pagina specifica di un titolo selezionato</w:t>
            </w:r>
          </w:p>
        </w:tc>
      </w:tr>
      <w:tr w:rsidR="00BA6BA0" w14:paraId="7F5D6A54" w14:textId="77777777" w:rsidTr="00336A8A">
        <w:tc>
          <w:tcPr>
            <w:tcW w:w="3397" w:type="dxa"/>
            <w:shd w:val="clear" w:color="auto" w:fill="F2F2F2" w:themeFill="background1" w:themeFillShade="F2"/>
            <w:vAlign w:val="center"/>
          </w:tcPr>
          <w:p w14:paraId="292B40B9" w14:textId="0D8D959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7B5ECFF8" w14:textId="21DBC46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aggiungere un titolo nel catalogo</w:t>
            </w:r>
          </w:p>
        </w:tc>
      </w:tr>
      <w:tr w:rsidR="00BA6BA0" w14:paraId="2CB9FD69" w14:textId="77777777" w:rsidTr="00336A8A">
        <w:tc>
          <w:tcPr>
            <w:tcW w:w="3397" w:type="dxa"/>
            <w:shd w:val="clear" w:color="auto" w:fill="F2F2F2" w:themeFill="background1" w:themeFillShade="F2"/>
            <w:vAlign w:val="center"/>
          </w:tcPr>
          <w:p w14:paraId="751B62CA" w14:textId="5060837E"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36A9D76B" w14:textId="44DE2B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rimuovere un titolo dal catalogo</w:t>
            </w:r>
          </w:p>
        </w:tc>
      </w:tr>
      <w:tr w:rsidR="00BA6BA0" w14:paraId="06A40C1B" w14:textId="77777777" w:rsidTr="00336A8A">
        <w:tc>
          <w:tcPr>
            <w:tcW w:w="3397" w:type="dxa"/>
            <w:shd w:val="clear" w:color="auto" w:fill="F2F2F2" w:themeFill="background1" w:themeFillShade="F2"/>
            <w:vAlign w:val="center"/>
          </w:tcPr>
          <w:p w14:paraId="04BF81D8" w14:textId="16D91D41"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Aggiorna titolo</w:t>
            </w:r>
          </w:p>
        </w:tc>
        <w:tc>
          <w:tcPr>
            <w:tcW w:w="6231" w:type="dxa"/>
            <w:vAlign w:val="center"/>
          </w:tcPr>
          <w:p w14:paraId="41E4EEA5" w14:textId="1C300AF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aggiornare un titolo nel catalogo</w:t>
            </w:r>
          </w:p>
        </w:tc>
      </w:tr>
      <w:tr w:rsidR="00BA6BA0" w14:paraId="2D927B5D" w14:textId="77777777" w:rsidTr="00336A8A">
        <w:tc>
          <w:tcPr>
            <w:tcW w:w="3397" w:type="dxa"/>
            <w:shd w:val="clear" w:color="auto" w:fill="F2F2F2" w:themeFill="background1" w:themeFillShade="F2"/>
            <w:vAlign w:val="center"/>
          </w:tcPr>
          <w:p w14:paraId="17D35BBC" w14:textId="2254C236"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Ricerca titolo</w:t>
            </w:r>
          </w:p>
        </w:tc>
        <w:tc>
          <w:tcPr>
            <w:tcW w:w="6231" w:type="dxa"/>
            <w:vAlign w:val="center"/>
          </w:tcPr>
          <w:p w14:paraId="2272EA47" w14:textId="25DBDCC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ricercare un titolo presente nel catalogo</w:t>
            </w:r>
          </w:p>
        </w:tc>
      </w:tr>
    </w:tbl>
    <w:p w14:paraId="525EB8A5" w14:textId="77777777" w:rsidR="00710BD1" w:rsidRPr="00847BB2"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71C23824" w14:textId="77777777" w:rsidTr="00336A8A">
        <w:tc>
          <w:tcPr>
            <w:tcW w:w="9628" w:type="dxa"/>
            <w:gridSpan w:val="2"/>
            <w:shd w:val="clear" w:color="auto" w:fill="FED2FC"/>
            <w:vAlign w:val="center"/>
          </w:tcPr>
          <w:p w14:paraId="7C9EC395" w14:textId="0BC3F5F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w:t>
            </w:r>
            <w:r w:rsidR="00F45271">
              <w:rPr>
                <w:rFonts w:asciiTheme="majorHAnsi" w:hAnsiTheme="majorHAnsi" w:cstheme="majorHAnsi"/>
                <w:bCs/>
                <w:sz w:val="24"/>
                <w:szCs w:val="24"/>
              </w:rPr>
              <w:t>4</w:t>
            </w:r>
            <w:r>
              <w:rPr>
                <w:rFonts w:asciiTheme="majorHAnsi" w:hAnsiTheme="majorHAnsi" w:cstheme="majorHAnsi"/>
                <w:bCs/>
                <w:sz w:val="24"/>
                <w:szCs w:val="24"/>
              </w:rPr>
              <w:t xml:space="preserve"> Gestore Payment</w:t>
            </w:r>
          </w:p>
        </w:tc>
      </w:tr>
      <w:tr w:rsidR="00BA6BA0" w14:paraId="046AC297" w14:textId="77777777" w:rsidTr="00336A8A">
        <w:tc>
          <w:tcPr>
            <w:tcW w:w="3397" w:type="dxa"/>
            <w:shd w:val="clear" w:color="auto" w:fill="F2F2F2" w:themeFill="background1" w:themeFillShade="F2"/>
            <w:vAlign w:val="center"/>
          </w:tcPr>
          <w:p w14:paraId="42F0B796" w14:textId="405E367C"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Paga ora</w:t>
            </w:r>
          </w:p>
        </w:tc>
        <w:tc>
          <w:tcPr>
            <w:tcW w:w="6231" w:type="dxa"/>
            <w:vAlign w:val="center"/>
          </w:tcPr>
          <w:p w14:paraId="27BFCEBC" w14:textId="1D740197"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completare l’acquisto dei titoli presenti nel carrello</w:t>
            </w:r>
          </w:p>
        </w:tc>
      </w:tr>
      <w:tr w:rsidR="00BA6BA0" w14:paraId="18710B25" w14:textId="77777777" w:rsidTr="00336A8A">
        <w:tc>
          <w:tcPr>
            <w:tcW w:w="3397" w:type="dxa"/>
            <w:shd w:val="clear" w:color="auto" w:fill="F2F2F2" w:themeFill="background1" w:themeFillShade="F2"/>
            <w:vAlign w:val="center"/>
          </w:tcPr>
          <w:p w14:paraId="0EB7C87D" w14:textId="519B2E7B"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Ricarica saldo</w:t>
            </w:r>
          </w:p>
        </w:tc>
        <w:tc>
          <w:tcPr>
            <w:tcW w:w="6231" w:type="dxa"/>
            <w:vAlign w:val="center"/>
          </w:tcPr>
          <w:p w14:paraId="3B932EA4" w14:textId="00BA2405"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ricaricare il proprio saldo sul sistema</w:t>
            </w:r>
          </w:p>
        </w:tc>
      </w:tr>
      <w:tr w:rsidR="00BA6BA0" w14:paraId="3CAA02FF" w14:textId="77777777" w:rsidTr="00336A8A">
        <w:tc>
          <w:tcPr>
            <w:tcW w:w="3397" w:type="dxa"/>
            <w:shd w:val="clear" w:color="auto" w:fill="F2F2F2" w:themeFill="background1" w:themeFillShade="F2"/>
            <w:vAlign w:val="center"/>
          </w:tcPr>
          <w:p w14:paraId="43C53B72" w14:textId="5E4AF92E"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carta</w:t>
            </w:r>
          </w:p>
        </w:tc>
        <w:tc>
          <w:tcPr>
            <w:tcW w:w="6231" w:type="dxa"/>
            <w:vAlign w:val="center"/>
          </w:tcPr>
          <w:p w14:paraId="00865651" w14:textId="5B7D940A"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una carta di credito tra i metodi di ricarica saldo</w:t>
            </w:r>
          </w:p>
        </w:tc>
      </w:tr>
    </w:tbl>
    <w:p w14:paraId="16C6F649" w14:textId="77777777" w:rsidR="00F45271" w:rsidRPr="001732AD" w:rsidRDefault="00F45271" w:rsidP="002A0A26">
      <w:pPr>
        <w:rPr>
          <w:rFonts w:asciiTheme="majorHAnsi" w:hAnsiTheme="majorHAnsi" w:cstheme="majorHAnsi"/>
          <w:b/>
          <w:bCs/>
          <w:sz w:val="36"/>
          <w:szCs w:val="36"/>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F45271" w14:paraId="1981857D" w14:textId="77777777" w:rsidTr="00336A8A">
        <w:tc>
          <w:tcPr>
            <w:tcW w:w="9628" w:type="dxa"/>
            <w:gridSpan w:val="2"/>
            <w:shd w:val="clear" w:color="auto" w:fill="FED2FC"/>
            <w:vAlign w:val="center"/>
          </w:tcPr>
          <w:p w14:paraId="29AAD386" w14:textId="7582A1B8"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9.5 Gestore Cart</w:t>
            </w:r>
          </w:p>
        </w:tc>
      </w:tr>
      <w:tr w:rsidR="00F45271" w14:paraId="495903CE" w14:textId="77777777" w:rsidTr="00336A8A">
        <w:tc>
          <w:tcPr>
            <w:tcW w:w="3397" w:type="dxa"/>
            <w:shd w:val="clear" w:color="auto" w:fill="F2F2F2" w:themeFill="background1" w:themeFillShade="F2"/>
            <w:vAlign w:val="center"/>
          </w:tcPr>
          <w:p w14:paraId="18EABCAB" w14:textId="05C60A91"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Visualizza carrello</w:t>
            </w:r>
          </w:p>
        </w:tc>
        <w:tc>
          <w:tcPr>
            <w:tcW w:w="6231" w:type="dxa"/>
            <w:vAlign w:val="center"/>
          </w:tcPr>
          <w:p w14:paraId="00549EB4" w14:textId="034A2D1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visualizza la pagina del proprio carrello</w:t>
            </w:r>
          </w:p>
        </w:tc>
      </w:tr>
      <w:tr w:rsidR="00F45271" w14:paraId="3BDEF85A" w14:textId="77777777" w:rsidTr="00336A8A">
        <w:tc>
          <w:tcPr>
            <w:tcW w:w="3397" w:type="dxa"/>
            <w:shd w:val="clear" w:color="auto" w:fill="F2F2F2" w:themeFill="background1" w:themeFillShade="F2"/>
            <w:vAlign w:val="center"/>
          </w:tcPr>
          <w:p w14:paraId="76F3DA50" w14:textId="35EF74F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040B2D8C" w14:textId="22A13622"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 titolo al proprio carrello</w:t>
            </w:r>
          </w:p>
        </w:tc>
      </w:tr>
      <w:tr w:rsidR="00F45271" w14:paraId="3F86E7CD" w14:textId="77777777" w:rsidTr="00336A8A">
        <w:tc>
          <w:tcPr>
            <w:tcW w:w="3397" w:type="dxa"/>
            <w:shd w:val="clear" w:color="auto" w:fill="F2F2F2" w:themeFill="background1" w:themeFillShade="F2"/>
            <w:vAlign w:val="center"/>
          </w:tcPr>
          <w:p w14:paraId="73EA59C7" w14:textId="72E1ED0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Rimuovi titolo</w:t>
            </w:r>
          </w:p>
        </w:tc>
        <w:tc>
          <w:tcPr>
            <w:tcW w:w="6231" w:type="dxa"/>
            <w:vAlign w:val="center"/>
          </w:tcPr>
          <w:p w14:paraId="00831345" w14:textId="1B6B94D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rimuovere un titolo dal proprio carrello</w:t>
            </w:r>
          </w:p>
        </w:tc>
      </w:tr>
      <w:tr w:rsidR="00F45271" w14:paraId="6F0C9D2A" w14:textId="77777777" w:rsidTr="00336A8A">
        <w:tc>
          <w:tcPr>
            <w:tcW w:w="3397" w:type="dxa"/>
            <w:shd w:val="clear" w:color="auto" w:fill="F2F2F2" w:themeFill="background1" w:themeFillShade="F2"/>
            <w:vAlign w:val="center"/>
          </w:tcPr>
          <w:p w14:paraId="357783FC" w14:textId="3BC8003F"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Svuota carrello</w:t>
            </w:r>
          </w:p>
        </w:tc>
        <w:tc>
          <w:tcPr>
            <w:tcW w:w="6231" w:type="dxa"/>
            <w:vAlign w:val="center"/>
          </w:tcPr>
          <w:p w14:paraId="450F17B0" w14:textId="7050371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svuotare il proprio carrello</w:t>
            </w:r>
          </w:p>
        </w:tc>
      </w:tr>
    </w:tbl>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4E5"/>
    <w:multiLevelType w:val="hybridMultilevel"/>
    <w:tmpl w:val="8C900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81134"/>
    <w:multiLevelType w:val="hybridMultilevel"/>
    <w:tmpl w:val="665E9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A4D72"/>
    <w:multiLevelType w:val="hybridMultilevel"/>
    <w:tmpl w:val="B2980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D3E94"/>
    <w:multiLevelType w:val="multilevel"/>
    <w:tmpl w:val="005E6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60048"/>
    <w:multiLevelType w:val="hybridMultilevel"/>
    <w:tmpl w:val="E86C2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9A5723"/>
    <w:multiLevelType w:val="hybridMultilevel"/>
    <w:tmpl w:val="5C1A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DD562E"/>
    <w:multiLevelType w:val="hybridMultilevel"/>
    <w:tmpl w:val="C7AC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C333E"/>
    <w:multiLevelType w:val="hybridMultilevel"/>
    <w:tmpl w:val="0520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9"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26E8D"/>
    <w:rsid w:val="00051672"/>
    <w:rsid w:val="00053F0A"/>
    <w:rsid w:val="00094413"/>
    <w:rsid w:val="001732AD"/>
    <w:rsid w:val="00255DFA"/>
    <w:rsid w:val="002A0A26"/>
    <w:rsid w:val="002B288D"/>
    <w:rsid w:val="003130E0"/>
    <w:rsid w:val="00351FE0"/>
    <w:rsid w:val="0036239B"/>
    <w:rsid w:val="003A12A8"/>
    <w:rsid w:val="003F7258"/>
    <w:rsid w:val="00422714"/>
    <w:rsid w:val="004517EB"/>
    <w:rsid w:val="00481197"/>
    <w:rsid w:val="00490A5D"/>
    <w:rsid w:val="00536AFE"/>
    <w:rsid w:val="005767D9"/>
    <w:rsid w:val="005A6266"/>
    <w:rsid w:val="00710BD1"/>
    <w:rsid w:val="00774997"/>
    <w:rsid w:val="00797177"/>
    <w:rsid w:val="007F7E17"/>
    <w:rsid w:val="00837AAD"/>
    <w:rsid w:val="00847BB2"/>
    <w:rsid w:val="00893A87"/>
    <w:rsid w:val="00894857"/>
    <w:rsid w:val="0091507F"/>
    <w:rsid w:val="00945B4C"/>
    <w:rsid w:val="00A52511"/>
    <w:rsid w:val="00B8621B"/>
    <w:rsid w:val="00BA6BA0"/>
    <w:rsid w:val="00BC1715"/>
    <w:rsid w:val="00CD4808"/>
    <w:rsid w:val="00DB7C4C"/>
    <w:rsid w:val="00DE3522"/>
    <w:rsid w:val="00E33818"/>
    <w:rsid w:val="00EB7A50"/>
    <w:rsid w:val="00EE77E7"/>
    <w:rsid w:val="00F45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62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 w:type="table" w:styleId="Tabellasemplice-3">
    <w:name w:val="Plain Table 3"/>
    <w:basedOn w:val="Tabellanormale"/>
    <w:uiPriority w:val="43"/>
    <w:rsid w:val="007F7E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1566</Words>
  <Characters>8930</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27</cp:revision>
  <dcterms:created xsi:type="dcterms:W3CDTF">2021-11-16T10:43:00Z</dcterms:created>
  <dcterms:modified xsi:type="dcterms:W3CDTF">2021-12-01T08:44:00Z</dcterms:modified>
</cp:coreProperties>
</file>