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8AA9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YUYUblog 项目运维文档（2025年12月19日）</w:t>
      </w:r>
    </w:p>
    <w:p w14:paraId="6FFFA6C4">
      <w:pPr>
        <w:numPr>
          <w:numId w:val="0"/>
        </w:numPr>
        <w:spacing w:before="320" w:after="120" w:line="288" w:lineRule="auto"/>
        <w:jc w:val="left"/>
        <w:outlineLvl w:val="1"/>
      </w:pPr>
      <w:bookmarkStart w:id="0" w:name="heading_0"/>
      <w:r>
        <w:rPr>
          <w:rFonts w:hint="eastAsia" w:ascii="Arial" w:hAnsi="Arial" w:eastAsia="等线" w:cs="Arial"/>
          <w:b/>
          <w:sz w:val="32"/>
          <w:lang w:val="en-US" w:eastAsia="zh-CN"/>
        </w:rPr>
        <w:t>一、</w:t>
      </w:r>
      <w:r>
        <w:rPr>
          <w:rFonts w:ascii="Arial" w:hAnsi="Arial" w:eastAsia="等线" w:cs="Arial"/>
          <w:b/>
          <w:sz w:val="32"/>
        </w:rPr>
        <w:t>项目概况</w:t>
      </w:r>
      <w:bookmarkEnd w:id="0"/>
    </w:p>
    <w:p w14:paraId="02E5606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</w:t>
      </w:r>
      <w:r>
        <w:rPr>
          <w:rFonts w:ascii="Arial" w:hAnsi="Arial" w:eastAsia="等线" w:cs="Arial"/>
          <w:sz w:val="22"/>
        </w:rPr>
        <w:t>：YUYUblog（简易微博系统）</w:t>
      </w:r>
    </w:p>
    <w:p w14:paraId="672A208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当前进度</w:t>
      </w:r>
      <w:r>
        <w:rPr>
          <w:rFonts w:ascii="Arial" w:hAnsi="Arial" w:eastAsia="等线" w:cs="Arial"/>
          <w:sz w:val="22"/>
        </w:rPr>
        <w:t>：初步搭建环境，完成前后端及数据库连通，实现基础功能演示（注册账号、登录、发布微博）</w:t>
      </w:r>
    </w:p>
    <w:p w14:paraId="75551C9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代码仓库</w:t>
      </w:r>
      <w:r>
        <w:rPr>
          <w:rFonts w:ascii="Arial" w:hAnsi="Arial" w:eastAsia="等线" w:cs="Arial"/>
          <w:sz w:val="22"/>
        </w:rPr>
        <w:t>：</w:t>
      </w:r>
      <w:r>
        <w:fldChar w:fldCharType="begin"/>
      </w:r>
      <w:r>
        <w:instrText xml:space="preserve"> HYPERLINK "https://github.com/is-yuyu/YUYUblog"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https://github.com/is-yuyu/YUYUblog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4C66B1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当前版本</w:t>
      </w:r>
      <w:r>
        <w:rPr>
          <w:rFonts w:ascii="Arial" w:hAnsi="Arial" w:eastAsia="等线" w:cs="Arial"/>
          <w:sz w:val="22"/>
        </w:rPr>
        <w:t>：v0.1（基础功能版）</w:t>
      </w:r>
    </w:p>
    <w:p w14:paraId="25929E9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开发语言</w:t>
      </w:r>
      <w:r>
        <w:rPr>
          <w:rFonts w:ascii="Arial" w:hAnsi="Arial" w:eastAsia="等线" w:cs="Arial"/>
          <w:sz w:val="22"/>
        </w:rPr>
        <w:t>：后端 C++，前端静态页面</w:t>
      </w:r>
    </w:p>
    <w:p w14:paraId="78BC17F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核心依赖</w:t>
      </w:r>
      <w:r>
        <w:rPr>
          <w:rFonts w:ascii="Arial" w:hAnsi="Arial" w:eastAsia="等线" w:cs="Arial"/>
          <w:sz w:val="22"/>
        </w:rPr>
        <w:t>：CMake、cpp-httplib、nlohmann/json、PostgreSQL、OpenSSL</w:t>
      </w:r>
    </w:p>
    <w:p w14:paraId="06ED8BA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hint="eastAsia" w:ascii="Arial" w:hAnsi="Arial" w:eastAsia="等线" w:cs="Arial"/>
          <w:b/>
          <w:sz w:val="32"/>
          <w:lang w:val="en-US" w:eastAsia="zh-CN"/>
        </w:rPr>
        <w:t>二、</w:t>
      </w:r>
      <w:r>
        <w:rPr>
          <w:rFonts w:ascii="Arial" w:hAnsi="Arial" w:eastAsia="等线" w:cs="Arial"/>
          <w:b/>
          <w:sz w:val="32"/>
        </w:rPr>
        <w:t>环境依赖</w:t>
      </w:r>
      <w:bookmarkEnd w:id="1"/>
    </w:p>
    <w:p w14:paraId="249CFEE1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2" w:name="heading_2"/>
      <w:r>
        <w:rPr>
          <w:rFonts w:hint="eastAsia" w:ascii="Arial" w:hAnsi="Arial" w:eastAsia="等线" w:cs="Arial"/>
          <w:b/>
          <w:sz w:val="28"/>
          <w:szCs w:val="21"/>
          <w:lang w:val="en-US" w:eastAsia="zh-CN"/>
        </w:rPr>
        <w:t>1、</w:t>
      </w:r>
      <w:r>
        <w:rPr>
          <w:rFonts w:ascii="Arial" w:hAnsi="Arial" w:eastAsia="等线" w:cs="Arial"/>
          <w:b/>
          <w:sz w:val="28"/>
          <w:szCs w:val="21"/>
        </w:rPr>
        <w:t>前端环境</w:t>
      </w:r>
      <w:bookmarkEnd w:id="2"/>
    </w:p>
    <w:p w14:paraId="5276429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浏览器：Chrome 90+ / Firefox 88+ / Edge 90+</w:t>
      </w:r>
    </w:p>
    <w:p w14:paraId="32DF7C2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无需额外依赖，通过后端静态文件服务访问</w:t>
      </w:r>
    </w:p>
    <w:p w14:paraId="3626523F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3" w:name="heading_3"/>
      <w:r>
        <w:rPr>
          <w:rFonts w:hint="eastAsia" w:ascii="Arial" w:hAnsi="Arial" w:eastAsia="等线" w:cs="Arial"/>
          <w:b/>
          <w:sz w:val="28"/>
          <w:szCs w:val="21"/>
          <w:lang w:val="en-US" w:eastAsia="zh-CN"/>
        </w:rPr>
        <w:t>2、</w:t>
      </w:r>
      <w:r>
        <w:rPr>
          <w:rFonts w:ascii="Arial" w:hAnsi="Arial" w:eastAsia="等线" w:cs="Arial"/>
          <w:b/>
          <w:sz w:val="28"/>
          <w:szCs w:val="21"/>
        </w:rPr>
        <w:t>后端环境</w:t>
      </w:r>
      <w:bookmarkEnd w:id="3"/>
    </w:p>
    <w:p w14:paraId="75BD47B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操作系统：Windows 10/11（适配 MSVC 编译）</w:t>
      </w:r>
    </w:p>
    <w:p w14:paraId="2AC6C63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编译工具：CMake 3.15+、Visual Studio 2019+（或 VSCode + C/C++ 插件）</w:t>
      </w:r>
    </w:p>
    <w:p w14:paraId="1FA6090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第三方依赖：</w:t>
      </w:r>
    </w:p>
    <w:p w14:paraId="1092670D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cpp-httplib（HTTP 服务库，已纳入 3rdparty）</w:t>
      </w:r>
    </w:p>
    <w:p w14:paraId="45CDC8E7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nlohmann/json（JSON 序列化/反序列化，已纳入 3rdparty）</w:t>
      </w:r>
    </w:p>
    <w:p w14:paraId="72A9C323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OpenSSL（加密功能支持）</w:t>
      </w:r>
    </w:p>
    <w:p w14:paraId="7733C3B7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PostgreSQL 客户端库（数据库连接依赖）</w:t>
      </w:r>
    </w:p>
    <w:p w14:paraId="2AC6F7B1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4" w:name="heading_4"/>
      <w:r>
        <w:rPr>
          <w:rFonts w:hint="eastAsia" w:ascii="Arial" w:hAnsi="Arial" w:eastAsia="等线" w:cs="Arial"/>
          <w:b/>
          <w:sz w:val="28"/>
          <w:szCs w:val="21"/>
          <w:lang w:val="en-US" w:eastAsia="zh-CN"/>
        </w:rPr>
        <w:t>3、</w:t>
      </w:r>
      <w:r>
        <w:rPr>
          <w:rFonts w:ascii="Arial" w:hAnsi="Arial" w:eastAsia="等线" w:cs="Arial"/>
          <w:b/>
          <w:sz w:val="28"/>
          <w:szCs w:val="21"/>
        </w:rPr>
        <w:t>数据库环境</w:t>
      </w:r>
      <w:bookmarkEnd w:id="4"/>
    </w:p>
    <w:p w14:paraId="4517AFE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数据库：PostgreSQL 12+（支持免安装版/安装版）</w:t>
      </w:r>
    </w:p>
    <w:p w14:paraId="2DC76D0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编码格式：UTF-8（适配中文内容）</w:t>
      </w:r>
    </w:p>
    <w:p w14:paraId="1AC4C3E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默认端口：5432（可自定义修改）</w:t>
      </w:r>
    </w:p>
    <w:p w14:paraId="5528449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hint="eastAsia" w:ascii="Arial" w:hAnsi="Arial" w:eastAsia="等线" w:cs="Arial"/>
          <w:b/>
          <w:sz w:val="32"/>
          <w:lang w:val="en-US" w:eastAsia="zh-CN"/>
        </w:rPr>
        <w:t>三、</w:t>
      </w:r>
      <w:r>
        <w:rPr>
          <w:rFonts w:ascii="Arial" w:hAnsi="Arial" w:eastAsia="等线" w:cs="Arial"/>
          <w:b/>
          <w:sz w:val="32"/>
        </w:rPr>
        <w:t>部署步骤</w:t>
      </w:r>
      <w:bookmarkEnd w:id="5"/>
    </w:p>
    <w:p w14:paraId="03A93463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6" w:name="heading_6"/>
      <w:r>
        <w:rPr>
          <w:rFonts w:ascii="Arial" w:hAnsi="Arial" w:eastAsia="等线" w:cs="Arial"/>
          <w:b/>
          <w:sz w:val="28"/>
          <w:szCs w:val="21"/>
        </w:rPr>
        <w:t>1. 数据库准备（以免安装版为例）</w:t>
      </w:r>
      <w:bookmarkEnd w:id="6"/>
    </w:p>
    <w:p w14:paraId="0DD0636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解压免安装版 PostgreSQL 到纯英文路径（如 </w:t>
      </w:r>
      <w:r>
        <w:rPr>
          <w:rFonts w:ascii="Consolas" w:hAnsi="Consolas" w:eastAsia="Consolas" w:cs="Consolas"/>
          <w:sz w:val="22"/>
          <w:shd w:val="clear" w:fill="EFF0F1"/>
        </w:rPr>
        <w:t>D:\PostgreSQL\pgsql</w:t>
      </w:r>
      <w:r>
        <w:rPr>
          <w:rFonts w:ascii="Arial" w:hAnsi="Arial" w:eastAsia="等线" w:cs="Arial"/>
          <w:sz w:val="22"/>
        </w:rPr>
        <w:t>）</w:t>
      </w:r>
    </w:p>
    <w:p w14:paraId="57CABD6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管理员身份打开 CMD，切换到 </w:t>
      </w:r>
      <w:r>
        <w:rPr>
          <w:rFonts w:ascii="Consolas" w:hAnsi="Consolas" w:eastAsia="Consolas" w:cs="Consolas"/>
          <w:sz w:val="22"/>
          <w:shd w:val="clear" w:fill="EFF0F1"/>
        </w:rPr>
        <w:t>bin</w:t>
      </w:r>
      <w:r>
        <w:rPr>
          <w:rFonts w:ascii="Arial" w:hAnsi="Arial" w:eastAsia="等线" w:cs="Arial"/>
          <w:sz w:val="22"/>
        </w:rPr>
        <w:t xml:space="preserve"> 目录初始化数据库：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677FD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FE58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cd D:\PostgreSQL\pgsql\bin</w:t>
            </w:r>
          </w:p>
          <w:p w14:paraId="58D3867D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initdb -D ../data -U postgres -W -E UTF8</w:t>
            </w:r>
          </w:p>
        </w:tc>
      </w:tr>
    </w:tbl>
    <w:p w14:paraId="5112AF1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输入 postgres 用户密码（如 </w:t>
      </w:r>
      <w:r>
        <w:rPr>
          <w:rFonts w:ascii="Consolas" w:hAnsi="Consolas" w:eastAsia="Consolas" w:cs="Consolas"/>
          <w:sz w:val="22"/>
          <w:shd w:val="clear" w:fill="EFF0F1"/>
        </w:rPr>
        <w:t>123456</w:t>
      </w:r>
      <w:r>
        <w:rPr>
          <w:rFonts w:ascii="Arial" w:hAnsi="Arial" w:eastAsia="等线" w:cs="Arial"/>
          <w:sz w:val="22"/>
        </w:rPr>
        <w:t>，需与代码配置一致）</w:t>
      </w:r>
    </w:p>
    <w:p w14:paraId="58DEC20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启动数据库服务：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ADAA4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CC249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pg_ctl -D ../data start</w:t>
            </w:r>
          </w:p>
        </w:tc>
      </w:tr>
    </w:tbl>
    <w:p w14:paraId="50DE302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验证：执行 </w:t>
      </w:r>
      <w:r>
        <w:rPr>
          <w:rFonts w:ascii="Consolas" w:hAnsi="Consolas" w:eastAsia="Consolas" w:cs="Consolas"/>
          <w:sz w:val="22"/>
          <w:shd w:val="clear" w:fill="EFF0F1"/>
        </w:rPr>
        <w:t>psql -U postgres</w:t>
      </w:r>
      <w:r>
        <w:rPr>
          <w:rFonts w:ascii="Arial" w:hAnsi="Arial" w:eastAsia="等线" w:cs="Arial"/>
          <w:sz w:val="22"/>
        </w:rPr>
        <w:t xml:space="preserve"> 输入密码，进入 </w:t>
      </w:r>
      <w:r>
        <w:rPr>
          <w:rFonts w:ascii="Consolas" w:hAnsi="Consolas" w:eastAsia="Consolas" w:cs="Consolas"/>
          <w:sz w:val="22"/>
          <w:shd w:val="clear" w:fill="EFF0F1"/>
        </w:rPr>
        <w:t>postgres=#</w:t>
      </w:r>
      <w:r>
        <w:rPr>
          <w:rFonts w:ascii="Arial" w:hAnsi="Arial" w:eastAsia="等线" w:cs="Arial"/>
          <w:sz w:val="22"/>
        </w:rPr>
        <w:t xml:space="preserve"> 命令行即为成功</w:t>
      </w:r>
    </w:p>
    <w:p w14:paraId="0421F45B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7" w:name="heading_7"/>
      <w:r>
        <w:rPr>
          <w:rFonts w:ascii="Arial" w:hAnsi="Arial" w:eastAsia="等线" w:cs="Arial"/>
          <w:b/>
          <w:sz w:val="28"/>
          <w:szCs w:val="21"/>
        </w:rPr>
        <w:t>2. 后端部署</w:t>
      </w:r>
      <w:bookmarkEnd w:id="7"/>
    </w:p>
    <w:p w14:paraId="1A67BDD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克隆代码仓库：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DD4D8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7A6F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git clone https://github.com/is-yuyu/YUYUblog.git</w:t>
            </w:r>
          </w:p>
          <w:p w14:paraId="0BB6CE9A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cd YUYUblog</w:t>
            </w:r>
          </w:p>
        </w:tc>
      </w:tr>
    </w:tbl>
    <w:p w14:paraId="5B1358F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配置依赖路径：</w:t>
      </w:r>
    </w:p>
    <w:p w14:paraId="578E454A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打开 </w:t>
      </w:r>
      <w:r>
        <w:rPr>
          <w:rFonts w:ascii="Consolas" w:hAnsi="Consolas" w:eastAsia="Consolas" w:cs="Consolas"/>
          <w:sz w:val="22"/>
          <w:shd w:val="clear" w:fill="EFF0F1"/>
        </w:rPr>
        <w:t>CMakeLists.txt</w:t>
      </w:r>
      <w:r>
        <w:rPr>
          <w:rFonts w:ascii="Arial" w:hAnsi="Arial" w:eastAsia="等线" w:cs="Arial"/>
          <w:sz w:val="22"/>
        </w:rPr>
        <w:t xml:space="preserve">，确认 </w:t>
      </w:r>
      <w:r>
        <w:rPr>
          <w:rFonts w:ascii="Consolas" w:hAnsi="Consolas" w:eastAsia="Consolas" w:cs="Consolas"/>
          <w:sz w:val="22"/>
          <w:shd w:val="clear" w:fill="EFF0F1"/>
        </w:rPr>
        <w:t>OPENSSL_DIR</w:t>
      </w:r>
      <w:r>
        <w:rPr>
          <w:rFonts w:ascii="Arial" w:hAnsi="Arial" w:eastAsia="等线" w:cs="Arial"/>
          <w:sz w:val="22"/>
        </w:rPr>
        <w:t xml:space="preserve"> 为本地 OpenSSL 安装路径</w:t>
      </w:r>
    </w:p>
    <w:p w14:paraId="76A4E769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确保 PostgreSQL 客户端库路径已纳入链接配置</w:t>
      </w:r>
    </w:p>
    <w:p w14:paraId="5520491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编译项目（VS 方式）：</w:t>
      </w:r>
    </w:p>
    <w:p w14:paraId="4D063F30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用 VS 打开项目根目录的 </w:t>
      </w:r>
      <w:r>
        <w:rPr>
          <w:rFonts w:ascii="Consolas" w:hAnsi="Consolas" w:eastAsia="Consolas" w:cs="Consolas"/>
          <w:sz w:val="22"/>
          <w:shd w:val="clear" w:fill="EFF0F1"/>
        </w:rPr>
        <w:t>CMakeLists.txt</w:t>
      </w:r>
    </w:p>
    <w:p w14:paraId="1FEB50E0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点击「生成」→「生成全部」，编译产物输出至 </w:t>
      </w:r>
      <w:r>
        <w:rPr>
          <w:rFonts w:ascii="Consolas" w:hAnsi="Consolas" w:eastAsia="Consolas" w:cs="Consolas"/>
          <w:sz w:val="22"/>
          <w:shd w:val="clear" w:fill="EFF0F1"/>
        </w:rPr>
        <w:t>bin/Release/</w:t>
      </w:r>
    </w:p>
    <w:p w14:paraId="7952F27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启动后端服务：</w:t>
      </w:r>
    </w:p>
    <w:p w14:paraId="59DAD0A6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运行 </w:t>
      </w:r>
      <w:r>
        <w:rPr>
          <w:rFonts w:ascii="Consolas" w:hAnsi="Consolas" w:eastAsia="Consolas" w:cs="Consolas"/>
          <w:sz w:val="22"/>
          <w:shd w:val="clear" w:fill="EFF0F1"/>
        </w:rPr>
        <w:t>bin/Release/yuyu_backend.exe</w:t>
      </w:r>
    </w:p>
    <w:p w14:paraId="77337F08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终端提示 </w:t>
      </w:r>
      <w:r>
        <w:rPr>
          <w:rFonts w:ascii="Consolas" w:hAnsi="Consolas" w:eastAsia="Consolas" w:cs="Consolas"/>
          <w:sz w:val="22"/>
          <w:shd w:val="clear" w:fill="EFF0F1"/>
        </w:rPr>
        <w:t>Starting YUYU server on port 8080</w:t>
      </w:r>
      <w:r>
        <w:rPr>
          <w:rFonts w:ascii="Arial" w:hAnsi="Arial" w:eastAsia="等线" w:cs="Arial"/>
          <w:sz w:val="22"/>
        </w:rPr>
        <w:t xml:space="preserve"> 即为启动成功</w:t>
      </w:r>
    </w:p>
    <w:p w14:paraId="4E3B0726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8" w:name="heading_8"/>
      <w:r>
        <w:rPr>
          <w:rFonts w:ascii="Arial" w:hAnsi="Arial" w:eastAsia="等线" w:cs="Arial"/>
          <w:b/>
          <w:sz w:val="28"/>
          <w:szCs w:val="21"/>
        </w:rPr>
        <w:t>3. 前端访问</w:t>
      </w:r>
      <w:bookmarkEnd w:id="8"/>
    </w:p>
    <w:p w14:paraId="6690442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打开浏览器，输入 </w:t>
      </w:r>
      <w:r>
        <w:rPr>
          <w:rFonts w:ascii="Consolas" w:hAnsi="Consolas" w:eastAsia="Consolas" w:cs="Consolas"/>
          <w:sz w:val="22"/>
          <w:shd w:val="clear" w:fill="EFF0F1"/>
        </w:rPr>
        <w:t>http://localhost:8080</w:t>
      </w:r>
      <w:r>
        <w:rPr>
          <w:rFonts w:ascii="Arial" w:hAnsi="Arial" w:eastAsia="等线" w:cs="Arial"/>
          <w:sz w:val="22"/>
        </w:rPr>
        <w:t xml:space="preserve"> 即可访问示例页面</w:t>
      </w:r>
    </w:p>
    <w:p w14:paraId="2FC8225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后端已集成静态文件服务，无需额外部署前端</w:t>
      </w:r>
    </w:p>
    <w:p w14:paraId="3C2E601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hint="eastAsia" w:ascii="Arial" w:hAnsi="Arial" w:eastAsia="等线" w:cs="Arial"/>
          <w:b/>
          <w:sz w:val="32"/>
          <w:lang w:val="en-US" w:eastAsia="zh-CN"/>
        </w:rPr>
        <w:t>四、</w:t>
      </w:r>
      <w:r>
        <w:rPr>
          <w:rFonts w:ascii="Arial" w:hAnsi="Arial" w:eastAsia="等线" w:cs="Arial"/>
          <w:b/>
          <w:sz w:val="32"/>
        </w:rPr>
        <w:t>功能验证</w:t>
      </w:r>
      <w:bookmarkEnd w:id="9"/>
    </w:p>
    <w:p w14:paraId="66081475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10" w:name="heading_10"/>
      <w:r>
        <w:rPr>
          <w:rFonts w:hint="eastAsia" w:ascii="Arial" w:hAnsi="Arial" w:eastAsia="等线" w:cs="Arial"/>
          <w:b/>
          <w:sz w:val="28"/>
          <w:szCs w:val="21"/>
          <w:lang w:val="en-US" w:eastAsia="zh-CN"/>
        </w:rPr>
        <w:t>1、</w:t>
      </w:r>
      <w:r>
        <w:rPr>
          <w:rFonts w:ascii="Arial" w:hAnsi="Arial" w:eastAsia="等线" w:cs="Arial"/>
          <w:b/>
          <w:sz w:val="28"/>
          <w:szCs w:val="21"/>
        </w:rPr>
        <w:t>核心功能测试用例</w:t>
      </w:r>
      <w:bookmarkEnd w:id="10"/>
    </w:p>
    <w:tbl>
      <w:tblPr>
        <w:tblStyle w:val="2"/>
        <w:tblW w:w="0" w:type="auto"/>
        <w:tblInd w:w="14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2760"/>
        <w:gridCol w:w="2903"/>
      </w:tblGrid>
      <w:tr w14:paraId="5BB607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187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CC8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29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1C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验证标准</w:t>
            </w:r>
          </w:p>
        </w:tc>
      </w:tr>
      <w:tr w14:paraId="4DBBA4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8E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账号注册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E7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访问注册页面，输入用户名、密码、邮箱</w:t>
            </w:r>
          </w:p>
        </w:tc>
        <w:tc>
          <w:tcPr>
            <w:tcW w:w="29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8FB06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</w:rPr>
              <w:t>返回状态为成功（200 OK）</w:t>
            </w:r>
          </w:p>
        </w:tc>
      </w:tr>
      <w:tr w14:paraId="3A56E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36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账号登录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B0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输入注册的用户名/密码</w:t>
            </w:r>
          </w:p>
        </w:tc>
        <w:tc>
          <w:tcPr>
            <w:tcW w:w="29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1EB60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 w:eastAsia="等线" w:cs="Arial"/>
                <w:sz w:val="22"/>
              </w:rPr>
              <w:t>登录成功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后右上角用户部分显示邮箱账号</w:t>
            </w:r>
          </w:p>
        </w:tc>
      </w:tr>
      <w:tr w14:paraId="4E6120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4B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发布微博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093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登录后输入微博内容，点击发布</w:t>
            </w:r>
          </w:p>
        </w:tc>
        <w:tc>
          <w:tcPr>
            <w:tcW w:w="29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76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首页显示新发布内容，数据库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weibos</w:t>
            </w:r>
            <w:r>
              <w:rPr>
                <w:rFonts w:ascii="Arial" w:hAnsi="Arial" w:eastAsia="等线" w:cs="Arial"/>
                <w:sz w:val="22"/>
              </w:rPr>
              <w:t xml:space="preserve"> 表新增记录</w:t>
            </w:r>
          </w:p>
        </w:tc>
      </w:tr>
      <w:tr w14:paraId="452D7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B6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查看微博列表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9D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登录后进入首页</w:t>
            </w:r>
          </w:p>
        </w:tc>
        <w:tc>
          <w:tcPr>
            <w:tcW w:w="29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D8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显示所有已发布微博，无内容时显示提示信息</w:t>
            </w:r>
          </w:p>
        </w:tc>
      </w:tr>
    </w:tbl>
    <w:p w14:paraId="468BC6D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sz w:val="22"/>
        </w:rPr>
      </w:pPr>
      <w:bookmarkStart w:id="11" w:name="heading_11"/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5279390" cy="3343910"/>
            <wp:effectExtent l="0" t="0" r="10160" b="2540"/>
            <wp:docPr id="1" name="图片 1" descr="df74df8ba64d34f1c57085a46f93f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f74df8ba64d34f1c57085a46f93f2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0861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五、</w:t>
      </w:r>
      <w:r>
        <w:rPr>
          <w:rFonts w:ascii="Arial" w:hAnsi="Arial" w:eastAsia="等线" w:cs="Arial"/>
          <w:b/>
          <w:sz w:val="32"/>
        </w:rPr>
        <w:t>开发过程中遇到的问题及解决方案</w:t>
      </w:r>
      <w:bookmarkEnd w:id="11"/>
    </w:p>
    <w:p w14:paraId="688F7306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12" w:name="heading_12"/>
      <w:r>
        <w:rPr>
          <w:rFonts w:ascii="Arial" w:hAnsi="Arial" w:eastAsia="等线" w:cs="Arial"/>
          <w:b/>
          <w:sz w:val="28"/>
          <w:szCs w:val="21"/>
        </w:rPr>
        <w:t>1. CMake 依赖配置问题</w:t>
      </w:r>
      <w:bookmarkEnd w:id="12"/>
    </w:p>
    <w:p w14:paraId="21A888E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nlohmann/serializer.hpp</w:t>
      </w:r>
      <w:r>
        <w:rPr>
          <w:rFonts w:ascii="Arial" w:hAnsi="Arial" w:eastAsia="等线" w:cs="Arial"/>
          <w:sz w:val="22"/>
        </w:rPr>
        <w:t xml:space="preserve"> 缺失</w:t>
      </w:r>
    </w:p>
    <w:p w14:paraId="404C07E5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原因：下载的 nlohmann/json 库不完整（缺少内部依赖文件）</w:t>
      </w:r>
    </w:p>
    <w:p w14:paraId="0A75E5D3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解决方案：从 GitHub 下载完整版本（v3.11.2 及以上），复制 </w:t>
      </w:r>
      <w:r>
        <w:rPr>
          <w:rFonts w:ascii="Consolas" w:hAnsi="Consolas" w:eastAsia="Consolas" w:cs="Consolas"/>
          <w:sz w:val="22"/>
          <w:shd w:val="clear" w:fill="EFF0F1"/>
        </w:rPr>
        <w:t>include/nlohmann</w:t>
      </w:r>
      <w:r>
        <w:rPr>
          <w:rFonts w:ascii="Arial" w:hAnsi="Arial" w:eastAsia="等线" w:cs="Arial"/>
          <w:sz w:val="22"/>
        </w:rPr>
        <w:t xml:space="preserve"> 下所有文件到项目对应目录</w:t>
      </w:r>
    </w:p>
    <w:p w14:paraId="4CA750E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：cpp-httplib 编译报错（Windows 版本不兼容）</w:t>
      </w:r>
    </w:p>
    <w:p w14:paraId="2FE50321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原因：未定义 Windows 10 版本标识，库判定系统版本过低</w:t>
      </w:r>
    </w:p>
    <w:p w14:paraId="35CA88EF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解决方案：在 </w:t>
      </w:r>
      <w:r>
        <w:rPr>
          <w:rFonts w:ascii="Consolas" w:hAnsi="Consolas" w:eastAsia="Consolas" w:cs="Consolas"/>
          <w:sz w:val="22"/>
          <w:shd w:val="clear" w:fill="EFF0F1"/>
        </w:rPr>
        <w:t>CMakeLists.txt</w:t>
      </w:r>
      <w:r>
        <w:rPr>
          <w:rFonts w:ascii="Arial" w:hAnsi="Arial" w:eastAsia="等线" w:cs="Arial"/>
          <w:sz w:val="22"/>
        </w:rPr>
        <w:t xml:space="preserve"> 开头添加 </w:t>
      </w:r>
      <w:r>
        <w:rPr>
          <w:rFonts w:ascii="Consolas" w:hAnsi="Consolas" w:eastAsia="Consolas" w:cs="Consolas"/>
          <w:sz w:val="22"/>
          <w:shd w:val="clear" w:fill="EFF0F1"/>
        </w:rPr>
        <w:t>add_definitions(-D_WIN32_WINNT=0x0A00)</w:t>
      </w:r>
    </w:p>
    <w:p w14:paraId="21BC77B7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13" w:name="heading_13"/>
      <w:r>
        <w:rPr>
          <w:rFonts w:ascii="Arial" w:hAnsi="Arial" w:eastAsia="等线" w:cs="Arial"/>
          <w:b/>
          <w:sz w:val="28"/>
          <w:szCs w:val="21"/>
        </w:rPr>
        <w:t>2. 代码访问权限问题</w:t>
      </w:r>
      <w:bookmarkEnd w:id="13"/>
    </w:p>
    <w:p w14:paraId="1142695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 xml:space="preserve">：访问 </w:t>
      </w:r>
      <w:r>
        <w:rPr>
          <w:rFonts w:ascii="Consolas" w:hAnsi="Consolas" w:eastAsia="Consolas" w:cs="Consolas"/>
          <w:sz w:val="22"/>
          <w:shd w:val="clear" w:fill="EFF0F1"/>
        </w:rPr>
        <w:t>YUYUServer</w:t>
      </w:r>
      <w:r>
        <w:rPr>
          <w:rFonts w:ascii="Arial" w:hAnsi="Arial" w:eastAsia="等线" w:cs="Arial"/>
          <w:sz w:val="22"/>
        </w:rPr>
        <w:t xml:space="preserve"> 类的 </w:t>
      </w:r>
      <w:r>
        <w:rPr>
          <w:rFonts w:ascii="Consolas" w:hAnsi="Consolas" w:eastAsia="Consolas" w:cs="Consolas"/>
          <w:sz w:val="22"/>
          <w:shd w:val="clear" w:fill="EFF0F1"/>
        </w:rPr>
        <w:t>private</w:t>
      </w:r>
      <w:r>
        <w:rPr>
          <w:rFonts w:ascii="Arial" w:hAnsi="Arial" w:eastAsia="等线" w:cs="Arial"/>
          <w:sz w:val="22"/>
        </w:rPr>
        <w:t xml:space="preserve"> 结构体 </w:t>
      </w:r>
      <w:r>
        <w:rPr>
          <w:rFonts w:ascii="Consolas" w:hAnsi="Consolas" w:eastAsia="Consolas" w:cs="Consolas"/>
          <w:sz w:val="22"/>
          <w:shd w:val="clear" w:fill="EFF0F1"/>
        </w:rPr>
        <w:t>YUYUServerImpl</w:t>
      </w:r>
      <w:r>
        <w:rPr>
          <w:rFonts w:ascii="Arial" w:hAnsi="Arial" w:eastAsia="等线" w:cs="Arial"/>
          <w:sz w:val="22"/>
        </w:rPr>
        <w:t xml:space="preserve"> 报错</w:t>
      </w:r>
    </w:p>
    <w:p w14:paraId="00A79EB4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原因：私有成员仅能在类内部访问，外部代码无权限</w:t>
      </w:r>
    </w:p>
    <w:p w14:paraId="433AA338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解决方案：将 </w:t>
      </w:r>
      <w:r>
        <w:rPr>
          <w:rFonts w:ascii="Consolas" w:hAnsi="Consolas" w:eastAsia="Consolas" w:cs="Consolas"/>
          <w:sz w:val="22"/>
          <w:shd w:val="clear" w:fill="EFF0F1"/>
        </w:rPr>
        <w:t>YUYUServerImpl</w:t>
      </w:r>
      <w:r>
        <w:rPr>
          <w:rFonts w:ascii="Arial" w:hAnsi="Arial" w:eastAsia="等线" w:cs="Arial"/>
          <w:sz w:val="22"/>
        </w:rPr>
        <w:t xml:space="preserve"> 修饰符从 </w:t>
      </w:r>
      <w:r>
        <w:rPr>
          <w:rFonts w:ascii="Consolas" w:hAnsi="Consolas" w:eastAsia="Consolas" w:cs="Consolas"/>
          <w:sz w:val="22"/>
          <w:shd w:val="clear" w:fill="EFF0F1"/>
        </w:rPr>
        <w:t>private</w:t>
      </w:r>
      <w:r>
        <w:rPr>
          <w:rFonts w:ascii="Arial" w:hAnsi="Arial" w:eastAsia="等线" w:cs="Arial"/>
          <w:sz w:val="22"/>
        </w:rPr>
        <w:t xml:space="preserve"> 改为 </w:t>
      </w:r>
      <w:r>
        <w:rPr>
          <w:rFonts w:ascii="Consolas" w:hAnsi="Consolas" w:eastAsia="Consolas" w:cs="Consolas"/>
          <w:sz w:val="22"/>
          <w:shd w:val="clear" w:fill="EFF0F1"/>
        </w:rPr>
        <w:t>public</w:t>
      </w:r>
      <w:r>
        <w:rPr>
          <w:rFonts w:ascii="Arial" w:hAnsi="Arial" w:eastAsia="等线" w:cs="Arial"/>
          <w:sz w:val="22"/>
        </w:rPr>
        <w:t>，或根据设计需求声明友元类/函数</w:t>
      </w:r>
    </w:p>
    <w:p w14:paraId="12EE9586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14" w:name="heading_14"/>
      <w:r>
        <w:rPr>
          <w:rFonts w:ascii="Arial" w:hAnsi="Arial" w:eastAsia="等线" w:cs="Arial"/>
          <w:b/>
          <w:sz w:val="28"/>
          <w:szCs w:val="21"/>
        </w:rPr>
        <w:t>3. 数据库相关问题</w:t>
      </w:r>
      <w:bookmarkEnd w:id="14"/>
    </w:p>
    <w:p w14:paraId="44DCA66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问题1</w:t>
      </w:r>
      <w:r>
        <w:rPr>
          <w:rFonts w:ascii="Arial" w:hAnsi="Arial" w:eastAsia="等线" w:cs="Arial"/>
          <w:sz w:val="22"/>
        </w:rPr>
        <w:t>：服务列表中找不到 PostgreSQL 服务</w:t>
      </w:r>
    </w:p>
    <w:p w14:paraId="29212FBA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</w:t>
      </w:r>
      <w:r>
        <w:rPr>
          <w:rFonts w:hint="eastAsia" w:ascii="Arial" w:hAnsi="Arial" w:eastAsia="等线" w:cs="Arial"/>
          <w:sz w:val="22"/>
          <w:lang w:val="en-US" w:eastAsia="zh-CN"/>
        </w:rPr>
        <w:t>安装PostgreSQL时由于路径存在中文失败，而修改系统用户名繁琐，改</w:t>
      </w:r>
      <w:r>
        <w:rPr>
          <w:rFonts w:ascii="Arial" w:hAnsi="Arial" w:eastAsia="等线" w:cs="Arial"/>
          <w:sz w:val="22"/>
        </w:rPr>
        <w:t>用免安装版 PostgreSQL，未自动注册 Windows 服务</w:t>
      </w:r>
    </w:p>
    <w:p w14:paraId="48CEBBAC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解决方案：通过 </w:t>
      </w:r>
      <w:r>
        <w:rPr>
          <w:rFonts w:ascii="Consolas" w:hAnsi="Consolas" w:eastAsia="Consolas" w:cs="Consolas"/>
          <w:sz w:val="22"/>
          <w:shd w:val="clear" w:fill="EFF0F1"/>
        </w:rPr>
        <w:t>pg_ctl -D ../data start</w:t>
      </w:r>
      <w:r>
        <w:rPr>
          <w:rFonts w:ascii="Arial" w:hAnsi="Arial" w:eastAsia="等线" w:cs="Arial"/>
          <w:sz w:val="22"/>
        </w:rPr>
        <w:t xml:space="preserve"> 手动启动数据库进程（重启电脑后需重新执行）</w:t>
      </w:r>
    </w:p>
    <w:p w14:paraId="7E2007A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问题2</w:t>
      </w:r>
      <w:r>
        <w:rPr>
          <w:rFonts w:ascii="Arial" w:hAnsi="Arial" w:eastAsia="等线" w:cs="Arial"/>
          <w:sz w:val="22"/>
        </w:rPr>
        <w:t>：数据库连接失败</w:t>
      </w:r>
    </w:p>
    <w:p w14:paraId="6415FA0E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原因：连接字符串中用户名、密码、端口与数据库配置不一致</w:t>
      </w:r>
    </w:p>
    <w:p w14:paraId="5403A01E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解决方案：核对代码中连接参数（</w:t>
      </w:r>
      <w:r>
        <w:rPr>
          <w:rFonts w:ascii="Consolas" w:hAnsi="Consolas" w:eastAsia="Consolas" w:cs="Consolas"/>
          <w:sz w:val="22"/>
          <w:shd w:val="clear" w:fill="EFF0F1"/>
        </w:rPr>
        <w:t>dbname=postgres user=postgres password=xxx port=5432</w:t>
      </w:r>
      <w:r>
        <w:rPr>
          <w:rFonts w:ascii="Arial" w:hAnsi="Arial" w:eastAsia="等线" w:cs="Arial"/>
          <w:sz w:val="22"/>
        </w:rPr>
        <w:t>），确保与初始化数据库时的配置一致</w:t>
      </w:r>
    </w:p>
    <w:p w14:paraId="54B3F72D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15" w:name="heading_16"/>
      <w:r>
        <w:rPr>
          <w:rFonts w:hint="eastAsia" w:ascii="Arial" w:hAnsi="Arial" w:eastAsia="等线" w:cs="Arial"/>
          <w:b/>
          <w:sz w:val="28"/>
          <w:szCs w:val="21"/>
          <w:lang w:val="en-US" w:eastAsia="zh-CN"/>
        </w:rPr>
        <w:t>4</w:t>
      </w:r>
      <w:r>
        <w:rPr>
          <w:rFonts w:ascii="Arial" w:hAnsi="Arial" w:eastAsia="等线" w:cs="Arial"/>
          <w:b/>
          <w:sz w:val="28"/>
          <w:szCs w:val="21"/>
        </w:rPr>
        <w:t>. 其他问题</w:t>
      </w:r>
      <w:bookmarkEnd w:id="15"/>
    </w:p>
    <w:p w14:paraId="2A36CC8C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 xml:space="preserve">：浏览器访问 </w:t>
      </w:r>
      <w:r>
        <w:rPr>
          <w:rFonts w:ascii="Consolas" w:hAnsi="Consolas" w:eastAsia="Consolas" w:cs="Consolas"/>
          <w:sz w:val="22"/>
          <w:shd w:val="clear" w:fill="EFF0F1"/>
        </w:rPr>
        <w:t>localhost:8080</w:t>
      </w:r>
      <w:r>
        <w:rPr>
          <w:rFonts w:ascii="Arial" w:hAnsi="Arial" w:eastAsia="等线" w:cs="Arial"/>
          <w:sz w:val="22"/>
        </w:rPr>
        <w:t xml:space="preserve"> 提示 404</w:t>
      </w:r>
    </w:p>
    <w:p w14:paraId="719D044C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</w:t>
      </w:r>
      <w:r>
        <w:rPr>
          <w:rFonts w:ascii="Consolas" w:hAnsi="Consolas" w:eastAsia="Consolas" w:cs="Consolas"/>
          <w:sz w:val="22"/>
          <w:shd w:val="clear" w:fill="EFF0F1"/>
        </w:rPr>
        <w:t>/</w:t>
      </w:r>
      <w:r>
        <w:rPr>
          <w:rFonts w:ascii="Arial" w:hAnsi="Arial" w:eastAsia="等线" w:cs="Arial"/>
          <w:sz w:val="22"/>
        </w:rPr>
        <w:t xml:space="preserve"> 路径未配置处理逻辑，并非服务未启动</w:t>
      </w:r>
    </w:p>
    <w:p w14:paraId="78D252D9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解决方案：访问代码中已注册的接口路径（如 </w:t>
      </w:r>
      <w:r>
        <w:rPr>
          <w:rFonts w:ascii="Consolas" w:hAnsi="Consolas" w:eastAsia="Consolas" w:cs="Consolas"/>
          <w:sz w:val="22"/>
          <w:shd w:val="clear" w:fill="EFF0F1"/>
        </w:rPr>
        <w:t>/login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/test</w:t>
      </w:r>
      <w:r>
        <w:rPr>
          <w:rFonts w:ascii="Arial" w:hAnsi="Arial" w:eastAsia="等线" w:cs="Arial"/>
          <w:sz w:val="22"/>
        </w:rPr>
        <w:t xml:space="preserve">），或在代码中添加 </w:t>
      </w:r>
      <w:r>
        <w:rPr>
          <w:rFonts w:ascii="Consolas" w:hAnsi="Consolas" w:eastAsia="Consolas" w:cs="Consolas"/>
          <w:sz w:val="22"/>
          <w:shd w:val="clear" w:fill="EFF0F1"/>
        </w:rPr>
        <w:t>/</w:t>
      </w:r>
      <w:r>
        <w:rPr>
          <w:rFonts w:ascii="Arial" w:hAnsi="Arial" w:eastAsia="等线" w:cs="Arial"/>
          <w:sz w:val="22"/>
        </w:rPr>
        <w:t xml:space="preserve"> 路径的默认响应</w:t>
      </w:r>
    </w:p>
    <w:p w14:paraId="3C07436B">
      <w:pPr>
        <w:spacing w:before="320" w:after="120" w:line="288" w:lineRule="auto"/>
        <w:ind w:left="0"/>
        <w:jc w:val="left"/>
        <w:outlineLvl w:val="1"/>
      </w:pPr>
      <w:bookmarkStart w:id="16" w:name="heading_20"/>
      <w:r>
        <w:rPr>
          <w:rFonts w:hint="eastAsia" w:ascii="Arial" w:hAnsi="Arial" w:eastAsia="等线" w:cs="Arial"/>
          <w:b/>
          <w:sz w:val="32"/>
          <w:lang w:val="en-US" w:eastAsia="zh-CN"/>
        </w:rPr>
        <w:t>六、</w:t>
      </w:r>
      <w:r>
        <w:rPr>
          <w:rFonts w:ascii="Arial" w:hAnsi="Arial" w:eastAsia="等线" w:cs="Arial"/>
          <w:b/>
          <w:sz w:val="32"/>
        </w:rPr>
        <w:t>数据库选型说明</w:t>
      </w:r>
      <w:bookmarkEnd w:id="16"/>
    </w:p>
    <w:p w14:paraId="15F7814B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17" w:name="heading_21"/>
      <w:r>
        <w:rPr>
          <w:rFonts w:ascii="Arial" w:hAnsi="Arial" w:eastAsia="等线" w:cs="Arial"/>
          <w:b/>
          <w:sz w:val="28"/>
          <w:szCs w:val="21"/>
        </w:rPr>
        <w:t>1. 当前使用 PostgreSQL 的原因</w:t>
      </w:r>
      <w:bookmarkEnd w:id="17"/>
    </w:p>
    <w:tbl>
      <w:tblPr>
        <w:tblStyle w:val="2"/>
        <w:tblW w:w="0" w:type="auto"/>
        <w:tblInd w:w="128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8"/>
        <w:gridCol w:w="6740"/>
      </w:tblGrid>
      <w:tr w14:paraId="54CE6D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8D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选型因素</w:t>
            </w:r>
          </w:p>
        </w:tc>
        <w:tc>
          <w:tcPr>
            <w:tcW w:w="6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B7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具体说明</w:t>
            </w:r>
          </w:p>
        </w:tc>
      </w:tr>
      <w:tr w14:paraId="0F52FA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7D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开发成本</w:t>
            </w:r>
          </w:p>
        </w:tc>
        <w:tc>
          <w:tcPr>
            <w:tcW w:w="6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14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PostgreSQL 生态成熟，Windows 免安装版部署便捷，适配新手开发流程</w:t>
            </w:r>
          </w:p>
        </w:tc>
      </w:tr>
      <w:tr w14:paraId="3709FA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6C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技术兼容性</w:t>
            </w:r>
          </w:p>
        </w:tc>
        <w:tc>
          <w:tcPr>
            <w:tcW w:w="6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A9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C++ 端使用 libpqxx 库连接 PostgreSQL 接口成熟，代码示例丰富，易上手</w:t>
            </w:r>
          </w:p>
        </w:tc>
      </w:tr>
      <w:tr w14:paraId="540771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9D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功能匹配度</w:t>
            </w:r>
          </w:p>
        </w:tc>
        <w:tc>
          <w:tcPr>
            <w:tcW w:w="6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D9C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项目初期仅需基础的增删改查功能，PostgreSQL 轻量版即可满足需求</w:t>
            </w:r>
          </w:p>
        </w:tc>
      </w:tr>
      <w:tr w14:paraId="328B93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EF6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环境适配性</w:t>
            </w:r>
          </w:p>
        </w:tc>
        <w:tc>
          <w:tcPr>
            <w:tcW w:w="6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C3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本地开发环境为 Windows，PostgreSQL 对 Windows 兼容性优于 OpenGauss 早期版本</w:t>
            </w:r>
          </w:p>
        </w:tc>
      </w:tr>
      <w:tr w14:paraId="30F340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4C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问题排查成本</w:t>
            </w:r>
          </w:p>
        </w:tc>
        <w:tc>
          <w:tcPr>
            <w:tcW w:w="6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4D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PostgreSQL 社区文档完善，新手遇到问题易找到解决方案</w:t>
            </w:r>
          </w:p>
        </w:tc>
      </w:tr>
    </w:tbl>
    <w:p w14:paraId="744E5076">
      <w:pPr>
        <w:spacing w:before="300" w:after="120" w:line="288" w:lineRule="auto"/>
        <w:ind w:left="0"/>
        <w:jc w:val="left"/>
        <w:outlineLvl w:val="2"/>
        <w:rPr>
          <w:sz w:val="20"/>
          <w:szCs w:val="21"/>
        </w:rPr>
      </w:pPr>
      <w:bookmarkStart w:id="18" w:name="heading_22"/>
      <w:r>
        <w:rPr>
          <w:rFonts w:ascii="Arial" w:hAnsi="Arial" w:eastAsia="等线" w:cs="Arial"/>
          <w:b/>
          <w:sz w:val="28"/>
          <w:szCs w:val="21"/>
        </w:rPr>
        <w:t>2. 后续迁移至 OpenGauss 的规划</w:t>
      </w:r>
      <w:bookmarkEnd w:id="18"/>
    </w:p>
    <w:p w14:paraId="5C03F796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19" w:name="heading_23"/>
      <w:r>
        <w:rPr>
          <w:rFonts w:ascii="Arial" w:hAnsi="Arial" w:eastAsia="等线" w:cs="Arial"/>
          <w:b/>
          <w:sz w:val="28"/>
        </w:rPr>
        <w:t>迁移原因</w:t>
      </w:r>
      <w:bookmarkEnd w:id="19"/>
    </w:p>
    <w:p w14:paraId="26F4C031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OpenGauss 是国产开源数据库，适配国产化部署需求；</w:t>
      </w:r>
    </w:p>
    <w:p w14:paraId="4EE6FE15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OpenGauss 对大规模数据处理、高并发场景的优化更优，为项目后续扩容做准备；</w:t>
      </w:r>
    </w:p>
    <w:p w14:paraId="475F757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兼容 PostgreSQL 语法，迁移成本低，无需大幅修改业务代码。</w:t>
      </w:r>
    </w:p>
    <w:p w14:paraId="5555B61B">
      <w:pPr>
        <w:spacing w:before="260" w:after="120" w:line="288" w:lineRule="auto"/>
        <w:ind w:left="0"/>
        <w:jc w:val="left"/>
        <w:outlineLvl w:val="3"/>
      </w:pPr>
      <w:bookmarkStart w:id="20" w:name="heading_24"/>
      <w:r>
        <w:rPr>
          <w:rFonts w:ascii="Arial" w:hAnsi="Arial" w:eastAsia="等线" w:cs="Arial"/>
          <w:b/>
          <w:sz w:val="28"/>
        </w:rPr>
        <w:t>迁移操作步骤</w:t>
      </w:r>
      <w:bookmarkEnd w:id="20"/>
    </w:p>
    <w:p w14:paraId="1F2E2872">
      <w:pPr>
        <w:spacing w:before="240" w:after="120" w:line="288" w:lineRule="auto"/>
        <w:ind w:left="0"/>
        <w:jc w:val="left"/>
        <w:outlineLvl w:val="4"/>
      </w:pPr>
      <w:bookmarkStart w:id="21" w:name="heading_25"/>
      <w:r>
        <w:rPr>
          <w:rFonts w:ascii="Arial" w:hAnsi="Arial" w:eastAsia="等线" w:cs="Arial"/>
          <w:b/>
          <w:sz w:val="24"/>
        </w:rPr>
        <w:t>步骤1：环境准备</w:t>
      </w:r>
      <w:bookmarkEnd w:id="21"/>
    </w:p>
    <w:p w14:paraId="32D09A68">
      <w:pPr>
        <w:numPr>
          <w:ilvl w:val="0"/>
          <w:numId w:val="5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下载 OpenGauss 社区版（Windows/Linux 版本）：</w:t>
      </w:r>
      <w:r>
        <w:fldChar w:fldCharType="begin"/>
      </w:r>
      <w:r>
        <w:instrText xml:space="preserve"> HYPERLINK "https://opengauss.org/zh/download.html"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https://opengauss.org/zh/download.html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8E4994F">
      <w:pPr>
        <w:numPr>
          <w:ilvl w:val="0"/>
          <w:numId w:val="5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安装 OpenGauss，配置超级用户（omm）及普通用户（postgres），设置端口 5432（与 PostgreSQL 保持一致）；</w:t>
      </w:r>
    </w:p>
    <w:p w14:paraId="33F8FF33">
      <w:pPr>
        <w:numPr>
          <w:ilvl w:val="0"/>
          <w:numId w:val="5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安装 OpenGauss 客户端库（libpqxx 同样适配 OpenGauss）。</w:t>
      </w:r>
    </w:p>
    <w:p w14:paraId="27E08785">
      <w:pPr>
        <w:spacing w:before="240" w:after="120" w:line="288" w:lineRule="auto"/>
        <w:ind w:left="0"/>
        <w:jc w:val="left"/>
        <w:outlineLvl w:val="4"/>
      </w:pPr>
      <w:bookmarkStart w:id="22" w:name="heading_26"/>
      <w:r>
        <w:rPr>
          <w:rFonts w:ascii="Arial" w:hAnsi="Arial" w:eastAsia="等线" w:cs="Arial"/>
          <w:b/>
          <w:sz w:val="24"/>
        </w:rPr>
        <w:t>步骤2：数据迁移</w:t>
      </w:r>
      <w:bookmarkEnd w:id="22"/>
    </w:p>
    <w:p w14:paraId="37B1EE19">
      <w:pPr>
        <w:numPr>
          <w:ilvl w:val="0"/>
          <w:numId w:val="5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导出 PostgreSQL 现有数据：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617AC4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80D5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# 导出整个数据库</w:t>
            </w:r>
          </w:p>
          <w:p w14:paraId="150C3AA8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pg_dump -U postgres -d yuyublog -f yuyublog_backup.sql</w:t>
            </w:r>
          </w:p>
        </w:tc>
      </w:tr>
    </w:tbl>
    <w:p w14:paraId="6CD177C6">
      <w:pPr>
        <w:numPr>
          <w:ilvl w:val="0"/>
          <w:numId w:val="5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在 OpenGauss 中创建同名数据库：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5C592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36778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CREATE DATABASE yuyublog;</w:t>
            </w:r>
          </w:p>
        </w:tc>
      </w:tr>
    </w:tbl>
    <w:p w14:paraId="5BA65350">
      <w:pPr>
        <w:numPr>
          <w:ilvl w:val="0"/>
          <w:numId w:val="5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导入数据至 OpenGauss：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68264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D6FB7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gsql -U postgres -d yuyublog -f yuyublog_backup.sql</w:t>
            </w:r>
          </w:p>
        </w:tc>
      </w:tr>
    </w:tbl>
    <w:p w14:paraId="502CCB57">
      <w:pPr>
        <w:spacing w:before="240" w:after="120" w:line="288" w:lineRule="auto"/>
        <w:ind w:left="0"/>
        <w:jc w:val="left"/>
        <w:outlineLvl w:val="4"/>
      </w:pPr>
      <w:bookmarkStart w:id="23" w:name="heading_27"/>
      <w:r>
        <w:rPr>
          <w:rFonts w:ascii="Arial" w:hAnsi="Arial" w:eastAsia="等线" w:cs="Arial"/>
          <w:b/>
          <w:sz w:val="24"/>
        </w:rPr>
        <w:t>步骤3：代码适配</w:t>
      </w:r>
      <w:bookmarkEnd w:id="23"/>
    </w:p>
    <w:p w14:paraId="00105F34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修改数据库连接字符串（OpenGauss 兼容 PostgreSQL 连接格式，仅需调整主机/端口，若有）：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162D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94F3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// 原 PostgreSQL 连接字符串</w:t>
            </w:r>
          </w:p>
          <w:p w14:paraId="0918A56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pqxx::connection conn("dbname=yuyublog user=postgres password=123456 host=127.0.0.1 port=5432");</w:t>
            </w:r>
          </w:p>
          <w:p w14:paraId="5EF27F3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// OpenGauss 连接字符串（仅需调整用户名/密码，端口默认5432）</w:t>
            </w:r>
          </w:p>
          <w:p w14:paraId="1551DFE8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pqxx::connection conn("dbname=yuyublog user=postgres password=123456 host=127.0.0.1 port=5432");</w:t>
            </w:r>
          </w:p>
        </w:tc>
      </w:tr>
    </w:tbl>
    <w:p w14:paraId="05635CA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 SQL 语法兼容性：OpenGauss 兼容 PostgreSQL 99% 以上的 SQL 语法，仅需调整少量特有函数（如日期函数）；</w:t>
      </w:r>
    </w:p>
    <w:p w14:paraId="5FA733E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重新编译项目：替换 CMakeLists.txt 中的 PostgreSQL 库路径为 OpenGauss 客户端库路径。</w:t>
      </w:r>
    </w:p>
    <w:p w14:paraId="189AD021">
      <w:pPr>
        <w:spacing w:before="240" w:after="120" w:line="288" w:lineRule="auto"/>
        <w:ind w:left="0"/>
        <w:jc w:val="left"/>
        <w:outlineLvl w:val="4"/>
      </w:pPr>
      <w:bookmarkStart w:id="24" w:name="heading_28"/>
      <w:r>
        <w:rPr>
          <w:rFonts w:ascii="Arial" w:hAnsi="Arial" w:eastAsia="等线" w:cs="Arial"/>
          <w:b/>
          <w:sz w:val="24"/>
        </w:rPr>
        <w:t>步骤4：迁移验证</w:t>
      </w:r>
      <w:bookmarkEnd w:id="24"/>
    </w:p>
    <w:p w14:paraId="7EB81FC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启动后端服务，测试注册、登录、发布微博等核心功能；</w:t>
      </w:r>
    </w:p>
    <w:p w14:paraId="512E55E5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检查数据库中数据写入/读取是否正常；</w:t>
      </w:r>
      <w:bookmarkStart w:id="29" w:name="_GoBack"/>
      <w:bookmarkEnd w:id="29"/>
    </w:p>
    <w:p w14:paraId="470E1FA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验证高并发场景下（如批量发布微博）的性能表现。</w:t>
      </w:r>
    </w:p>
    <w:p w14:paraId="251663F3">
      <w:pPr>
        <w:spacing w:before="260" w:after="120" w:line="288" w:lineRule="auto"/>
        <w:ind w:left="0"/>
        <w:jc w:val="left"/>
        <w:outlineLvl w:val="3"/>
      </w:pPr>
      <w:bookmarkStart w:id="25" w:name="heading_29"/>
      <w:r>
        <w:rPr>
          <w:rFonts w:ascii="Arial" w:hAnsi="Arial" w:eastAsia="等线" w:cs="Arial"/>
          <w:b/>
          <w:sz w:val="28"/>
        </w:rPr>
        <w:t>迁移注意事项</w:t>
      </w:r>
      <w:bookmarkEnd w:id="25"/>
    </w:p>
    <w:p w14:paraId="22EB8F8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OpenGauss 对权限管控更严格，需确保数据库用户有足够的增删改查权限；</w:t>
      </w:r>
    </w:p>
    <w:p w14:paraId="5BFFFDE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Linux 环境部署 OpenGauss 稳定性更高，建议生产环境使用 Linux 系统；</w:t>
      </w:r>
    </w:p>
    <w:p w14:paraId="6A4F4539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迁移前需备份 PostgreSQL 数据，避免数据丢失；</w:t>
      </w:r>
    </w:p>
    <w:p w14:paraId="3F328A4E">
      <w:pPr>
        <w:widowControl w:val="0"/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测试阶段需覆盖所有核心功能，确保无语法兼容问题。</w:t>
      </w:r>
    </w:p>
    <w:p w14:paraId="7B5AE1F0">
      <w:pPr>
        <w:spacing w:before="320" w:after="120" w:line="288" w:lineRule="auto"/>
        <w:ind w:left="0"/>
        <w:jc w:val="left"/>
        <w:outlineLvl w:val="1"/>
      </w:pPr>
      <w:bookmarkStart w:id="26" w:name="heading_17"/>
      <w:r>
        <w:rPr>
          <w:rFonts w:hint="eastAsia" w:ascii="Arial" w:hAnsi="Arial" w:eastAsia="等线" w:cs="Arial"/>
          <w:b/>
          <w:sz w:val="32"/>
          <w:lang w:val="en-US" w:eastAsia="zh-CN"/>
        </w:rPr>
        <w:t>六、</w:t>
      </w:r>
      <w:r>
        <w:rPr>
          <w:rFonts w:ascii="Arial" w:hAnsi="Arial" w:eastAsia="等线" w:cs="Arial"/>
          <w:b/>
          <w:sz w:val="32"/>
        </w:rPr>
        <w:t>已知问题与限制</w:t>
      </w:r>
      <w:bookmarkEnd w:id="26"/>
    </w:p>
    <w:p w14:paraId="00F93D4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核心功能仅实现基础逻辑，缺少完善的错误处理（如参数校验、异常捕获）</w:t>
      </w:r>
    </w:p>
    <w:p w14:paraId="74C0891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用户认证未实现 token 过期与刷新机制，安全性待优化</w:t>
      </w:r>
    </w:p>
    <w:p w14:paraId="643444B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前端界面为简易版本，无样式美化与响应式设计</w:t>
      </w:r>
    </w:p>
    <w:p w14:paraId="18927487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数据库连接信息硬编码在代码中，未支持配置文件动态读取</w:t>
      </w:r>
    </w:p>
    <w:p w14:paraId="386863E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无日志系统，问题排查依赖终端输出</w:t>
      </w:r>
    </w:p>
    <w:p w14:paraId="378D529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免安装版 PostgreSQL 需手动启动，无自动启停机制</w:t>
      </w:r>
    </w:p>
    <w:p w14:paraId="7BEE9A75">
      <w:pPr>
        <w:spacing w:before="320" w:after="120" w:line="288" w:lineRule="auto"/>
        <w:ind w:left="0"/>
        <w:jc w:val="left"/>
        <w:outlineLvl w:val="1"/>
      </w:pPr>
      <w:bookmarkStart w:id="27" w:name="heading_18"/>
      <w:r>
        <w:rPr>
          <w:rFonts w:hint="eastAsia" w:ascii="Arial" w:hAnsi="Arial" w:eastAsia="等线" w:cs="Arial"/>
          <w:b/>
          <w:sz w:val="32"/>
          <w:lang w:val="en-US" w:eastAsia="zh-CN"/>
        </w:rPr>
        <w:t>七、</w:t>
      </w:r>
      <w:r>
        <w:rPr>
          <w:rFonts w:ascii="Arial" w:hAnsi="Arial" w:eastAsia="等线" w:cs="Arial"/>
          <w:b/>
          <w:sz w:val="32"/>
        </w:rPr>
        <w:t>后续优化方向</w:t>
      </w:r>
      <w:bookmarkEnd w:id="27"/>
    </w:p>
    <w:p w14:paraId="2CEEFC1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</w:t>
      </w:r>
      <w:r>
        <w:rPr>
          <w:rFonts w:hint="eastAsia" w:ascii="Arial" w:hAnsi="Arial" w:eastAsia="等线" w:cs="Arial"/>
          <w:sz w:val="22"/>
          <w:lang w:val="en-US" w:eastAsia="zh-CN"/>
        </w:rPr>
        <w:t>其它功能</w:t>
      </w:r>
    </w:p>
    <w:p w14:paraId="139C3893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完善</w:t>
      </w:r>
      <w:r>
        <w:rPr>
          <w:rFonts w:ascii="Arial" w:hAnsi="Arial" w:eastAsia="等线" w:cs="Arial"/>
          <w:sz w:val="22"/>
        </w:rPr>
        <w:t>错误处理与日志系统，输出详细运行日志（如数据库操作日志、接口访问日志）</w:t>
      </w:r>
    </w:p>
    <w:p w14:paraId="28E9E737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token 过期机制与刷新逻辑，提升系统安全性</w:t>
      </w:r>
    </w:p>
    <w:p w14:paraId="4917400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优化前端界面样式与交互体验，支持响应式布局</w:t>
      </w:r>
    </w:p>
    <w:p w14:paraId="64438A03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新增配置文件（如 </w:t>
      </w:r>
      <w:r>
        <w:rPr>
          <w:rFonts w:ascii="Consolas" w:hAnsi="Consolas" w:eastAsia="Consolas" w:cs="Consolas"/>
          <w:sz w:val="22"/>
          <w:shd w:val="clear" w:fill="EFF0F1"/>
        </w:rPr>
        <w:t>config.json</w:t>
      </w:r>
      <w:r>
        <w:rPr>
          <w:rFonts w:ascii="Arial" w:hAnsi="Arial" w:eastAsia="等线" w:cs="Arial"/>
          <w:sz w:val="22"/>
        </w:rPr>
        <w:t>），支持数据库连接信息、服务端口等动态配置</w:t>
      </w:r>
    </w:p>
    <w:p w14:paraId="3E81313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PostgreSQL 服务自动启停脚本，简化部署流程</w:t>
      </w:r>
    </w:p>
    <w:p w14:paraId="7BEE3732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增加数据备份与恢复功能，保障数据安全性</w:t>
      </w:r>
    </w:p>
    <w:p w14:paraId="7B22BF9C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集成服务监控工具，实时监控服务运行状态</w:t>
      </w:r>
    </w:p>
    <w:p w14:paraId="541C368C">
      <w:pPr>
        <w:spacing w:before="320" w:after="120" w:line="288" w:lineRule="auto"/>
        <w:ind w:left="0"/>
        <w:jc w:val="left"/>
        <w:outlineLvl w:val="1"/>
      </w:pPr>
      <w:bookmarkStart w:id="28" w:name="heading_19"/>
      <w:r>
        <w:rPr>
          <w:rFonts w:hint="eastAsia" w:ascii="Arial" w:hAnsi="Arial" w:eastAsia="等线" w:cs="Arial"/>
          <w:b/>
          <w:sz w:val="32"/>
          <w:lang w:val="en-US" w:eastAsia="zh-CN"/>
        </w:rPr>
        <w:t>八、</w:t>
      </w:r>
      <w:r>
        <w:rPr>
          <w:rFonts w:ascii="Arial" w:hAnsi="Arial" w:eastAsia="等线" w:cs="Arial"/>
          <w:b/>
          <w:sz w:val="32"/>
        </w:rPr>
        <w:t>联系方式</w:t>
      </w:r>
      <w:bookmarkEnd w:id="28"/>
    </w:p>
    <w:p w14:paraId="1DA94672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维护人员：</w:t>
      </w:r>
      <w:r>
        <w:rPr>
          <w:rFonts w:hint="eastAsia" w:ascii="Arial" w:hAnsi="Arial" w:eastAsia="等线" w:cs="Arial"/>
          <w:sz w:val="22"/>
          <w:lang w:val="en-US" w:eastAsia="zh-CN"/>
        </w:rPr>
        <w:t>chyu</w:t>
      </w:r>
    </w:p>
    <w:p w14:paraId="0758D86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代码仓库：</w:t>
      </w:r>
      <w:r>
        <w:fldChar w:fldCharType="begin"/>
      </w:r>
      <w:r>
        <w:instrText xml:space="preserve"> HYPERLINK "https://github.com/is-yuyu/YUYUblog"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https://github.com/is-yuyu/YUYUblog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FB04201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问题反馈：通过 GitHub Issues 提交</w:t>
      </w:r>
    </w:p>
    <w:p w14:paraId="6E0F7C5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D914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文档创建时间：2025年12月19日</w:t>
      </w:r>
      <w:r>
        <w:rPr>
          <w:rFonts w:ascii="Arial" w:hAnsi="Arial" w:eastAsia="等线" w:cs="Arial"/>
          <w:sz w:val="22"/>
        </w:rPr>
        <w:t xml:space="preserve">  </w:t>
      </w:r>
    </w:p>
    <w:p w14:paraId="1F50F0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文档版本：v0.1</w:t>
      </w:r>
      <w:r>
        <w:rPr>
          <w:rFonts w:ascii="Arial" w:hAnsi="Arial" w:eastAsia="等线" w:cs="Arial"/>
          <w:sz w:val="22"/>
        </w:rPr>
        <w:t xml:space="preserve">  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2636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5EE5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0C93552"/>
    <w:multiLevelType w:val="singleLevel"/>
    <w:tmpl w:val="A0C935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73F5D00"/>
    <w:multiLevelType w:val="singleLevel"/>
    <w:tmpl w:val="B73F5D0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color w:val="0000FF"/>
      </w:rPr>
    </w:lvl>
  </w:abstractNum>
  <w:abstractNum w:abstractNumId="17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C4E0D24A"/>
    <w:multiLevelType w:val="singleLevel"/>
    <w:tmpl w:val="C4E0D24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AD3A854"/>
    <w:multiLevelType w:val="singleLevel"/>
    <w:tmpl w:val="DAD3A85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E504947C"/>
    <w:multiLevelType w:val="singleLevel"/>
    <w:tmpl w:val="E504947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EC2EA36"/>
    <w:multiLevelType w:val="singleLevel"/>
    <w:tmpl w:val="FEC2EA3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18F74015"/>
    <w:multiLevelType w:val="singleLevel"/>
    <w:tmpl w:val="18F740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2D39000E"/>
    <w:multiLevelType w:val="singleLevel"/>
    <w:tmpl w:val="2D39000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color w:val="0000FF"/>
      </w:rPr>
    </w:lvl>
  </w:abstractNum>
  <w:abstractNum w:abstractNumId="49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1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700FDCEF"/>
    <w:multiLevelType w:val="singleLevel"/>
    <w:tmpl w:val="700FDC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77633216"/>
    <w:multiLevelType w:val="singleLevel"/>
    <w:tmpl w:val="7763321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1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2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7"/>
  </w:num>
  <w:num w:numId="2">
    <w:abstractNumId w:val="26"/>
  </w:num>
  <w:num w:numId="3">
    <w:abstractNumId w:val="60"/>
  </w:num>
  <w:num w:numId="4">
    <w:abstractNumId w:val="22"/>
  </w:num>
  <w:num w:numId="5">
    <w:abstractNumId w:val="15"/>
  </w:num>
  <w:num w:numId="6">
    <w:abstractNumId w:val="40"/>
  </w:num>
  <w:num w:numId="7">
    <w:abstractNumId w:val="46"/>
  </w:num>
  <w:num w:numId="8">
    <w:abstractNumId w:val="68"/>
  </w:num>
  <w:num w:numId="9">
    <w:abstractNumId w:val="38"/>
  </w:num>
  <w:num w:numId="10">
    <w:abstractNumId w:val="4"/>
  </w:num>
  <w:num w:numId="11">
    <w:abstractNumId w:val="47"/>
  </w:num>
  <w:num w:numId="12">
    <w:abstractNumId w:val="62"/>
  </w:num>
  <w:num w:numId="13">
    <w:abstractNumId w:val="25"/>
  </w:num>
  <w:num w:numId="14">
    <w:abstractNumId w:val="58"/>
  </w:num>
  <w:num w:numId="15">
    <w:abstractNumId w:val="33"/>
  </w:num>
  <w:num w:numId="16">
    <w:abstractNumId w:val="45"/>
  </w:num>
  <w:num w:numId="17">
    <w:abstractNumId w:val="29"/>
  </w:num>
  <w:num w:numId="18">
    <w:abstractNumId w:val="27"/>
  </w:num>
  <w:num w:numId="19">
    <w:abstractNumId w:val="8"/>
  </w:num>
  <w:num w:numId="20">
    <w:abstractNumId w:val="56"/>
  </w:num>
  <w:num w:numId="21">
    <w:abstractNumId w:val="65"/>
  </w:num>
  <w:num w:numId="22">
    <w:abstractNumId w:val="41"/>
  </w:num>
  <w:num w:numId="23">
    <w:abstractNumId w:val="55"/>
  </w:num>
  <w:num w:numId="24">
    <w:abstractNumId w:val="13"/>
  </w:num>
  <w:num w:numId="25">
    <w:abstractNumId w:val="73"/>
  </w:num>
  <w:num w:numId="26">
    <w:abstractNumId w:val="71"/>
  </w:num>
  <w:num w:numId="27">
    <w:abstractNumId w:val="21"/>
  </w:num>
  <w:num w:numId="28">
    <w:abstractNumId w:val="66"/>
  </w:num>
  <w:num w:numId="29">
    <w:abstractNumId w:val="5"/>
  </w:num>
  <w:num w:numId="30">
    <w:abstractNumId w:val="53"/>
  </w:num>
  <w:num w:numId="31">
    <w:abstractNumId w:val="1"/>
  </w:num>
  <w:num w:numId="32">
    <w:abstractNumId w:val="59"/>
  </w:num>
  <w:num w:numId="33">
    <w:abstractNumId w:val="74"/>
  </w:num>
  <w:num w:numId="34">
    <w:abstractNumId w:val="35"/>
  </w:num>
  <w:num w:numId="35">
    <w:abstractNumId w:val="30"/>
  </w:num>
  <w:num w:numId="36">
    <w:abstractNumId w:val="51"/>
  </w:num>
  <w:num w:numId="37">
    <w:abstractNumId w:val="72"/>
  </w:num>
  <w:num w:numId="38">
    <w:abstractNumId w:val="19"/>
  </w:num>
  <w:num w:numId="39">
    <w:abstractNumId w:val="3"/>
  </w:num>
  <w:num w:numId="40">
    <w:abstractNumId w:val="18"/>
  </w:num>
  <w:num w:numId="41">
    <w:abstractNumId w:val="63"/>
  </w:num>
  <w:num w:numId="42">
    <w:abstractNumId w:val="0"/>
  </w:num>
  <w:num w:numId="43">
    <w:abstractNumId w:val="44"/>
  </w:num>
  <w:num w:numId="44">
    <w:abstractNumId w:val="2"/>
  </w:num>
  <w:num w:numId="45">
    <w:abstractNumId w:val="64"/>
  </w:num>
  <w:num w:numId="46">
    <w:abstractNumId w:val="69"/>
  </w:num>
  <w:num w:numId="47">
    <w:abstractNumId w:val="57"/>
  </w:num>
  <w:num w:numId="48">
    <w:abstractNumId w:val="52"/>
  </w:num>
  <w:num w:numId="49">
    <w:abstractNumId w:val="39"/>
  </w:num>
  <w:num w:numId="50">
    <w:abstractNumId w:val="23"/>
  </w:num>
  <w:num w:numId="51">
    <w:abstractNumId w:val="42"/>
  </w:num>
  <w:num w:numId="52">
    <w:abstractNumId w:val="16"/>
  </w:num>
  <w:num w:numId="53">
    <w:abstractNumId w:val="48"/>
  </w:num>
  <w:num w:numId="54">
    <w:abstractNumId w:val="17"/>
  </w:num>
  <w:num w:numId="55">
    <w:abstractNumId w:val="49"/>
  </w:num>
  <w:num w:numId="56">
    <w:abstractNumId w:val="32"/>
  </w:num>
  <w:num w:numId="57">
    <w:abstractNumId w:val="7"/>
  </w:num>
  <w:num w:numId="58">
    <w:abstractNumId w:val="61"/>
  </w:num>
  <w:num w:numId="59">
    <w:abstractNumId w:val="20"/>
  </w:num>
  <w:num w:numId="60">
    <w:abstractNumId w:val="12"/>
  </w:num>
  <w:num w:numId="61">
    <w:abstractNumId w:val="6"/>
  </w:num>
  <w:num w:numId="62">
    <w:abstractNumId w:val="9"/>
  </w:num>
  <w:num w:numId="63">
    <w:abstractNumId w:val="14"/>
  </w:num>
  <w:num w:numId="64">
    <w:abstractNumId w:val="54"/>
  </w:num>
  <w:num w:numId="65">
    <w:abstractNumId w:val="11"/>
  </w:num>
  <w:num w:numId="66">
    <w:abstractNumId w:val="34"/>
  </w:num>
  <w:num w:numId="67">
    <w:abstractNumId w:val="50"/>
  </w:num>
  <w:num w:numId="68">
    <w:abstractNumId w:val="36"/>
  </w:num>
  <w:num w:numId="69">
    <w:abstractNumId w:val="43"/>
  </w:num>
  <w:num w:numId="70">
    <w:abstractNumId w:val="67"/>
  </w:num>
  <w:num w:numId="71">
    <w:abstractNumId w:val="31"/>
  </w:num>
  <w:num w:numId="72">
    <w:abstractNumId w:val="24"/>
  </w:num>
  <w:num w:numId="73">
    <w:abstractNumId w:val="10"/>
  </w:num>
  <w:num w:numId="74">
    <w:abstractNumId w:val="70"/>
  </w:num>
  <w:num w:numId="7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FAA51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1878</Words>
  <Characters>2978</Characters>
  <TotalTime>5</TotalTime>
  <ScaleCrop>false</ScaleCrop>
  <LinksUpToDate>false</LinksUpToDate>
  <CharactersWithSpaces>3166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2025-12-23T02:46:00Z</dcterms:created>
  <dc:creator>Apache POI</dc:creator>
  <cp:lastModifiedBy>陈海裕</cp:lastModifiedBy>
  <dcterms:modified xsi:type="dcterms:W3CDTF">2025-12-23T03:11:47Z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eyJoZGlkIjoiOTc3YmE0NGY5MGU4MmI4MmFmMGI5YjU3MTM3MGNlZmIiLCJ1c2VySWQiOiIxNjY3NDE1MzgxIn0=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764A29E6A3524F789807CF0A73C2423F_12</vt:lpwstr>
  </property>
</Properties>
</file>