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4925A7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Heart Disease Risk Prediction — MLOps Assignment 1 Report</w:t>
      </w:r>
    </w:p>
    <w:p w14:paraId="0E69579D">
      <w:pPr>
        <w:ind w:left="432"/>
      </w:pP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F0DED">
            <w:pPr>
              <w:spacing w:after="200" w:line="276" w:lineRule="auto"/>
            </w:pPr>
            <w:r>
              <w:rPr>
                <w:b/>
              </w:rPr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B2440">
            <w:pPr>
              <w:spacing w:after="200" w:line="276" w:lineRule="auto"/>
            </w:pPr>
            <w:r>
              <w:rPr>
                <w:b/>
              </w:rPr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E009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E7AF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Machine Learning Operations (MLOps), AIMLCZG523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6C4DD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Assignment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4C04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Assignment 1 — End-to-End ML Model Development, CI/CD, and Production Deployment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8E423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3E3C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Sibasis Mishra (2025AE05040)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EB327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Repository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D84E4">
            <w:pPr>
              <w:spacing w:after="200" w:line="276" w:lineRule="auto"/>
            </w:pPr>
            <w:r>
              <w:rPr>
                <w:rFonts w:ascii="Calibri" w:cs="Calibri"/>
                <w:sz w:val="22"/>
                <w:szCs w:val="22"/>
              </w:rPr>
              <w:t>https://github.com/is-zen-genius/mlops_assignment_1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E9D3A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E52F9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2026-10-20</w:t>
            </w:r>
          </w:p>
        </w:tc>
      </w:tr>
    </w:tbl>
    <w:p w14:paraId="4F975B0B">
      <w:pPr>
        <w:spacing w:after="200" w:line="276" w:lineRule="auto"/>
      </w:pPr>
    </w:p>
    <w:p w14:paraId="6B29185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____________________________________________________________</w:t>
      </w:r>
    </w:p>
    <w:p w14:paraId="6D1121A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Table of contents</w:t>
      </w:r>
    </w:p>
    <w:p w14:paraId="2F12DFA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Problem statement &amp; dataset</w:t>
      </w:r>
    </w:p>
    <w:p w14:paraId="534C8D9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Setup / install instructions</w:t>
      </w:r>
    </w:p>
    <w:p w14:paraId="012CC2C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Data acquisition &amp; EDA</w:t>
      </w:r>
    </w:p>
    <w:p w14:paraId="535626C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Feature engineering &amp; model development</w:t>
      </w:r>
    </w:p>
    <w:p w14:paraId="38E76CE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Experiment tracking (MLflow)</w:t>
      </w:r>
    </w:p>
    <w:p w14:paraId="37E64A5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Model packaging &amp; reproducibility</w:t>
      </w:r>
    </w:p>
    <w:p w14:paraId="49C83E4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CI/CD pipeline &amp; automated testing</w:t>
      </w:r>
    </w:p>
    <w:p w14:paraId="2170A6A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Model containerisation</w:t>
      </w:r>
    </w:p>
    <w:p w14:paraId="5F35FEE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Production deployment (Kubernetes)</w:t>
      </w:r>
    </w:p>
    <w:p w14:paraId="51FC41D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Monitoring &amp; logging</w:t>
      </w:r>
    </w:p>
    <w:p w14:paraId="51B4833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Architecture diagram</w:t>
      </w:r>
    </w:p>
    <w:p w14:paraId="4A5B81A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Results summary</w:t>
      </w:r>
    </w:p>
    <w:p w14:paraId="24A29BB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Production-readiness requirements — evidence</w:t>
      </w:r>
    </w:p>
    <w:p w14:paraId="5D91E5D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Repository layout</w:t>
      </w:r>
    </w:p>
    <w:p w14:paraId="474CF6D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____________________________________________________________</w:t>
      </w:r>
    </w:p>
    <w:p w14:paraId="0D12FDB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 Problem statement &amp; dataset</w:t>
      </w:r>
    </w:p>
    <w:p w14:paraId="20FF7E3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Predict the presence of heart disease from 13 patient health measurements (age, sex, chest pain</w:t>
      </w:r>
    </w:p>
    <w:p w14:paraId="7A75D6B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type, resting blood pressure, cholesterol, fasting blood sugar, resting ECG, max heart rate,</w:t>
      </w:r>
    </w:p>
    <w:p w14:paraId="7EADACC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exercise-induced angina, ST depression, ST slope, number of vessels coloured, thalassemia), and</w:t>
      </w:r>
    </w:p>
    <w:p w14:paraId="260DC0B2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serve that model as a monitored, containerised, Kubernetes-deployed REST API.</w:t>
      </w:r>
    </w:p>
    <w:p w14:paraId="3A5A6339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Source: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UCI Machine Learning Repository, Heart Disease (Cleveland) dataset —</w:t>
      </w:r>
    </w:p>
    <w:p w14:paraId="7639944A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processed.cleveland.data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(14 columns, 303 rows, the last column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num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is a 0-4 severity score).</w:t>
      </w:r>
    </w:p>
    <w:p w14:paraId="543620C7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Target: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binarised to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0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(no disease) /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1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(disease present,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num &gt; 0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).</w:t>
      </w:r>
    </w:p>
    <w:p w14:paraId="4338D01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 Setup / install instructions</w:t>
      </w:r>
    </w:p>
    <w:p w14:paraId="5D6BD6E0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git clone https://github.com/&lt;your-username&gt;/&lt;your-repo&gt;.git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cd &lt;your-repo&gt;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python3.12 -m venv .venv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source .venv/bin/activate              # Windows: .venv\Scripts\activate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pip install --upgrade pip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pip install -r requirements.txt    # one file: training, serving, tests, lint, notebooks, report</w:t>
      </w:r>
    </w:p>
    <w:p w14:paraId="4C686C8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Reproduce the whole pipeline from a clean checkout:</w:t>
      </w:r>
    </w:p>
    <w:p w14:paraId="62941907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ruff check src tests scripts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&amp;&amp; pytest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&amp;&amp; python src/ingest.py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&amp;&amp; python src/clean.py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&amp;&amp; python src/train.py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&amp;&amp; python src/package_model.py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&amp;&amp; python src/inference.py</w:t>
      </w:r>
    </w:p>
    <w:p w14:paraId="2A4FE32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Run the API locally without Docker:</w:t>
      </w:r>
    </w:p>
    <w:p w14:paraId="44DE49FA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PYTHONPATH=src uvicorn main:app --app-dir src --host 0.0.0.0 --port 8001 --reload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# Swagger UI: http://localhost:8001/docs   Health: /health   Metrics: /metrics</w:t>
      </w:r>
    </w:p>
    <w:p w14:paraId="4C0BE56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 Data acquisition &amp; EDA</w:t>
      </w:r>
    </w:p>
    <w:p w14:paraId="48C0537C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src/ingest.py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downloads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processed.cleveland.data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straight from the UCI repository and writes</w:t>
      </w:r>
    </w:p>
    <w:p w14:paraId="4FD716B6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data/raw/heart_disease_raw.csv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(303 rows × 14 columns);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--source &lt;file&gt;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lets it convert an</w:t>
      </w:r>
    </w:p>
    <w:p w14:paraId="35FE8562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already-downloaded copy instead, for offline/air-gapped grading environments.</w:t>
      </w:r>
    </w:p>
    <w:p w14:paraId="7EF2FAAD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src/clean.py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then:</w:t>
      </w:r>
    </w:p>
    <w:p w14:paraId="578BCFD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Drops exact duplicate rows.</w:t>
      </w:r>
    </w:p>
    <w:p w14:paraId="66E91D6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Binarises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num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(0-4 severity) into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target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(0/1).</w:t>
      </w:r>
    </w:p>
    <w:p w14:paraId="63BA8F3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Imputes the only two columns with missing values —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ca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(4 missing) and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thal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(2 missing) —</w:t>
      </w:r>
    </w:p>
    <w:p w14:paraId="207E8CC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with the column mode.</w:t>
      </w:r>
    </w:p>
    <w:p w14:paraId="0BF99CF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Casts categorical columns to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int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.</w:t>
      </w:r>
    </w:p>
    <w:p w14:paraId="55F97A4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full analysis, with executed outputs, is in</w:t>
      </w:r>
    </w:p>
    <w:p w14:paraId="195311D9">
      <w:pPr>
        <w:spacing w:after="200" w:line="276" w:lineRule="auto"/>
      </w:pPr>
      <w:hyperlink r:id="rId9">
        <w:r>
          <w:rPr>
            <w:rFonts w:ascii="Calibri" w:hAnsi="Calibri" w:eastAsia="ＭＳ 明朝" w:cs="Calibri" w:eastAsiaTheme="minorEastAsia" w:csTheme="minorBidi"/>
            <w:color w:val="1155CC"/>
            <w:sz w:val="22"/>
            <w:szCs w:val="22"/>
            <w:u w:val="single"/>
          </w:rPr>
          <w:t>notebooks/01_exploratory_data_analysis.ipynb</w:t>
        </w:r>
      </w:hyperlink>
      <w:r>
        <w:rPr>
          <w:rFonts w:ascii="Calibri" w:hAnsi="Calibri" w:eastAsia="ＭＳ 明朝" w:cs="Calibri" w:eastAsiaTheme="minorEastAsia" w:csTheme="minorBidi"/>
          <w:sz w:val="22"/>
          <w:szCs w:val="22"/>
        </w:rPr>
        <w:t>.</w:t>
      </w:r>
    </w:p>
    <w:p w14:paraId="6771999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Headline findings:</w:t>
      </w:r>
    </w:p>
    <w:p w14:paraId="451BB3FD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Class balance: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54.1% no-disease vs. 45.9% disease — mild imbalance, not severe enough to</w:t>
      </w:r>
    </w:p>
    <w:p w14:paraId="58E2DBF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need resampling, but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src/train.py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still tries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class_weight="balanced"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during tuning.</w:t>
      </w:r>
    </w:p>
    <w:p w14:paraId="3E577AA9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Strongest univariate correlations with target: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thal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(0.52),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ca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(0.46),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exang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(0.43),</w:t>
      </w:r>
    </w:p>
    <w:p w14:paraId="66773EFD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oldpeak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(0.43),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thalach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(0.42),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cp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(0.41). No pair of features is collinear enough</w:t>
      </w:r>
    </w:p>
    <w:p w14:paraId="5E00FE6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(all |r| &lt; 0.6) to justify dropping one.</w:t>
      </w:r>
    </w:p>
    <w:p w14:paraId="1610303A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`cp`, `restecg`, `slope`, `thal` are not ordinal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— e.g. disease rate for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cp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is</w:t>
      </w:r>
    </w:p>
    <w:p w14:paraId="4F2ADBE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30% / 18% / 21% / 73% for codes 1-4 respectively, which isn't monotonic — so they are one-hot</w:t>
      </w:r>
    </w:p>
    <w:p w14:paraId="08BA962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encoded rather than treated as numbers.</w:t>
      </w:r>
    </w:p>
    <w:p w14:paraId="72659E70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`ca` (vessels coloured, 0-4) behaves like a count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— disease rate increases roughly</w:t>
      </w:r>
    </w:p>
    <w:p w14:paraId="3CFAE29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monotonically with more vessels coloured, so it's scaled as a numeric feature instead.</w:t>
      </w:r>
    </w:p>
    <w:p w14:paraId="55E884F8">
      <w:pPr>
        <w:jc w:val="center"/>
      </w:pPr>
      <w:r>
        <w:drawing>
          <wp:inline distT="0" distB="0" distL="0" distR="0">
            <wp:extent cx="5486400" cy="545782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DC0E">
      <w:pPr>
        <w:jc w:val="center"/>
      </w:pPr>
      <w:r>
        <w:rPr>
          <w:rFonts w:ascii="Calibri" w:hAnsi="Calibri" w:eastAsia="ＭＳ 明朝" w:cs="Calibri" w:eastAsiaTheme="minorEastAsia" w:csTheme="minorBidi"/>
          <w:i/>
          <w:iCs/>
          <w:sz w:val="18"/>
          <w:szCs w:val="22"/>
        </w:rPr>
        <w:t>Class balance</w:t>
      </w:r>
    </w:p>
    <w:p w14:paraId="510F9966">
      <w:pPr>
        <w:jc w:val="center"/>
      </w:pPr>
      <w:r>
        <w:drawing>
          <wp:inline distT="0" distB="0" distL="0" distR="0">
            <wp:extent cx="5486400" cy="4867275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F604">
      <w:pPr>
        <w:jc w:val="center"/>
      </w:pPr>
      <w:r>
        <w:rPr>
          <w:rFonts w:ascii="Calibri" w:hAnsi="Calibri" w:eastAsia="ＭＳ 明朝" w:cs="Calibri" w:eastAsiaTheme="minorEastAsia" w:csTheme="minorBidi"/>
          <w:i/>
          <w:iCs/>
          <w:sz w:val="18"/>
          <w:szCs w:val="22"/>
        </w:rPr>
        <w:t>Correlation heatmap</w:t>
      </w:r>
    </w:p>
    <w:p w14:paraId="0A26A9E7">
      <w:pPr>
        <w:jc w:val="center"/>
      </w:pPr>
      <w:r>
        <w:drawing>
          <wp:inline distT="0" distB="0" distL="0" distR="0">
            <wp:extent cx="5486400" cy="293370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8A4">
      <w:pPr>
        <w:jc w:val="center"/>
      </w:pPr>
      <w:r>
        <w:rPr>
          <w:rFonts w:ascii="Calibri" w:hAnsi="Calibri" w:eastAsia="ＭＳ 明朝" w:cs="Calibri" w:eastAsiaTheme="minorEastAsia" w:csTheme="minorBidi"/>
          <w:i/>
          <w:iCs/>
          <w:sz w:val="18"/>
          <w:szCs w:val="22"/>
        </w:rPr>
        <w:t>Continuous feature distributions</w:t>
      </w:r>
    </w:p>
    <w:p w14:paraId="252C677D">
      <w:pPr>
        <w:jc w:val="center"/>
      </w:pPr>
      <w:r>
        <w:drawing>
          <wp:inline distT="0" distB="0" distL="0" distR="0">
            <wp:extent cx="5486400" cy="1362075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5A65">
      <w:pPr>
        <w:jc w:val="center"/>
      </w:pPr>
      <w:r>
        <w:rPr>
          <w:rFonts w:ascii="Calibri" w:hAnsi="Calibri" w:eastAsia="ＭＳ 明朝" w:cs="Calibri" w:eastAsiaTheme="minorEastAsia" w:csTheme="minorBidi"/>
          <w:i/>
          <w:iCs/>
          <w:sz w:val="18"/>
          <w:szCs w:val="22"/>
        </w:rPr>
        <w:t>Disease rate by nominal feature</w:t>
      </w:r>
    </w:p>
    <w:p w14:paraId="4F881AE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*(regenerate these with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python scripts/export_eda_figures.py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; the full interactive analysis,</w:t>
      </w:r>
    </w:p>
    <w:p w14:paraId="0B901ED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including the missing-value chart, is in the notebook linked above)*</w:t>
      </w:r>
    </w:p>
    <w:p w14:paraId="04913F8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 Feature engineering &amp; model development</w:t>
      </w:r>
    </w:p>
    <w:p w14:paraId="71BEBC11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src/features.py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builds a single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ColumnTransformer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build_preprocessor()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 shared by training</w:t>
      </w:r>
    </w:p>
    <w:p w14:paraId="388D6FA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and serving, split into three groups defined in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src/config.py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: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94E4C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Group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0B00C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Columns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92081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Treatment</w:t>
            </w:r>
          </w:p>
        </w:tc>
      </w:tr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D7390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Continuous / ordinal count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1274F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age, trestbps, chol, thalach, oldpeak, ca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431CE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median-impute +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StandardScaler</w:t>
            </w:r>
          </w:p>
        </w:tc>
      </w:tr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1940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Already binary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DF15A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sex, fbs, exang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6DE7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most-frequent-impute, used as-is</w:t>
            </w:r>
          </w:p>
        </w:tc>
      </w:tr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833C6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Nominal (unordered)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55BC6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cp, restecg, slope, thal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05B1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most-frequent-impute +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OneHotEncoder(handle_unknown="ignore")</w:t>
            </w:r>
          </w:p>
        </w:tc>
      </w:tr>
    </w:tbl>
    <w:p w14:paraId="49606949">
      <w:pPr>
        <w:spacing w:after="200" w:line="276" w:lineRule="auto"/>
      </w:pPr>
    </w:p>
    <w:p w14:paraId="6D3F7EE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This is a deliberate improvement over "one-hot encode everything non-numeric":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ca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keeps its</w:t>
      </w:r>
    </w:p>
    <w:p w14:paraId="315E781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natural order (more vessels coloured = worse) instead of exploding into 5 dummy columns, and</w:t>
      </w:r>
    </w:p>
    <w:p w14:paraId="3E71951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unseen categories at inference time are safely ignored rather than crashing the service.</w:t>
      </w:r>
    </w:p>
    <w:p w14:paraId="1182BC09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src/train.py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trains and tunes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three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classifiers (the assignment requires at least two) with</w:t>
      </w:r>
    </w:p>
    <w:p w14:paraId="0134CE69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GridSearchCV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scoring="roc_auc"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) over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StratifiedKFold(n_splits=5)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: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3C765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B8F88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Grid searched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C8358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Logistic Regression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237E7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C ∈ {0.01, 0.1, 1, 10}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class_weight ∈ {None, balanced}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97DBB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Random Forest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475C2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n_estimators ∈ {200, 400}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max_depth ∈ {None, 5, 10}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min_samples_leaf ∈ {1, 3}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62622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Gradient Boosting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39B2B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n_estimators ∈ {100, 200}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learning_rate ∈ {0.01, 0.1}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max_depth ∈ {2, 3}</w:t>
            </w:r>
          </w:p>
        </w:tc>
      </w:tr>
    </w:tbl>
    <w:p w14:paraId="3BB3F857">
      <w:pPr>
        <w:spacing w:after="200" w:line="276" w:lineRule="auto"/>
      </w:pPr>
    </w:p>
    <w:p w14:paraId="6C9FBDD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A held-out 20% test split (stratified,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random_state=42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 is scored after refitting each model's</w:t>
      </w:r>
    </w:p>
    <w:p w14:paraId="1F44A71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best candidate on the full training split. See </w:t>
      </w: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Section 12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for the numbers.</w:t>
      </w:r>
    </w:p>
    <w:p w14:paraId="5E0C012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 Experiment tracking (MLflow)</w:t>
      </w:r>
    </w:p>
    <w:p w14:paraId="568E77CF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Tracking store: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SQLite 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sqlite:///tracking.db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) so the MLflow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Model Registry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is</w:t>
      </w:r>
    </w:p>
    <w:p w14:paraId="399D927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available (the plain local file store doesn't support it in older MLflow releases).</w:t>
      </w:r>
    </w:p>
    <w:p w14:paraId="2ADF2B8E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Experiment: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heart-disease-risk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. One parent run per model family, with:</w:t>
      </w:r>
    </w:p>
    <w:p w14:paraId="56E8D8D6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params: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model_family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test_size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cv_folds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random_state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param_grid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, best</w:t>
      </w:r>
    </w:p>
    <w:p w14:paraId="050C1EA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hyper-parameters;</w:t>
      </w:r>
    </w:p>
    <w:p w14:paraId="4DC282BC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metrics: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cv_roc_auc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plus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test_accuracy/precision/recall/f1/roc_auc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;</w:t>
      </w:r>
    </w:p>
    <w:p w14:paraId="6F8141BA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artifacts: confusion matrix, ROC curve and precision-recall curve PNGs, the full grid-search</w:t>
      </w:r>
    </w:p>
    <w:p w14:paraId="1A0D396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results table 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cv_results_&lt;model&gt;.csv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), and the fitted sklearn pipeline</w:t>
      </w:r>
    </w:p>
    <w:p w14:paraId="32AED0C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mlflow.sklearn.log_model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).</w:t>
      </w:r>
    </w:p>
    <w:p w14:paraId="479E26DD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the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top-5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grid-search candidates per family are logged as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nested child runs</w:t>
      </w:r>
    </w:p>
    <w:p w14:paraId="5A986A5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candidate_rank1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…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candidate_rank5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 so the search can be inspected without flooding the</w:t>
      </w:r>
    </w:p>
    <w:p w14:paraId="667433E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experiment with every single combination.</w:t>
      </w:r>
    </w:p>
    <w:p w14:paraId="2E6AE6D4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Model Registry: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src/package_model.py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finds the run tagged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selected_as_best=true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and</w:t>
      </w:r>
    </w:p>
    <w:p w14:paraId="56DF709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registers it as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heart-risk-classifier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, then points the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`champion`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alias at that version</w:t>
      </w:r>
    </w:p>
    <w:p w14:paraId="68487F7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MlflowClient.set_registered_model_alias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), so consumers can resolve</w:t>
      </w:r>
    </w:p>
    <w:p w14:paraId="5127FA7E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models:/heart-risk-classifier@champion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instead of hard-coding a run id.</w:t>
      </w:r>
    </w:p>
    <w:p w14:paraId="02D0458C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mlflow ui --backend-store-uri sqlite:///tracking.db --port 5000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# open http://localhost:5000 -&gt; experiment "heart-disease-risk"</w:t>
      </w:r>
    </w:p>
    <w:p w14:paraId="7EC8985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6. Model packaging &amp; reproducibility</w:t>
      </w:r>
    </w:p>
    <w:p w14:paraId="3BEB9E7F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src/package_model.py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produces three artifacts from the winning run:</w:t>
      </w:r>
    </w:p>
    <w:p w14:paraId="3F78B80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`models/model.joblib`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— the fitted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Pipeline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(preprocessing + classifier), loaded directly</w:t>
      </w:r>
    </w:p>
    <w:p w14:paraId="5F80854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by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src/inference.py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and the API.</w:t>
      </w:r>
    </w:p>
    <w:p w14:paraId="1795B00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`models/model_metadata.json`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— metrics, best hyper-parameters, the feature schema, a</w:t>
      </w:r>
    </w:p>
    <w:p w14:paraId="1B551BB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SHA-256 of both the training data and the model file, and the exact Python/scikit-learn/MLflow</w:t>
      </w:r>
    </w:p>
    <w:p w14:paraId="3282A76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versions used to train it (full reproducibility audit trail).</w:t>
      </w:r>
    </w:p>
    <w:p w14:paraId="1A72F60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`models/mlflow_model/`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— an MLflow "sklearn"-flavour copy, servable standalone with</w:t>
      </w:r>
    </w:p>
    <w:p w14:paraId="7B65C367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mlflow models serve -m models/mlflow_model --port 5001 --env-manager local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.</w:t>
      </w:r>
    </w:p>
    <w:p w14:paraId="7A7258B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A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round-trip check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reloads both the joblib and MLflow copies and asserts their predicted</w:t>
      </w:r>
    </w:p>
    <w:p w14:paraId="4F7BA85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probabilities are numerically identical 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np.allclose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 before packaging is considered successful.</w:t>
      </w:r>
    </w:p>
    <w:p w14:paraId="1CE1D82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Reproducibility is also pinned at the dependency level: a single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requirements.txt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(one file,</w:t>
      </w:r>
    </w:p>
    <w:p w14:paraId="7A24383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used by local dev, the test suite, the Docker image and CI alike — see</w:t>
      </w:r>
    </w:p>
    <w:p w14:paraId="712A10F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Section 7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and </w:t>
      </w: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Section 8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 uses</w:t>
      </w:r>
    </w:p>
    <w:p w14:paraId="339EA682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exact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==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versions resolved from a clean install, and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model_metadata.json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records the exact</w:t>
      </w:r>
    </w:p>
    <w:p w14:paraId="4BB1410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versions used at training time for comparison. A from-scratch install was verified during this</w:t>
      </w:r>
    </w:p>
    <w:p w14:paraId="778FD04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submission: a brand-new virtualenv,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pip install -r requirements.txt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, then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pytest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(25 passed)</w:t>
      </w:r>
    </w:p>
    <w:p w14:paraId="2E89311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and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ruff check src tests scripts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(0 errors) — proving the single requirements file is sufficient</w:t>
      </w:r>
    </w:p>
    <w:p w14:paraId="222FFF6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and self-contained.</w:t>
      </w:r>
    </w:p>
    <w:p w14:paraId="76977E0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7. CI/CD pipeline &amp; automated testing</w:t>
      </w:r>
    </w:p>
    <w:p w14:paraId="4593C1F6">
      <w:pPr>
        <w:spacing w:after="200" w:line="276" w:lineRule="auto"/>
      </w:pPr>
      <w:hyperlink r:id="rId14">
        <w:r>
          <w:rPr>
            <w:rFonts w:ascii="Calibri" w:hAnsi="Calibri" w:eastAsia="ＭＳ 明朝" w:cs="Calibri" w:eastAsiaTheme="minorEastAsia" w:csTheme="minorBidi"/>
            <w:color w:val="1155CC"/>
            <w:sz w:val="22"/>
            <w:szCs w:val="22"/>
            <w:u w:val="single"/>
          </w:rPr>
          <w:t>.github/workflows/ci.yml</w:t>
        </w:r>
      </w:hyperlink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runs on every push to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main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, every pull</w:t>
      </w:r>
    </w:p>
    <w:p w14:paraId="125FA99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request, and manual dispatch, as four sequential jobs —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each one gates the next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needs: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), so</w:t>
      </w:r>
    </w:p>
    <w:p w14:paraId="55F4A21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lint or test failure stops the pipeline before it ever trains a model or builds an image: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77DE6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Job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98E63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What it does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A6B63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Artifact uploaded</w:t>
            </w:r>
          </w:p>
        </w:tc>
      </w:tr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6701E">
            <w:pPr>
              <w:spacing w:after="200" w:line="276" w:lineRule="auto"/>
            </w:pPr>
            <w:r/>
            <w:r>
              <w:rPr>
                <w:rFonts w:ascii="Consolas" w:hAnsi="Consolas" w:eastAsia="ＭＳ ゴシック" w:cs="Consolas" w:eastAsiaTheme="majorEastAsia" w:csTheme="majorBidi"/>
                <w:b/>
                <w:bCs/>
                <w:sz w:val="19"/>
                <w:szCs w:val="22"/>
              </w:rPr>
              <w:t>lint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D14C9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ruff check src tests scripts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E3EE3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ruff-report.txt</w:t>
            </w:r>
          </w:p>
        </w:tc>
      </w:tr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BDDC8">
            <w:pPr>
              <w:spacing w:after="200" w:line="276" w:lineRule="auto"/>
            </w:pPr>
            <w:r/>
            <w:r>
              <w:rPr>
                <w:rFonts w:ascii="Consolas" w:hAnsi="Consolas" w:eastAsia="ＭＳ ゴシック" w:cs="Consolas" w:eastAsiaTheme="majorEastAsia" w:csTheme="majorBidi"/>
                <w:b/>
                <w:bCs/>
                <w:sz w:val="19"/>
                <w:szCs w:val="22"/>
              </w:rPr>
              <w:t>test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63E5D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pytest --junitxml=... --cov=src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(25 unit/API tests)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1BEC3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pytest-report.xml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coverage.xml</w:t>
            </w:r>
          </w:p>
        </w:tc>
      </w:tr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C405A">
            <w:pPr>
              <w:spacing w:after="200" w:line="276" w:lineRule="auto"/>
            </w:pPr>
            <w:r/>
            <w:r>
              <w:rPr>
                <w:rFonts w:ascii="Consolas" w:hAnsi="Consolas" w:eastAsia="ＭＳ ゴシック" w:cs="Consolas" w:eastAsiaTheme="majorEastAsia" w:csTheme="majorBidi"/>
                <w:b/>
                <w:bCs/>
                <w:sz w:val="19"/>
                <w:szCs w:val="22"/>
              </w:rPr>
              <w:t>train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A29B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ingest → clean → train (MLflow) → package → CLI smoke test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0CC18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models/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reports/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mlruns/</w:t>
            </w:r>
          </w:p>
        </w:tc>
      </w:tr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51D59">
            <w:pPr>
              <w:spacing w:after="200" w:line="276" w:lineRule="auto"/>
            </w:pPr>
            <w:r/>
            <w:r>
              <w:rPr>
                <w:rFonts w:ascii="Consolas" w:hAnsi="Consolas" w:eastAsia="ＭＳ ゴシック" w:cs="Consolas" w:eastAsiaTheme="majorEastAsia" w:csTheme="majorBidi"/>
                <w:b/>
                <w:bCs/>
                <w:sz w:val="19"/>
                <w:szCs w:val="22"/>
              </w:rPr>
              <w:t>docker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EA01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builds the image from the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train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job's artifacts, runs it, polls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/health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until Docker reports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healthy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then calls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/predict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with the sample patient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3ADE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container logs (on failure)</w:t>
            </w:r>
          </w:p>
        </w:tc>
      </w:tr>
    </w:tbl>
    <w:p w14:paraId="701B5AED">
      <w:pPr>
        <w:spacing w:after="200" w:line="276" w:lineRule="auto"/>
      </w:pPr>
    </w:p>
    <w:p w14:paraId="7F86709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25 tests across 5 files cover data cleaning, the feature pipeline, model evaluation/</w:t>
      </w:r>
    </w:p>
    <w:p w14:paraId="0800E71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reproducibility, the inference helper, and the FastAPI endpoints (validation, metrics, headers):</w:t>
      </w:r>
    </w:p>
    <w:p w14:paraId="5E75B193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pytest                          # 25 passed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ruff check src tests scripts    # 0 errors</w:t>
      </w:r>
    </w:p>
    <w:p w14:paraId="3310AAB4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2"/>
          <w:szCs w:val="22"/>
        </w:rPr>
        <w:t>Fail-fast demonstration (real, reproduced for this submission)</w:t>
      </w:r>
    </w:p>
    <w:p w14:paraId="53CE09F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production-readiness requirement *"Pipeline must fail on code or test errors and give clear</w:t>
      </w:r>
    </w:p>
    <w:p w14:paraId="52A3D8D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logs"* was verified directly, not just asserted: a throwaway failing test and a throwaway lint</w:t>
      </w:r>
    </w:p>
    <w:p w14:paraId="791DCF6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violation were added, run, and then removed again (neither is part of the committed code).</w:t>
      </w:r>
    </w:p>
    <w:p w14:paraId="055D34C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1. A deliberately failing test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tests/test_zz_demo_failure.py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,</w:t>
      </w:r>
    </w:p>
    <w:p w14:paraId="6935363D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assert 1 == 2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 was added and run:</w:t>
      </w:r>
    </w:p>
    <w:p w14:paraId="2C5C8D92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pytest -q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tests/test_api.py .......                                                    [ 26%]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tests/test_clean.py ......                                                   [ 50%]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tests/test_features.py ......                                                [ 73%]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tests/test_inference.py ...                                                  [ 84%]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tests/test_train.py ...                                                      [ 96%]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tests/test_zz_demo_failure.py F                                              [100%]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================================== FAILURES ===================================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_________________ test_deliberately_wrong_prediction_threshold _______________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  def test_deliberately_wrong_prediction_threshold():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&gt;       assert 1 == 2, "intentional failure to demonstrate pipeline fail-fast behaviour"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E       AssertionError: intentional failure to demonstrate pipeline fail-fast behaviour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E       assert 1 == 2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tests/test_zz_demo_failure.py:8: AssertionError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=========================== short test summary info ===========================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FAILED tests/test_zz_demo_failure.py::test_deliberately_wrong_prediction_threshold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=================== 1 failed, 25 passed, 3 warnings in 1.40s ===================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echo "exit code: $?"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exit code: 1</w:t>
      </w:r>
    </w:p>
    <w:p w14:paraId="6D1D426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A non-zero exit code here is exactly what makes the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test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job (and therefore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train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and</w:t>
      </w:r>
    </w:p>
    <w:p w14:paraId="14CDF348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docker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after it) fail in CI — GitHub Actions marks the job red and the run stops.</w:t>
      </w:r>
    </w:p>
    <w:p w14:paraId="17F32A2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2. A deliberate lint violation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scripts/zz_demo_lint_fail.py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, two unused imports) was added</w:t>
      </w:r>
    </w:p>
    <w:p w14:paraId="2ACA7E9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and linted:</w:t>
      </w:r>
    </w:p>
    <w:p w14:paraId="4DAC537E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ruff check src tests scripts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F401 [*] `os` imported but unused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--&gt; scripts/zz_demo_lint_fail.py:2:8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|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1 | """Throwaway file used once to capture what a ruff failure looks like for the report."""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2 | import os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|        ^^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3 | import sys  # unused import -&gt; F401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|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help: Remove unused import: `os`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F401 [*] `sys` imported but unused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--&gt; scripts/zz_demo_lint_fail.py:3:8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|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2 | import os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3 | import sys  # unused import -&gt; F401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|        ^^^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help: Remove unused import: `sys`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Found 2 errors.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[*] 2 fixable with `--fix`.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echo "exit code: $?"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exit code: 1</w:t>
      </w:r>
    </w:p>
    <w:p w14:paraId="3498699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Both throwaway files were deleted immediately after capturing this evidence;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pytest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and</w:t>
      </w:r>
    </w:p>
    <w:p w14:paraId="38153C43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ruff check src tests scripts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are green again (confirmed: 25 passed, 0 errors) in the committed</w:t>
      </w:r>
    </w:p>
    <w:p w14:paraId="456CF17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state. This demonstrates, with real command output rather than just a description, that both the</w:t>
      </w:r>
    </w:p>
    <w:p w14:paraId="18E3A3D6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lint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and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test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jobs fail loudly and specifically (exact file, line, assertion/rule) rather than</w:t>
      </w:r>
    </w:p>
    <w:p w14:paraId="1F7B668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silently continuing — satisfying the "fail on code or test errors and give clear logs"</w:t>
      </w:r>
    </w:p>
    <w:p w14:paraId="4788567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requirement.</w:t>
      </w:r>
    </w:p>
    <w:p w14:paraId="616AEA6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8. Model containerisation</w:t>
      </w:r>
    </w:p>
    <w:p w14:paraId="25B26DE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The </w:t>
      </w:r>
      <w:hyperlink r:id="rId15">
        <w:r>
          <w:rPr>
            <w:rFonts w:ascii="Calibri" w:hAnsi="Calibri" w:eastAsia="ＭＳ 明朝" w:cs="Calibri" w:eastAsiaTheme="minorEastAsia" w:csTheme="minorBidi"/>
            <w:color w:val="1155CC"/>
            <w:sz w:val="22"/>
            <w:szCs w:val="22"/>
            <w:u w:val="single"/>
          </w:rPr>
          <w:t>Dockerfile</w:t>
        </w:r>
      </w:hyperlink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is a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multi-stage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build:</w:t>
      </w:r>
    </w:p>
    <w:p w14:paraId="2E0BD3B3">
      <w:pPr>
        <w:pStyle w:val="ListNumber"/>
        <w:ind w:left="360" w:hanging="360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builder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stage: installs the project's single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requirements.txt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into a throwaway virtualenv.</w:t>
      </w:r>
    </w:p>
    <w:p w14:paraId="5824ED9F">
      <w:pPr>
        <w:pStyle w:val="ListNumber"/>
        <w:ind w:left="360" w:hanging="360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runtime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stage: starts from a fresh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python:3.12-slim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, copies that venv and only the seven</w:t>
      </w:r>
    </w:p>
    <w:p w14:paraId="0B9A8CB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source files the API actually imports (`config, features, inference, schemas, metrics,</w:t>
      </w:r>
    </w:p>
    <w:p w14:paraId="4782FB2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logging_utils, main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 xml:space="preserve">) plus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models/model.joblib`, runs as a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non-root user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, and exposes</w:t>
      </w:r>
    </w:p>
    <w:p w14:paraId="5607B5C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8001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with a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HEALTHCHECK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hitting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/health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.</w:t>
      </w:r>
    </w:p>
    <w:p w14:paraId="1EBF609F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**Trade-off, noted explicitly:** using one `requirements.txt` everywhere (simpler to maintain</w:t>
      </w:r>
    </w:p>
    <w:p w14:paraId="26B167BB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and document — see `README.md`) means the image also contains training/notebook/report</w:t>
      </w:r>
    </w:p>
    <w:p w14:paraId="6D3B0057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dependencies (MLflow, matplotlib, Jupyter, python-docx, ...) that the running API doesn't need.</w:t>
      </w:r>
    </w:p>
    <w:p w14:paraId="63F75EC2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The image is ~1.1 GB instead of the ~550 MB a slimmed-down `requirements-api.txt` gave. The</w:t>
      </w:r>
    </w:p>
    <w:p w14:paraId="402C16CC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multi-stage build, non-root user and minimal `COPY` list are kept regardless, so this only</w:t>
      </w:r>
    </w:p>
    <w:p w14:paraId="6B7F5FDF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affects image size, not the attack surface of what's actually imported/executed at runtime.</w:t>
      </w:r>
    </w:p>
    <w:p w14:paraId="542A2DE1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2"/>
          <w:szCs w:val="22"/>
        </w:rPr>
        <w:t>Build + isolated-environment serving proof (real, reproduced for this submission)</w:t>
      </w:r>
    </w:p>
    <w:p w14:paraId="664EFDF7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docker build -t heart-risk-api:1.0 .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...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#17 writing image sha256:96e4b1bbe621cc9615cfb5b29fcb64ae09792de80a13256f1fdb628bc480abbd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#17 naming to docker.io/library/heart-risk-api:1.0 done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docker images heart-risk-api:1.0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REPOSITORY       TAG       IMAGE ID       CREATED          SIZE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heart-risk-api   1.0       96e4b1bbe621   16 seconds ago   1.11GB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docker run -d --name heart-risk-api-proof -p 8001:8001 heart-risk-api:1.0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2a41f4f079e57b713fa02f880dbe07491f470b9d2f39b2d6a2e317a14dcddb6f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docker inspect --format='{{.State.Health.Status}}' heart-risk-api-proof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healthy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curl -sS http://localhost:8001/health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{"status":"ok","model_loaded":true}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curl -sS -X POST http://localhost:8001/predict -H "Content-Type: application/json"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  -d @data/sample_patient.json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{"prediction":0,"label":"no disease","confidence":0.7999,"probability_disease":0.2001}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curl -sS -o /dev/null -w 'HTTP %{http_code}\n' -X POST http://localhost:8001/predict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  -H "Content-Type: application/json" -d '{"age": 9999}'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HTTP 422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docker logs heart-risk-api-proof | grep '"event"'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{"timestamp": "2026-10-20T05:29:57.398+00:00", "level": "INFO", "logger": "heart_api", "message": "model loaded", "event": "startup"}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{"timestamp": "2026-10-20T05:31:08.874+00:00", "level": "INFO", "logger": "heart_api", "message": "prediction served", "event": "prediction", "prediction": 0, "confidence": 0.7999}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{"timestamp": "2026-10-20T05:31:08.874+00:00", "level": "INFO", "logger": "heart_api", "message": "request handled", "event": "request", "request_id": "1009e3d61a06", "method": "POST", "path": "/predict", "status": 200, "duration_ms": 27.03}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{"timestamp": "2026-10-20T05:31:08.896+00:00", "level": "INFO", "logger": "heart_api", "message": "request handled", "event": "request", "request_id": "dc70f7888a6b", "method": "POST", "path": "/predict", "status": 422, "duration_ms": 0.57}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docker stop heart-risk-api-proof &amp;&amp; docker rm heart-risk-api-proof</w:t>
      </w:r>
    </w:p>
    <w:p w14:paraId="1AC8F71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This is the "Model must serve correctly in an isolated environment" proof: a freshly built image,</w:t>
      </w:r>
    </w:p>
    <w:p w14:paraId="26EC7AE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with no bind-mounted source and no host Python environment involved, serves correct predictions,</w:t>
      </w:r>
    </w:p>
    <w:p w14:paraId="0BA47EF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rejects invalid input with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422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, reports a passing Docker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HEALTHCHECK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, and emits structured</w:t>
      </w:r>
    </w:p>
    <w:p w14:paraId="0E292D7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JSON logs — then is cleanly stopped and removed.</w:t>
      </w:r>
    </w:p>
    <w:p w14:paraId="046D54F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9. Production deployment (Kubernetes)</w:t>
      </w:r>
    </w:p>
    <w:p w14:paraId="7957E1E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Manifests in </w:t>
      </w:r>
      <w:hyperlink r:id="rId16">
        <w:r>
          <w:rPr>
            <w:rFonts w:ascii="Calibri" w:hAnsi="Calibri" w:eastAsia="ＭＳ 明朝" w:cs="Calibri" w:eastAsiaTheme="minorEastAsia" w:csTheme="minorBidi"/>
            <w:color w:val="1155CC"/>
            <w:sz w:val="22"/>
            <w:szCs w:val="22"/>
            <w:u w:val="single"/>
          </w:rPr>
          <w:t>deployment/k8s/</w:t>
        </w:r>
      </w:hyperlink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(apply in filename order):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E6A18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1AAD8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Resource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BEF0F">
            <w:pPr>
              <w:spacing w:after="200" w:line="276" w:lineRule="auto"/>
            </w:pPr>
            <w:r/>
            <w:r>
              <w:rPr>
                <w:rFonts w:ascii="Consolas" w:hAnsi="Consolas" w:eastAsia="ＭＳ ゴシック" w:cs="Consolas" w:eastAsiaTheme="majorEastAsia" w:csTheme="majorBidi"/>
                <w:b/>
                <w:bCs/>
                <w:sz w:val="19"/>
                <w:szCs w:val="22"/>
              </w:rPr>
              <w:t>00-namespace.yaml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1B9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Namespace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heart-risk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2B47B">
            <w:pPr>
              <w:spacing w:after="200" w:line="276" w:lineRule="auto"/>
            </w:pPr>
            <w:r/>
            <w:r>
              <w:rPr>
                <w:rFonts w:ascii="Consolas" w:hAnsi="Consolas" w:eastAsia="ＭＳ ゴシック" w:cs="Consolas" w:eastAsiaTheme="majorEastAsia" w:csTheme="majorBidi"/>
                <w:b/>
                <w:bCs/>
                <w:sz w:val="19"/>
                <w:szCs w:val="22"/>
              </w:rPr>
              <w:t>10-configmap.yaml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FDC9F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LOG_LEVEL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for the API container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6A85F">
            <w:pPr>
              <w:spacing w:after="200" w:line="276" w:lineRule="auto"/>
            </w:pPr>
            <w:r/>
            <w:r>
              <w:rPr>
                <w:rFonts w:ascii="Consolas" w:hAnsi="Consolas" w:eastAsia="ＭＳ ゴシック" w:cs="Consolas" w:eastAsiaTheme="majorEastAsia" w:csTheme="majorBidi"/>
                <w:b/>
                <w:bCs/>
                <w:sz w:val="19"/>
                <w:szCs w:val="22"/>
              </w:rPr>
              <w:t>20-deployment.yaml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D335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Deployment, 2 replicas, rolling update (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maxUnavailable: 0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), readiness/liveness probes on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/health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, non-root, dropped capabilities, resource requests/limits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FBB85">
            <w:pPr>
              <w:spacing w:after="200" w:line="276" w:lineRule="auto"/>
            </w:pPr>
            <w:r/>
            <w:r>
              <w:rPr>
                <w:rFonts w:ascii="Consolas" w:hAnsi="Consolas" w:eastAsia="ＭＳ ゴシック" w:cs="Consolas" w:eastAsiaTheme="majorEastAsia" w:csTheme="majorBidi"/>
                <w:b/>
                <w:bCs/>
                <w:sz w:val="19"/>
                <w:szCs w:val="22"/>
              </w:rPr>
              <w:t>30-service.yaml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B2732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LoadBalancer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Service, port </w:t>
            </w: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8080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→ container port 8001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7463F">
            <w:pPr>
              <w:spacing w:after="200" w:line="276" w:lineRule="auto"/>
            </w:pPr>
            <w:r/>
            <w:r>
              <w:rPr>
                <w:rFonts w:ascii="Consolas" w:hAnsi="Consolas" w:eastAsia="ＭＳ ゴシック" w:cs="Consolas" w:eastAsiaTheme="majorEastAsia" w:csTheme="majorBidi"/>
                <w:b/>
                <w:bCs/>
                <w:sz w:val="19"/>
                <w:szCs w:val="22"/>
              </w:rPr>
              <w:t>35-service-headless.yaml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A37E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Headless Service so Prometheus discovers every pod individually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59A28">
            <w:pPr>
              <w:spacing w:after="200" w:line="276" w:lineRule="auto"/>
            </w:pPr>
            <w:r/>
            <w:r>
              <w:rPr>
                <w:rFonts w:ascii="Consolas" w:hAnsi="Consolas" w:eastAsia="ＭＳ ゴシック" w:cs="Consolas" w:eastAsiaTheme="majorEastAsia" w:csTheme="majorBidi"/>
                <w:b/>
                <w:bCs/>
                <w:sz w:val="19"/>
                <w:szCs w:val="22"/>
              </w:rPr>
              <w:t>40-hpa.yaml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73E7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HorizontalPodAutoscaler, 2-5 replicas on 70% CPU (bonus, needs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metrics-server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)</w:t>
            </w:r>
          </w:p>
        </w:tc>
      </w:tr>
    </w:tbl>
    <w:p w14:paraId="72534BEB">
      <w:pPr>
        <w:spacing w:after="200" w:line="276" w:lineRule="auto"/>
      </w:pPr>
    </w:p>
    <w:p w14:paraId="5FA9758E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2"/>
          <w:szCs w:val="22"/>
        </w:rPr>
        <w:t>Full deployment walkthrough — real, reproduced for this submission</w:t>
      </w:r>
    </w:p>
    <w:p w14:paraId="5D99C91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Tested end-to-end on a local Kubernetes cluster (Rancher Desktop / k3s). The cluster context was</w:t>
      </w:r>
    </w:p>
    <w:p w14:paraId="706324E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confirmed before touching anything, without printing any other (corporate) cluster details:</w:t>
      </w:r>
    </w:p>
    <w:p w14:paraId="2E84238A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config current-context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rancher-desktop</w:t>
      </w:r>
    </w:p>
    <w:p w14:paraId="6E18795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1. Create the namespace, then the rest of the API manifests:</w:t>
      </w:r>
    </w:p>
    <w:p w14:paraId="19FF6542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apply -f deployment/k8s/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namespace/heart-risk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configmap/heart-risk-api-config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deployment.apps/heart-risk-api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service/heart-risk-api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service/heart-risk-api-headless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horizontalpodautoscaler.autoscaling/heart-risk-api created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rollout status deployment/heart-risk-api -n heart-risk --timeout=90s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Waiting for deployment "heart-risk-api" rollout to finish: 0 of 2 updated replicas are available...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Waiting for deployment "heart-risk-api" rollout to finish: 1 of 2 updated replicas are available...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deployment "heart-risk-api" successfully rolled out</w:t>
      </w:r>
    </w:p>
    <w:p w14:paraId="0845C6D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2. Inspect everything that got created:</w:t>
      </w:r>
    </w:p>
    <w:p w14:paraId="57D2462B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get all -n heart-risk -o wide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NAME                                  READY   STATUS    RESTARTS   AGE   IP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pod/heart-risk-api-677b56f558-25gh7   1/1     Running   0          22s   10.42.0.86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pod/heart-risk-api-677b56f558-bwtsb   1/1     Running   0          22s   10.42.0.85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NAME                              TYPE           CLUSTER-IP      EXTERNAL-IP    PORT(S)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service/heart-risk-api            LoadBalancer   10.43.100.182   192.168.64.2   8080:32039/TCP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service/heart-risk-api-headless   ClusterIP      None            &lt;none&gt;         8001/TCP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NAME                             READY   UP-TO-DATE   AVAILABLE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deployment.apps/heart-risk-api   2/2     2            2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NAME                                        DESIRED   CURRENT   READY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replicaset.apps/heart-risk-api-677b56f558   2         2         2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NAME                                                 REFERENCE                   TARGETS       MINPODS   MAXPODS   REPLICAS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horizontalpodautoscaler.autoscaling/heart-risk-api   Deployment/heart-risk-api   cpu: 4%/70%   2         5         2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get endpoints -n heart-risk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NAME                      ENDPOINTS                         AGE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heart-risk-api            10.42.0.85:8001,10.42.0.86:8001   22s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heart-risk-api-headless   10.42.0.85:8001,10.42.0.86:8001   22s</w:t>
      </w:r>
    </w:p>
    <w:p w14:paraId="101BC88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2/2 pods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Running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, the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LoadBalancer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got a real external IP, both services' endpoints list both</w:t>
      </w:r>
    </w:p>
    <w:p w14:paraId="018D546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pods, and the HPA is reading live CPU metrics (not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&lt;unknown&gt;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) —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metrics-server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is working.</w:t>
      </w:r>
    </w:p>
    <w:p w14:paraId="6A6F4C1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3. Functional test through the cluster-exposed `LoadBalancer` (not a port-forward):</w:t>
      </w:r>
    </w:p>
    <w:p w14:paraId="53631514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curl -sS http://192.168.64.2:8080/health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{"status":"ok","model_loaded":true}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curl -sS -X POST http://192.168.64.2:8080/predict -H "Content-Type: application/json"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  -d @data/sample_patient.json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{"prediction":0,"label":"no disease","confidence":0.7999,"probability_disease":0.2001}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curl -sS -o /dev/null -w 'HTTP %{http_code}\n' -X POST http://192.168.64.2:8080/predict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  -H "Content-Type: application/json" -d '{"age": 9999}'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HTTP 422</w:t>
      </w:r>
    </w:p>
    <w:p w14:paraId="70A32EE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4. Live Swagger UI test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— opened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http://192.168.64.2:8080/docs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in a browser (served straight</w:t>
      </w:r>
    </w:p>
    <w:p w14:paraId="72B8E61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out of the cluster), expanded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POST /predict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, clicked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Try it out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→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Execute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with the</w:t>
      </w:r>
    </w:p>
    <w:p w14:paraId="3461746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pre-filled example patient, and got back a real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200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from the running pods:</w:t>
      </w:r>
    </w:p>
    <w:p w14:paraId="7352A56D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{ "prediction": 0, "label": "no disease", "confidence": 0.7999, "probability_disease": 0.2001 }</w:t>
      </w:r>
    </w:p>
    <w:p w14:paraId="6EC5BB65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x-request-id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and all other response headers were produced live by the cluster-served API.</w:t>
      </w:r>
    </w:p>
    <w:p w14:paraId="4E7CD61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*(screenshot captured live in this session — see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screenshots/README.md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.)*</w:t>
      </w:r>
    </w:p>
    <w:p w14:paraId="03D2163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5. Structured JSON logs, confirming the </w:t>
      </w:r>
      <w:r>
        <w:rPr>
          <w:rFonts w:ascii="Consolas" w:hAnsi="Consolas" w:eastAsia="ＭＳ 明朝" w:cs="Consolas" w:eastAsiaTheme="minorEastAsia" w:csTheme="minorBidi"/>
          <w:b/>
          <w:bCs/>
          <w:sz w:val="19"/>
          <w:szCs w:val="22"/>
        </w:rPr>
        <w:t>LoadBalancer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 actually spreads traffic across both</w:t>
      </w:r>
    </w:p>
    <w:p w14:paraId="0961094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pods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(the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200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landed on one pod, the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422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on the other):</w:t>
      </w:r>
    </w:p>
    <w:p w14:paraId="62E22C3E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logs pod/heart-risk-api-677b56f558-25gh7 -n heart-risk | grep '"event"' | tail -2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{"timestamp": "2026-10-20T05:35:35.311+00:00", "level": "INFO", "logger": "heart_api", "message": "prediction served", "event": "prediction", "prediction": 1, "confidence": 0.9985}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{"timestamp": "2026-10-20T05:35:35.312+00:00", "level": "INFO", "logger": "heart_api", "message": "request handled", "event": "request", "request_id": "d8447a1916dc", "method": "POST", "path": "/predict", "status": 200, "duration_ms": 12.19}</w:t>
      </w:r>
    </w:p>
    <w:p w14:paraId="1B9A1D5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10. Monitoring &amp; logging</w:t>
      </w:r>
    </w:p>
    <w:p w14:paraId="6270DAEB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Structured logs: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src/logging_utils.py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renders every log line as JSON (timestamp, level,</w:t>
      </w:r>
    </w:p>
    <w:p w14:paraId="4C4FBBC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request id, method, path, status, latency, prediction, confidence) via a custom</w:t>
      </w:r>
    </w:p>
    <w:p w14:paraId="7173DBEE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logging.Formatter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— directly greppable/queryable, and the log level is controlled by the</w:t>
      </w:r>
    </w:p>
    <w:p w14:paraId="2F72192A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LOG_LEVEL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env var (wired to the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heart-risk-api-config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ConfigMap in Kubernetes).</w:t>
      </w:r>
    </w:p>
    <w:p w14:paraId="1D0CFACD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Prometheus metrics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src/metrics.py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), exposed at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/metrics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:</w:t>
      </w:r>
    </w:p>
    <w:p w14:paraId="5E8A2EA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| Metric | Type | Labels |</w:t>
      </w:r>
    </w:p>
    <w:p w14:paraId="3DE4A9F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|---|---|---|</w:t>
      </w:r>
    </w:p>
    <w:p w14:paraId="19873D9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|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heart_api_http_requests_total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| Counter |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method, path, status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|</w:t>
      </w:r>
    </w:p>
    <w:p w14:paraId="10ACB47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|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heart_api_http_request_duration_seconds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| Histogram |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path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|</w:t>
      </w:r>
    </w:p>
    <w:p w14:paraId="4D701B9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|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heart_api_predictions_total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| Counter |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label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|</w:t>
      </w:r>
    </w:p>
    <w:p w14:paraId="3819BCD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|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heart_api_prediction_confidence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| Histogram | — |</w:t>
      </w:r>
    </w:p>
    <w:p w14:paraId="03E2D8AC">
      <w:pPr>
        <w:pStyle w:val="ListBullet"/>
        <w:ind w:left="360" w:hanging="360"/>
      </w:pPr>
      <w:hyperlink r:id="rId17">
        <w:r>
          <w:rPr>
            <w:rFonts w:ascii="Calibri" w:hAnsi="Calibri" w:eastAsia="ＭＳ 明朝" w:cs="Calibri" w:eastAsiaTheme="minorEastAsia" w:csTheme="minorBidi"/>
            <w:color w:val="1155CC"/>
            <w:sz w:val="22"/>
            <w:szCs w:val="22"/>
            <w:u w:val="single"/>
          </w:rPr>
          <w:t>deployment/monitoring/</w:t>
        </w:r>
      </w:hyperlink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deploys Prometheus (scraping every pod via</w:t>
      </w:r>
    </w:p>
    <w:p w14:paraId="4BE932F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headless service's DNS-SD records) and Grafana (provisioned datasource + dashboard from</w:t>
      </w:r>
    </w:p>
    <w:p w14:paraId="3D8D00F4">
      <w:pPr>
        <w:spacing w:after="200" w:line="276" w:lineRule="auto"/>
      </w:pPr>
      <w:hyperlink r:id="rId18">
        <w:r>
          <w:rPr>
            <w:rFonts w:ascii="Calibri" w:hAnsi="Calibri" w:eastAsia="ＭＳ 明朝" w:cs="Calibri" w:eastAsiaTheme="minorEastAsia" w:csTheme="minorBidi"/>
            <w:color w:val="1155CC"/>
            <w:sz w:val="22"/>
            <w:szCs w:val="22"/>
            <w:u w:val="single"/>
          </w:rPr>
          <w:t>deployment/monitoring/dashboards/heart-risk-dashboard.json</w:t>
        </w:r>
      </w:hyperlink>
      <w:r>
        <w:rPr>
          <w:rFonts w:ascii="Calibri" w:hAnsi="Calibri" w:eastAsia="ＭＳ 明朝" w:cs="Calibri" w:eastAsiaTheme="minorEastAsia" w:csTheme="minorBidi"/>
          <w:sz w:val="22"/>
          <w:szCs w:val="22"/>
        </w:rPr>
        <w:t>).</w:t>
      </w:r>
    </w:p>
    <w:p w14:paraId="0C3ED8D2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Grafana admin credentials are </w:t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not committed to git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— they're read from a Kubernetes</w:t>
      </w:r>
    </w:p>
    <w:p w14:paraId="59EA5235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Secret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created imperatively (see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deployment/monitoring/20-grafana.yaml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header comment),</w:t>
      </w:r>
    </w:p>
    <w:p w14:paraId="1E1CBCD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unlike hard-coding a password directly in a manifest.</w:t>
      </w:r>
    </w:p>
    <w:p w14:paraId="76B2C7A2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2"/>
          <w:szCs w:val="22"/>
        </w:rPr>
        <w:t>Full monitoring walkthrough — real, reproduced for this submission</w:t>
      </w:r>
    </w:p>
    <w:p w14:paraId="4EA82E6B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apply -f deployment/monitoring/00-namespace.yaml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namespace/monitoring created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create secret generic grafana-admin-credentials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  --from-literal=admin-user=admin --from-literal=admin-password='&lt;redacted&gt;' -n monitoring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secret/grafana-admin-credentials created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create configmap grafana-dashboards \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    --from-file=deployment/monitoring/dashboards/heart-risk-dashboard.json -n monitoring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configmap/grafana-dashboards created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apply -f deployment/monitoring/10-prometheus.yaml -f deployment/monitoring/20-grafana.yaml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configmap/prometheus-config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deployment.apps/prometheus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service/prometheus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configmap/grafana-datasource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configmap/grafana-dashboard-provider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deployment.apps/grafana created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service/grafana created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rollout status deployment/prometheus -n monitoring --timeout=90s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deployment "prometheus" successfully rolled out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rollout status deployment/grafana -n monitoring --timeout=90s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deployment "grafana" successfully rolled out</w:t>
      </w:r>
    </w:p>
    <w:p w14:paraId="7F528F8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Generate traffic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so the dashboards have real data 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scripts/simulate_traffic.py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against the</w:t>
      </w:r>
    </w:p>
    <w:p w14:paraId="3D1E0CE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cluster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LoadBalancer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, ~13% requests deliberately invalid):</w:t>
      </w:r>
    </w:p>
    <w:p w14:paraId="08447F76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python scripts/simulate_traffic.py --url http://192.168.64.2:8080 --requests 150 --delay 0.05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Done: 131 accepted (200), 19 rejected/failed, target=http://192.168.64.2:8080</w:t>
      </w:r>
    </w:p>
    <w:p w14:paraId="1851B96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**Prometheus discovered both pods via the headless service's DNS-SD and is scraping them</w:t>
      </w:r>
    </w:p>
    <w:p w14:paraId="3F0D995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successfully** — opened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http://localhost:9090/targets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(port-forwarded) in a browser:</w:t>
      </w:r>
    </w:p>
    <w:p w14:paraId="407B51CA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`heart-risk-api (2/2 up)` — both `http://10.42.0.8x:8001/metrics` targets show state `UP`.</w:t>
      </w:r>
    </w:p>
    <w:p w14:paraId="569B634A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*(screenshot captured live in this session — see `screenshots/README.md`.)*</w:t>
      </w:r>
    </w:p>
    <w:p w14:paraId="3301254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**Grafana: datasource + dashboard were auto-provisioned from the ConfigMaps, and the dashboard</w:t>
      </w:r>
    </w:p>
    <w:p w14:paraId="2019108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rendered with live data** — opened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http://localhost:3000/d/heart-risk-api-overview/...</w:t>
      </w:r>
    </w:p>
    <w:p w14:paraId="49BEF5C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(port-forwarded), logged in with the Secret-backed admin credentials, and read back: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1BA9A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Panel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305B1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Live value observed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255B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Request rate by status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7A159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status 200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and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status 422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series both populated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2DAB2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p95 latency by path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1CB67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/health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/predict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/docs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/openapi.json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all plotted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947EE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Error rate (4xx/5xx)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C640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12.9%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(matches the ~13% invalid rate sent by the traffic script)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C1040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Predictions per minute, by label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8931F">
            <w:pPr>
              <w:spacing w:after="200" w:line="276" w:lineRule="auto"/>
            </w:pPr>
            <w:r/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disease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/ </w:t>
            </w:r>
            <w:r>
              <w:rPr>
                <w:rFonts w:ascii="Consolas" w:hAnsi="Consolas" w:eastAsia="ＭＳ 明朝" w:cs="Consolas" w:eastAsiaTheme="minorEastAsia" w:csTheme="minorBidi"/>
                <w:sz w:val="19"/>
                <w:szCs w:val="22"/>
              </w:rPr>
              <w:t>no disease</w:t>
            </w: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 xml:space="preserve"> bars both populated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BD415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Median prediction confidence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5308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92.2%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22096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Total requests served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459B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228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9A41B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API pods reporting (via Prometheus targets)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BCEA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2</w:t>
            </w:r>
          </w:p>
        </w:tc>
      </w:tr>
    </w:tbl>
    <w:p w14:paraId="565CD7B6">
      <w:pPr>
        <w:spacing w:after="200" w:line="276" w:lineRule="auto"/>
      </w:pPr>
    </w:p>
    <w:p w14:paraId="36523E6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*(screenshot captured live in this session — see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screenshots/README.md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.)*</w:t>
      </w:r>
    </w:p>
    <w:p w14:paraId="63C810F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Teardown — clean removal, verified:</w:t>
      </w:r>
    </w:p>
    <w:p w14:paraId="1E96969D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delete -f deployment/monitoring/20-grafana.yaml -f deployment/monitoring/10-prometheus.yaml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delete secret grafana-admin-credentials -n monitoring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delete configmap grafana-dashboards -n monitoring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delete namespace monitoring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$ kubectl get all --all-namespaces | grep -iE 'heart-risk|grafana|prometheus'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(no output)</w:t>
      </w:r>
    </w:p>
    <w:p w14:paraId="5B99D13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11. Architecture diagram</w:t>
      </w:r>
    </w:p>
    <w:p w14:paraId="6BDCC28F">
      <w:pPr>
        <w:jc w:val="center"/>
      </w:pPr>
      <w:r>
        <w:drawing>
          <wp:inline distT="0" distB="0" distL="0" distR="0">
            <wp:extent cx="5486400" cy="1695450"/>
            <wp:effectExtent l="0" t="0" r="0" b="0"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7202">
      <w:pPr>
        <w:jc w:val="center"/>
      </w:pPr>
      <w:r>
        <w:rPr>
          <w:rFonts w:ascii="Calibri" w:hAnsi="Calibri" w:eastAsia="ＭＳ 明朝" w:cs="Calibri" w:eastAsiaTheme="minorEastAsia" w:csTheme="minorBidi"/>
          <w:i/>
          <w:iCs/>
          <w:sz w:val="18"/>
          <w:szCs w:val="22"/>
        </w:rPr>
        <w:t>Architecture</w:t>
      </w:r>
    </w:p>
    <w:p w14:paraId="23877A1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12. Results summary</w:t>
      </w:r>
    </w:p>
    <w:p w14:paraId="31BCEA4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Held-out test set (20%, stratified,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random_state=42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), ranked by cross-validated ROC-AUC: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079C8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D0D03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CV ROC-AUC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F8BB8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72F0B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104B6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4057B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F1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CE2A0">
            <w:pPr>
              <w:spacing w:after="200" w:line="276" w:lineRule="auto"/>
            </w:pPr>
            <w:r>
              <w:rPr>
                <w:b/>
              </w:rPr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ROC-AUC</w:t>
            </w:r>
          </w:p>
        </w:tc>
      </w:tr>
      <w:tr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464DC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Logistic Regression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 xml:space="preserve"> (C=1, class_weight=balanced)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C1DB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0.9082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E605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0.8689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DB98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0.8125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5156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0.9286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8470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0.8667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D1C5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0.9578</w:t>
            </w:r>
          </w:p>
        </w:tc>
      </w:tr>
      <w:tr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F991F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Random Forest (max_depth=None, min_samples_leaf=3, n=400)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6040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0.9010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F152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0.8852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1A25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0.8387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36C89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0.9286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0B1C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0.8814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28884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0.9524</w:t>
            </w:r>
          </w:p>
        </w:tc>
      </w:tr>
      <w:tr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3E50C">
            <w:pPr>
              <w:spacing w:after="200" w:line="276" w:lineRule="auto"/>
            </w:pPr>
            <w:r/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Gradient Boosting (lr=0.01, max_depth=2, n=200)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5F23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0.8840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944F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0.8852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C291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0.8621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1979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0.8929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4679E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0.8772</w:t>
            </w:r>
          </w:p>
        </w:tc>
        <w:tc>
          <w:tcPr>
            <w:tcW w:w="12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0388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0.9448</w:t>
            </w:r>
          </w:p>
        </w:tc>
      </w:tr>
    </w:tbl>
    <w:p w14:paraId="5A22DEA0">
      <w:pPr>
        <w:spacing w:after="200" w:line="276" w:lineRule="auto"/>
      </w:pPr>
    </w:p>
    <w:p w14:paraId="73D22A9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>Logistic Regression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was selected (highest CV ROC-AUC) and is the model served by the API and</w:t>
      </w:r>
    </w:p>
    <w:p w14:paraId="1A1C4E0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registered in MLflow as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heart-risk-classifier@champion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. Full comparison:</w:t>
      </w:r>
    </w:p>
    <w:p w14:paraId="3B1D8D25">
      <w:pPr>
        <w:spacing w:after="200" w:line="276" w:lineRule="auto"/>
      </w:pPr>
      <w:hyperlink r:id="rId20">
        <w:r>
          <w:rPr>
            <w:rFonts w:ascii="Calibri" w:hAnsi="Calibri" w:eastAsia="ＭＳ 明朝" w:cs="Calibri" w:eastAsiaTheme="minorEastAsia" w:csTheme="minorBidi"/>
            <w:color w:val="1155CC"/>
            <w:sz w:val="22"/>
            <w:szCs w:val="22"/>
            <w:u w:val="single"/>
          </w:rPr>
          <w:t>reports/model_comparison.csv</w:t>
        </w:r>
      </w:hyperlink>
      <w:r>
        <w:rPr>
          <w:rFonts w:ascii="Calibri" w:hAnsi="Calibri" w:eastAsia="ＭＳ 明朝" w:cs="Calibri" w:eastAsiaTheme="minorEastAsia" w:csTheme="minorBidi"/>
          <w:sz w:val="22"/>
          <w:szCs w:val="22"/>
        </w:rPr>
        <w:t>. Per-model confusion matrices, ROC and</w:t>
      </w:r>
    </w:p>
    <w:p w14:paraId="03BE3DC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precision-recall curves: </w:t>
      </w:r>
      <w:hyperlink r:id="rId21">
        <w:r>
          <w:rPr>
            <w:rFonts w:ascii="Calibri" w:hAnsi="Calibri" w:eastAsia="ＭＳ 明朝" w:cs="Calibri" w:eastAsiaTheme="minorEastAsia" w:csTheme="minorBidi"/>
            <w:color w:val="1155CC"/>
            <w:sz w:val="22"/>
            <w:szCs w:val="22"/>
            <w:u w:val="single"/>
          </w:rPr>
          <w:t>reports/figures/</w:t>
        </w:r>
      </w:hyperlink>
      <w:r>
        <w:rPr>
          <w:rFonts w:ascii="Calibri" w:hAnsi="Calibri" w:eastAsia="ＭＳ 明朝" w:cs="Calibri" w:eastAsiaTheme="minorEastAsia" w:csTheme="minorBidi"/>
          <w:sz w:val="22"/>
          <w:szCs w:val="22"/>
        </w:rPr>
        <w:t>.</w:t>
      </w:r>
    </w:p>
    <w:p w14:paraId="4256471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13. Production-readiness requirements — evidence</w:t>
      </w:r>
    </w:p>
    <w:p w14:paraId="3B9E9A1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assignment calls out two requirements explicitly; both were verified with real, reproducible</w:t>
      </w:r>
    </w:p>
    <w:p w14:paraId="7704FCF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commands rather than just described:</w:t>
      </w:r>
    </w:p>
    <w:p w14:paraId="26E467B8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*"Model must serve correctly in an isolated environment (Docker container build/test proof</w:t>
      </w:r>
    </w:p>
    <w:p w14:paraId="035AD067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required)."*</w:t>
      </w:r>
    </w:p>
    <w:p w14:paraId="3C9B2A3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Verified in </w:t>
      </w: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Section 8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: a freshly built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heart-risk-api:1.0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image</w:t>
      </w:r>
    </w:p>
    <w:p w14:paraId="0926785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(no host Python, no bind mounts) was run as a container, passed its Docker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HEALTHCHECK</w:t>
      </w:r>
    </w:p>
    <w:p w14:paraId="7F5C4F6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(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healthy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), correctly answered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/health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and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/predict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with the sample patient, correctly</w:t>
      </w:r>
    </w:p>
    <w:p w14:paraId="3F52D46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rejected an out-of-range request with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422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, and emitted structured JSON logs for every request —</w:t>
      </w:r>
    </w:p>
    <w:p w14:paraId="3FA2EA0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then was stopped and removed. The same image was also deployed to a real (local) Kubernetes</w:t>
      </w:r>
    </w:p>
    <w:p w14:paraId="4BCD5D6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cluster in </w:t>
      </w: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Section 9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and served predictions through a</w:t>
      </w:r>
    </w:p>
    <w:p w14:paraId="30FAE296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LoadBalancer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Service across 2 replicas.</w:t>
      </w:r>
    </w:p>
    <w:p w14:paraId="5EB8A654">
      <w:pPr>
        <w:ind w:left="432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*"Pipeline must fail on code or test errors and give clear logs."*</w:t>
      </w:r>
    </w:p>
    <w:p w14:paraId="4B6A284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Verified in </w:t>
      </w: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Section 7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: a deliberately failing test produced</w:t>
      </w:r>
    </w:p>
    <w:p w14:paraId="23BF109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an exact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FAILED ... AssertionError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with file/line and a non-zero exit code; a deliberate lint</w:t>
      </w:r>
    </w:p>
    <w:p w14:paraId="3FA6D5D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violation produced exact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F401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errors with file/line and a non-zero exit code. In</w:t>
      </w:r>
    </w:p>
    <w:p w14:paraId="2B1FFBDF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9"/>
          <w:szCs w:val="22"/>
        </w:rPr>
        <w:t>.github/workflows/ci.yml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, the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lint → test → train → docker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 xml:space="preserve"> jobs are chained with </w:t>
      </w:r>
      <w:r>
        <w:rPr>
          <w:rFonts w:ascii="Consolas" w:hAnsi="Consolas" w:eastAsia="ＭＳ 明朝" w:cs="Consolas" w:eastAsiaTheme="minorEastAsia" w:csTheme="minorBidi"/>
          <w:sz w:val="19"/>
          <w:szCs w:val="22"/>
        </w:rPr>
        <w:t>needs: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, so</w:t>
      </w:r>
    </w:p>
    <w:p w14:paraId="0AD7EA3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either failure above would stop the pipeline immediately and surface the same clear logs in the</w:t>
      </w:r>
    </w:p>
    <w:p w14:paraId="4048673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GitHub Actions UI, before any model is trained or any image is built.</w:t>
      </w:r>
    </w:p>
    <w:p w14:paraId="58D38DB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14. Repository layout</w:t>
      </w:r>
    </w:p>
    <w:p w14:paraId="2DC50E70">
      <w:pPr>
        <w:shd w:val="clear" w:fill="F2F2F2"/>
        <w:ind w:left="432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.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├── .github/workflows/ci.yml     # lint -&gt; test -&gt; train -&gt; docker build/smoke-test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├── data/{raw,processed}/        # downloaded + cleaned dataset, data/sample_patient.json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├── deployment/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│   ├── k8s/                     # namespace, configmap, deployment, services, HPA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│   └── monitoring/              # Prometheus, Grafana, dashboards/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├── models/                      # model.joblib, model_metadata.json, mlflow_model/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├── notebooks/01_exploratory_data_analysis.ipynb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├── reports/                     # this report, figures/, model_comparison.csv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├── screenshots/, recordings/    # evidence for submission (see their README files)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├── scripts/                     # simulate_traffic.py, make_architecture_diagram.py, generate_report.py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├── src/                         # config, ingest, clean, features, train, package_model,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│                                 # inference, schemas, metrics, logging_utils, main (FastAPI)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├── tests/                       # 25 pytest cases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├── Dockerfile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 xml:space="preserve">└── requirements.txt             # single file: training, serving, tests, lint, notebooks, report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notebooks/01_exploratory_data_analysis.ipynb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../.github/workflows/ci.yml" TargetMode="External"/><Relationship Id="rId15" Type="http://schemas.openxmlformats.org/officeDocument/2006/relationships/hyperlink" Target="../Dockerfile" TargetMode="External"/><Relationship Id="rId16" Type="http://schemas.openxmlformats.org/officeDocument/2006/relationships/hyperlink" Target="../deployment/k8s/" TargetMode="External"/><Relationship Id="rId17" Type="http://schemas.openxmlformats.org/officeDocument/2006/relationships/hyperlink" Target="../deployment/monitoring/" TargetMode="External"/><Relationship Id="rId18" Type="http://schemas.openxmlformats.org/officeDocument/2006/relationships/hyperlink" Target="../deployment/monitoring/dashboards/heart-risk-dashboard.json" TargetMode="External"/><Relationship Id="rId19" Type="http://schemas.openxmlformats.org/officeDocument/2006/relationships/image" Target="media/image5.png"/><Relationship Id="rId20" Type="http://schemas.openxmlformats.org/officeDocument/2006/relationships/hyperlink" Target="model_comparison.csv" TargetMode="External"/><Relationship Id="rId21" Type="http://schemas.openxmlformats.org/officeDocument/2006/relationships/hyperlink" Target="figures/" TargetMode="Externa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2026-10-20T09:55:26.605Z</dcterms:modified>
  <cp:category/>
</cp:coreProperties>
</file>