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DDB" w:rsidRPr="00681DDB" w:rsidRDefault="00681DDB" w:rsidP="00681DDB">
      <w:pPr>
        <w:widowControl/>
        <w:spacing w:after="75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>
            <wp:extent cx="5238750" cy="1581150"/>
            <wp:effectExtent l="0" t="0" r="0" b="0"/>
            <wp:docPr id="2" name="图片 2" descr="http://manage.fz0752.com/ueditor/jsp/upload/20160521/501414638020360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anage.fz0752.com/ueditor/jsp/upload/20160521/5014146380203605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DDB" w:rsidRPr="00681DDB" w:rsidRDefault="00681DDB" w:rsidP="00681DDB">
      <w:pPr>
        <w:widowControl/>
        <w:spacing w:before="75" w:after="75" w:line="645" w:lineRule="atLeast"/>
        <w:jc w:val="center"/>
        <w:rPr>
          <w:rFonts w:ascii="Arial" w:eastAsia="宋体" w:hAnsi="Arial" w:cs="Arial"/>
          <w:kern w:val="0"/>
          <w:sz w:val="24"/>
          <w:szCs w:val="24"/>
        </w:rPr>
      </w:pPr>
      <w:r w:rsidRPr="00681DDB">
        <w:rPr>
          <w:rFonts w:ascii="宋体" w:eastAsia="宋体" w:hAnsi="宋体" w:cs="Arial" w:hint="eastAsia"/>
          <w:color w:val="000000"/>
          <w:kern w:val="0"/>
          <w:sz w:val="44"/>
          <w:szCs w:val="44"/>
        </w:rPr>
        <w:t>关于严格规范商品房销售行为的通知</w:t>
      </w:r>
    </w:p>
    <w:p w:rsidR="00681DDB" w:rsidRPr="00681DDB" w:rsidRDefault="00681DDB" w:rsidP="00681DDB">
      <w:pPr>
        <w:widowControl/>
        <w:spacing w:before="75" w:after="75" w:line="555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81DDB">
        <w:rPr>
          <w:rFonts w:ascii="仿宋" w:eastAsia="仿宋" w:hAnsi="仿宋" w:cs="Arial" w:hint="eastAsia"/>
          <w:color w:val="000000"/>
          <w:kern w:val="0"/>
          <w:sz w:val="32"/>
          <w:szCs w:val="32"/>
        </w:rPr>
        <w:t>各房地产开发企业、中介代理机构：</w:t>
      </w:r>
    </w:p>
    <w:p w:rsidR="00681DDB" w:rsidRPr="00681DDB" w:rsidRDefault="00681DDB" w:rsidP="00681DDB">
      <w:pPr>
        <w:widowControl/>
        <w:spacing w:before="75" w:after="75" w:line="555" w:lineRule="atLeast"/>
        <w:ind w:firstLine="645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81DDB">
        <w:rPr>
          <w:rFonts w:ascii="仿宋" w:eastAsia="仿宋" w:hAnsi="仿宋" w:cs="Arial" w:hint="eastAsia"/>
          <w:color w:val="000000"/>
          <w:kern w:val="0"/>
          <w:sz w:val="32"/>
          <w:szCs w:val="32"/>
        </w:rPr>
        <w:t>近期，我市商品房销售市场呈现出价量齐升的良好态势，根据市委、市政府的要求，为加强商品房销售管理，保护购房者权益，维护社会的和谐稳定，促进市场持续、健康、有序发展，依据《广东省商品房预售管理条例》、《商品房销售管理办法》相关规定，结合当前实际，现就规范商品房市场销售行为有关事项通知如下：</w:t>
      </w:r>
    </w:p>
    <w:p w:rsidR="00681DDB" w:rsidRPr="00681DDB" w:rsidRDefault="00681DDB" w:rsidP="00681DDB">
      <w:pPr>
        <w:widowControl/>
        <w:spacing w:before="75" w:after="75" w:line="555" w:lineRule="atLeast"/>
        <w:ind w:firstLine="645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81DDB">
        <w:rPr>
          <w:rFonts w:ascii="仿宋" w:eastAsia="仿宋" w:hAnsi="仿宋" w:cs="Arial" w:hint="eastAsia"/>
          <w:color w:val="000000"/>
          <w:kern w:val="0"/>
          <w:sz w:val="32"/>
          <w:szCs w:val="32"/>
        </w:rPr>
        <w:t>一、预售商品房时，应当取得《广东省惠州市商品房预售许可证》。取得商品房预售许可证前，开发企业不得以任何形式对外销售商品房，不得与购房人签订商品房认购书或以任何形式收取购房人的意向金（诚意金）、定金；不得委托销售代理机构（包括电商）对外销售、收取认筹金或团购服务费；不得由电商或其他机构针对特定项目、特定楼栋、在特定时间以入会等形式收取会费或其它任何费用。</w:t>
      </w:r>
    </w:p>
    <w:p w:rsidR="00681DDB" w:rsidRPr="00681DDB" w:rsidRDefault="00681DDB" w:rsidP="00681DDB">
      <w:pPr>
        <w:widowControl/>
        <w:spacing w:before="75" w:after="75" w:line="555" w:lineRule="atLeast"/>
        <w:ind w:firstLine="645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81DDB">
        <w:rPr>
          <w:rFonts w:ascii="仿宋" w:eastAsia="仿宋" w:hAnsi="仿宋" w:cs="Arial" w:hint="eastAsia"/>
          <w:color w:val="000000"/>
          <w:kern w:val="0"/>
          <w:sz w:val="32"/>
          <w:szCs w:val="32"/>
        </w:rPr>
        <w:t>二、开发企业应加强对销售人员（包括中介代理机构销售人员）的管理。销售人员与购房人签订商品房《认购书》</w:t>
      </w:r>
      <w:r w:rsidRPr="00681DDB">
        <w:rPr>
          <w:rFonts w:ascii="仿宋" w:eastAsia="仿宋" w:hAnsi="仿宋" w:cs="Arial" w:hint="eastAsia"/>
          <w:color w:val="000000"/>
          <w:kern w:val="0"/>
          <w:sz w:val="32"/>
          <w:szCs w:val="32"/>
        </w:rPr>
        <w:lastRenderedPageBreak/>
        <w:t>前，应主动引导购房人了解相关公示信息，向购房人讲解《预售商品房购房须知》相关内容，提醒购房注意事项，并由购房人在《预售商品房购房须知》上签字确认。</w:t>
      </w:r>
    </w:p>
    <w:p w:rsidR="00681DDB" w:rsidRPr="00681DDB" w:rsidRDefault="00681DDB" w:rsidP="00681DDB">
      <w:pPr>
        <w:widowControl/>
        <w:spacing w:before="75" w:after="75" w:line="555" w:lineRule="atLeast"/>
        <w:ind w:firstLine="645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81DDB">
        <w:rPr>
          <w:rFonts w:ascii="仿宋" w:eastAsia="仿宋" w:hAnsi="仿宋" w:cs="Arial" w:hint="eastAsia"/>
          <w:color w:val="000000"/>
          <w:kern w:val="0"/>
          <w:sz w:val="32"/>
          <w:szCs w:val="32"/>
        </w:rPr>
        <w:t>三、开发企业在销售商品房时，应当先与购房人</w:t>
      </w:r>
      <w:proofErr w:type="gramStart"/>
      <w:r w:rsidRPr="00681DDB">
        <w:rPr>
          <w:rFonts w:ascii="仿宋" w:eastAsia="仿宋" w:hAnsi="仿宋" w:cs="Arial" w:hint="eastAsia"/>
          <w:color w:val="000000"/>
          <w:kern w:val="0"/>
          <w:sz w:val="32"/>
          <w:szCs w:val="32"/>
        </w:rPr>
        <w:t>正式网签《商品房买卖合同》</w:t>
      </w:r>
      <w:proofErr w:type="gramEnd"/>
      <w:r w:rsidRPr="00681DDB">
        <w:rPr>
          <w:rFonts w:ascii="仿宋" w:eastAsia="仿宋" w:hAnsi="仿宋" w:cs="Arial" w:hint="eastAsia"/>
          <w:color w:val="000000"/>
          <w:kern w:val="0"/>
          <w:sz w:val="32"/>
          <w:szCs w:val="32"/>
        </w:rPr>
        <w:t>后，再按照合同约定的付款方式和期限要求购房人支付房款。</w:t>
      </w:r>
      <w:proofErr w:type="gramStart"/>
      <w:r w:rsidRPr="00681DDB">
        <w:rPr>
          <w:rFonts w:ascii="仿宋" w:eastAsia="仿宋" w:hAnsi="仿宋" w:cs="Arial" w:hint="eastAsia"/>
          <w:color w:val="000000"/>
          <w:kern w:val="0"/>
          <w:sz w:val="32"/>
          <w:szCs w:val="32"/>
        </w:rPr>
        <w:t>在未网签购房</w:t>
      </w:r>
      <w:proofErr w:type="gramEnd"/>
      <w:r w:rsidRPr="00681DDB">
        <w:rPr>
          <w:rFonts w:ascii="仿宋" w:eastAsia="仿宋" w:hAnsi="仿宋" w:cs="Arial" w:hint="eastAsia"/>
          <w:color w:val="000000"/>
          <w:kern w:val="0"/>
          <w:sz w:val="32"/>
          <w:szCs w:val="32"/>
        </w:rPr>
        <w:t>合同前不得要求购房人支付除定金外的任何房款。开发企业出售预售商品房时，应当要求购房人将房款直接存入预售款专用账户，开发企业不得另设账户收存商品房预售房款。</w:t>
      </w:r>
    </w:p>
    <w:p w:rsidR="00681DDB" w:rsidRPr="00681DDB" w:rsidRDefault="00681DDB" w:rsidP="00681DDB">
      <w:pPr>
        <w:widowControl/>
        <w:spacing w:before="75" w:after="75" w:line="555" w:lineRule="atLeast"/>
        <w:ind w:firstLine="645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81DDB">
        <w:rPr>
          <w:rFonts w:ascii="仿宋" w:eastAsia="仿宋" w:hAnsi="仿宋" w:cs="Arial" w:hint="eastAsia"/>
          <w:color w:val="000000"/>
          <w:kern w:val="0"/>
          <w:sz w:val="32"/>
          <w:szCs w:val="32"/>
        </w:rPr>
        <w:t>四、开发企业取得预售许可证10日内要一次性公开全部房源，按物价部门要求公示《一房一价表》，并对外公开销售。不得</w:t>
      </w:r>
      <w:proofErr w:type="gramStart"/>
      <w:r w:rsidRPr="00681DDB">
        <w:rPr>
          <w:rFonts w:ascii="仿宋" w:eastAsia="仿宋" w:hAnsi="仿宋" w:cs="Arial" w:hint="eastAsia"/>
          <w:color w:val="000000"/>
          <w:kern w:val="0"/>
          <w:sz w:val="32"/>
          <w:szCs w:val="32"/>
        </w:rPr>
        <w:t>捂盘惜售</w:t>
      </w:r>
      <w:proofErr w:type="gramEnd"/>
      <w:r w:rsidRPr="00681DDB">
        <w:rPr>
          <w:rFonts w:ascii="仿宋" w:eastAsia="仿宋" w:hAnsi="仿宋" w:cs="Arial" w:hint="eastAsia"/>
          <w:color w:val="000000"/>
          <w:kern w:val="0"/>
          <w:sz w:val="32"/>
          <w:szCs w:val="32"/>
        </w:rPr>
        <w:t>或</w:t>
      </w:r>
      <w:proofErr w:type="gramStart"/>
      <w:r w:rsidRPr="00681DDB">
        <w:rPr>
          <w:rFonts w:ascii="仿宋" w:eastAsia="仿宋" w:hAnsi="仿宋" w:cs="Arial" w:hint="eastAsia"/>
          <w:color w:val="000000"/>
          <w:kern w:val="0"/>
          <w:sz w:val="32"/>
          <w:szCs w:val="32"/>
        </w:rPr>
        <w:t>拆零分幢分层</w:t>
      </w:r>
      <w:proofErr w:type="gramEnd"/>
      <w:r w:rsidRPr="00681DDB">
        <w:rPr>
          <w:rFonts w:ascii="仿宋" w:eastAsia="仿宋" w:hAnsi="仿宋" w:cs="Arial" w:hint="eastAsia"/>
          <w:color w:val="000000"/>
          <w:kern w:val="0"/>
          <w:sz w:val="32"/>
          <w:szCs w:val="32"/>
        </w:rPr>
        <w:t>分单元销售。</w:t>
      </w:r>
    </w:p>
    <w:p w:rsidR="00681DDB" w:rsidRPr="00681DDB" w:rsidRDefault="00681DDB" w:rsidP="00681DDB">
      <w:pPr>
        <w:widowControl/>
        <w:spacing w:before="75" w:after="75" w:line="555" w:lineRule="atLeast"/>
        <w:ind w:firstLine="645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81DDB">
        <w:rPr>
          <w:rFonts w:ascii="仿宋" w:eastAsia="仿宋" w:hAnsi="仿宋" w:cs="Arial" w:hint="eastAsia"/>
          <w:color w:val="000000"/>
          <w:kern w:val="0"/>
          <w:sz w:val="32"/>
          <w:szCs w:val="32"/>
        </w:rPr>
        <w:t>五、开发企业委托中介机构（包括电商）销售商品房的，开发企业应加强对被委托方的管理，中介机构（包括电商）出现违规销售、损害购房人权益的，开发企业应负委托责任，并承担连带责任。</w:t>
      </w:r>
    </w:p>
    <w:p w:rsidR="00681DDB" w:rsidRPr="00681DDB" w:rsidRDefault="00681DDB" w:rsidP="00681DDB">
      <w:pPr>
        <w:widowControl/>
        <w:spacing w:before="75" w:after="75" w:line="555" w:lineRule="atLeast"/>
        <w:ind w:firstLine="645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81DDB">
        <w:rPr>
          <w:rFonts w:ascii="仿宋" w:eastAsia="仿宋" w:hAnsi="仿宋" w:cs="Arial" w:hint="eastAsia"/>
          <w:color w:val="000000"/>
          <w:kern w:val="0"/>
          <w:sz w:val="32"/>
          <w:szCs w:val="32"/>
        </w:rPr>
        <w:t>六、开发企业对于已抵押的房屋，在销售时应按照《担保法》第四十九条规定，在签订《认购书》前将抵押情况告知购房人，并在《认购书》中与购房人约定解押的具体时间。未告知认购人抵押情况的协议无效。对于被查封的房屋，查封机关以外的任何机构及个人均无权进行任何形式的处置。</w:t>
      </w:r>
    </w:p>
    <w:p w:rsidR="00681DDB" w:rsidRPr="00681DDB" w:rsidRDefault="00681DDB" w:rsidP="00681DDB">
      <w:pPr>
        <w:widowControl/>
        <w:spacing w:before="75" w:after="75" w:line="555" w:lineRule="atLeast"/>
        <w:ind w:firstLine="645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81DDB">
        <w:rPr>
          <w:rFonts w:ascii="仿宋" w:eastAsia="仿宋" w:hAnsi="仿宋" w:cs="Arial" w:hint="eastAsia"/>
          <w:color w:val="000000"/>
          <w:kern w:val="0"/>
          <w:sz w:val="32"/>
          <w:szCs w:val="32"/>
        </w:rPr>
        <w:lastRenderedPageBreak/>
        <w:t>七、开发企业要依法依规诚信经营。惠州市房产管理局</w:t>
      </w:r>
      <w:proofErr w:type="gramStart"/>
      <w:r w:rsidRPr="00681DDB">
        <w:rPr>
          <w:rFonts w:ascii="仿宋" w:eastAsia="仿宋" w:hAnsi="仿宋" w:cs="Arial" w:hint="eastAsia"/>
          <w:color w:val="000000"/>
          <w:kern w:val="0"/>
          <w:sz w:val="32"/>
          <w:szCs w:val="32"/>
        </w:rPr>
        <w:t>官网交易</w:t>
      </w:r>
      <w:proofErr w:type="gramEnd"/>
      <w:r w:rsidRPr="00681DDB">
        <w:rPr>
          <w:rFonts w:ascii="仿宋" w:eastAsia="仿宋" w:hAnsi="仿宋" w:cs="Arial" w:hint="eastAsia"/>
          <w:color w:val="000000"/>
          <w:kern w:val="0"/>
          <w:sz w:val="32"/>
          <w:szCs w:val="32"/>
        </w:rPr>
        <w:t>信息版已设立开发企业不按期办结业务的不良信息公示栏，栏目信息直接与业务系统相联，对未在规定时间内完成预售许可证延期、预售资金查验、商品房预售合同登记备案等业务的，栏目将自动采集信息并予公示。业务补办后，信息自动消除更新。开发企业应高度重视，按规定时间办结各项业务，避免不良信息给企业带来不利影响。</w:t>
      </w:r>
    </w:p>
    <w:p w:rsidR="00681DDB" w:rsidRPr="00681DDB" w:rsidRDefault="00681DDB" w:rsidP="00681DDB">
      <w:pPr>
        <w:widowControl/>
        <w:spacing w:before="75" w:after="75" w:line="555" w:lineRule="atLeast"/>
        <w:ind w:firstLine="645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81DDB">
        <w:rPr>
          <w:rFonts w:ascii="仿宋" w:eastAsia="仿宋" w:hAnsi="仿宋" w:cs="Arial" w:hint="eastAsia"/>
          <w:color w:val="000000"/>
          <w:kern w:val="0"/>
          <w:sz w:val="32"/>
          <w:szCs w:val="32"/>
        </w:rPr>
        <w:t>市房管局将进一步加强商品房销售市场的检查、不定期进行抽查。发现开发企业未按规定进行销售及办理相关业务的，市房管局将责令企业限期改正，并严格依照相关规定进行处罚。整改期间将锁定其销售系统，暂停其办理相关业务；通报建设管理部门、工商管理部门载入企业诚信管理系统，并视情况通过媒体对其违规行为予以曝光。</w:t>
      </w:r>
    </w:p>
    <w:p w:rsidR="00681DDB" w:rsidRPr="00681DDB" w:rsidRDefault="00681DDB" w:rsidP="00681DDB">
      <w:pPr>
        <w:widowControl/>
        <w:spacing w:before="75" w:after="75" w:line="555" w:lineRule="atLeast"/>
        <w:ind w:firstLine="645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81DDB">
        <w:rPr>
          <w:rFonts w:ascii="仿宋" w:eastAsia="仿宋" w:hAnsi="仿宋" w:cs="Arial" w:hint="eastAsia"/>
          <w:color w:val="000000"/>
          <w:kern w:val="0"/>
          <w:sz w:val="32"/>
          <w:szCs w:val="32"/>
        </w:rPr>
        <w:t>本通知自下发之日起开始实施。</w:t>
      </w:r>
    </w:p>
    <w:p w:rsidR="00681DDB" w:rsidRPr="00681DDB" w:rsidRDefault="00681DDB" w:rsidP="00681DDB">
      <w:pPr>
        <w:widowControl/>
        <w:spacing w:before="75" w:after="75" w:line="555" w:lineRule="atLeast"/>
        <w:ind w:firstLine="645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81DDB">
        <w:rPr>
          <w:rFonts w:ascii="仿宋" w:eastAsia="仿宋" w:hAnsi="仿宋" w:cs="Arial" w:hint="eastAsia"/>
          <w:color w:val="000000"/>
          <w:kern w:val="0"/>
          <w:sz w:val="32"/>
          <w:szCs w:val="32"/>
        </w:rPr>
        <w:t>特此通知。</w:t>
      </w:r>
    </w:p>
    <w:p w:rsidR="00681DDB" w:rsidRPr="00681DDB" w:rsidRDefault="00681DDB" w:rsidP="00681DDB">
      <w:pPr>
        <w:widowControl/>
        <w:spacing w:before="75" w:after="75" w:line="555" w:lineRule="atLeast"/>
        <w:jc w:val="center"/>
        <w:rPr>
          <w:rFonts w:ascii="Arial" w:eastAsia="宋体" w:hAnsi="Arial" w:cs="Arial"/>
          <w:kern w:val="0"/>
          <w:sz w:val="24"/>
          <w:szCs w:val="24"/>
        </w:rPr>
      </w:pPr>
      <w:r w:rsidRPr="00681DDB">
        <w:rPr>
          <w:rFonts w:ascii="仿宋" w:eastAsia="仿宋" w:hAnsi="仿宋" w:cs="Arial" w:hint="eastAsia"/>
          <w:color w:val="000000"/>
          <w:kern w:val="0"/>
          <w:sz w:val="32"/>
          <w:szCs w:val="32"/>
        </w:rPr>
        <w:t>惠州市房产管理局 惠州市住房和城乡规划建设局</w:t>
      </w:r>
    </w:p>
    <w:p w:rsidR="00681DDB" w:rsidRPr="00681DDB" w:rsidRDefault="00681DDB" w:rsidP="00681DDB">
      <w:pPr>
        <w:widowControl/>
        <w:spacing w:before="75" w:after="75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81DDB">
        <w:rPr>
          <w:rFonts w:ascii="仿宋" w:eastAsia="仿宋" w:hAnsi="仿宋" w:cs="Arial" w:hint="eastAsia"/>
          <w:color w:val="000000"/>
          <w:kern w:val="0"/>
          <w:sz w:val="32"/>
          <w:szCs w:val="32"/>
        </w:rPr>
        <w:t>2016年3月25日</w:t>
      </w:r>
    </w:p>
    <w:p w:rsidR="00681DDB" w:rsidRPr="00681DDB" w:rsidRDefault="00681DDB" w:rsidP="00681DDB">
      <w:pPr>
        <w:widowControl/>
        <w:spacing w:before="75" w:after="75"/>
        <w:jc w:val="center"/>
        <w:rPr>
          <w:rFonts w:ascii="Arial" w:eastAsia="宋体" w:hAnsi="Arial" w:cs="Arial"/>
          <w:kern w:val="0"/>
          <w:sz w:val="24"/>
          <w:szCs w:val="24"/>
        </w:rPr>
      </w:pPr>
      <w:r w:rsidRPr="00681DDB">
        <w:rPr>
          <w:rFonts w:ascii="方正小标宋_gbk" w:eastAsia="方正小标宋_gbk" w:hAnsi="Arial" w:cs="Arial" w:hint="eastAsia"/>
          <w:color w:val="000000"/>
          <w:kern w:val="0"/>
          <w:sz w:val="44"/>
          <w:szCs w:val="44"/>
        </w:rPr>
        <w:t>预售商品房购房须知</w:t>
      </w:r>
    </w:p>
    <w:p w:rsidR="00681DDB" w:rsidRPr="00681DDB" w:rsidRDefault="00681DDB" w:rsidP="00681DDB">
      <w:pPr>
        <w:widowControl/>
        <w:spacing w:before="75" w:after="75"/>
        <w:ind w:firstLine="645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81DDB">
        <w:rPr>
          <w:rFonts w:ascii="仿宋" w:eastAsia="仿宋" w:hAnsi="仿宋" w:cs="Arial" w:hint="eastAsia"/>
          <w:color w:val="000000"/>
          <w:kern w:val="0"/>
          <w:sz w:val="32"/>
          <w:szCs w:val="32"/>
        </w:rPr>
        <w:t xml:space="preserve">1．房屋情况： </w:t>
      </w:r>
      <w:r w:rsidRPr="00681DDB">
        <w:rPr>
          <w:rFonts w:ascii="仿宋" w:eastAsia="仿宋" w:hAnsi="仿宋" w:cs="Arial" w:hint="eastAsia"/>
          <w:color w:val="000000"/>
          <w:kern w:val="0"/>
          <w:sz w:val="32"/>
          <w:szCs w:val="32"/>
          <w:u w:val="single"/>
        </w:rPr>
        <w:t xml:space="preserve">（项目名称）+（栋号）+（房号） </w:t>
      </w:r>
      <w:r w:rsidRPr="00681DDB">
        <w:rPr>
          <w:rFonts w:ascii="仿宋" w:eastAsia="仿宋" w:hAnsi="仿宋" w:cs="Arial" w:hint="eastAsia"/>
          <w:color w:val="000000"/>
          <w:kern w:val="0"/>
          <w:sz w:val="32"/>
          <w:szCs w:val="32"/>
        </w:rPr>
        <w:t>号房属预售房，已取得商品房预售许可证，证号为 ，预售款</w:t>
      </w:r>
      <w:r w:rsidRPr="00681DDB">
        <w:rPr>
          <w:rFonts w:ascii="仿宋" w:eastAsia="仿宋" w:hAnsi="仿宋" w:cs="Arial" w:hint="eastAsia"/>
          <w:color w:val="000000"/>
          <w:kern w:val="0"/>
          <w:sz w:val="32"/>
          <w:szCs w:val="32"/>
        </w:rPr>
        <w:lastRenderedPageBreak/>
        <w:t>专用账户开户行及账号为。该房目前状态（□可售、□回迁、□抵押、□查封）。</w:t>
      </w:r>
    </w:p>
    <w:p w:rsidR="00681DDB" w:rsidRPr="00681DDB" w:rsidRDefault="00681DDB" w:rsidP="00681DDB">
      <w:pPr>
        <w:widowControl/>
        <w:spacing w:before="75" w:after="75"/>
        <w:ind w:firstLine="645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81DDB">
        <w:rPr>
          <w:rFonts w:ascii="仿宋" w:eastAsia="仿宋" w:hAnsi="仿宋" w:cs="Arial" w:hint="eastAsia"/>
          <w:color w:val="000000"/>
          <w:kern w:val="0"/>
          <w:sz w:val="32"/>
          <w:szCs w:val="32"/>
        </w:rPr>
        <w:t>2．土地的情况：国土证号，土地用途，终止日期为。</w:t>
      </w:r>
    </w:p>
    <w:p w:rsidR="00681DDB" w:rsidRPr="00681DDB" w:rsidRDefault="00681DDB" w:rsidP="00681DDB">
      <w:pPr>
        <w:widowControl/>
        <w:spacing w:before="75" w:after="75"/>
        <w:ind w:firstLine="645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81DDB">
        <w:rPr>
          <w:rFonts w:ascii="仿宋" w:eastAsia="仿宋" w:hAnsi="仿宋" w:cs="Arial" w:hint="eastAsia"/>
          <w:color w:val="000000"/>
          <w:kern w:val="0"/>
          <w:sz w:val="32"/>
          <w:szCs w:val="32"/>
        </w:rPr>
        <w:t>3．购买商品房必须通过惠州市房产管理局商品房</w:t>
      </w:r>
      <w:proofErr w:type="gramStart"/>
      <w:r w:rsidRPr="00681DDB">
        <w:rPr>
          <w:rFonts w:ascii="仿宋" w:eastAsia="仿宋" w:hAnsi="仿宋" w:cs="Arial" w:hint="eastAsia"/>
          <w:color w:val="000000"/>
          <w:kern w:val="0"/>
          <w:sz w:val="32"/>
          <w:szCs w:val="32"/>
        </w:rPr>
        <w:t>预销售</w:t>
      </w:r>
      <w:proofErr w:type="gramEnd"/>
      <w:r w:rsidRPr="00681DDB">
        <w:rPr>
          <w:rFonts w:ascii="仿宋" w:eastAsia="仿宋" w:hAnsi="仿宋" w:cs="Arial" w:hint="eastAsia"/>
          <w:color w:val="000000"/>
          <w:kern w:val="0"/>
          <w:sz w:val="32"/>
          <w:szCs w:val="32"/>
        </w:rPr>
        <w:t>系统进行网签，网上提交合同后，购房人再按合同约定的时间和方式缴交首期款等购房款。购房款应由购房人按规定直接存入预售款专用账户。</w:t>
      </w:r>
    </w:p>
    <w:p w:rsidR="00681DDB" w:rsidRPr="00681DDB" w:rsidRDefault="00681DDB" w:rsidP="00681DDB">
      <w:pPr>
        <w:widowControl/>
        <w:spacing w:before="75" w:after="75"/>
        <w:ind w:firstLine="645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81DDB">
        <w:rPr>
          <w:rFonts w:ascii="仿宋" w:eastAsia="仿宋" w:hAnsi="仿宋" w:cs="Arial" w:hint="eastAsia"/>
          <w:color w:val="000000"/>
          <w:kern w:val="0"/>
          <w:sz w:val="32"/>
          <w:szCs w:val="32"/>
        </w:rPr>
        <w:t>4．本房屋现已抵押给</w:t>
      </w:r>
      <w:r w:rsidRPr="00681DDB">
        <w:rPr>
          <w:rFonts w:ascii="仿宋" w:eastAsia="仿宋" w:hAnsi="仿宋" w:cs="Arial" w:hint="eastAsia"/>
          <w:color w:val="000000"/>
          <w:kern w:val="0"/>
          <w:sz w:val="32"/>
          <w:szCs w:val="32"/>
          <w:u w:val="single"/>
        </w:rPr>
        <w:t xml:space="preserve"> （银行）</w:t>
      </w:r>
      <w:r w:rsidRPr="00681DDB">
        <w:rPr>
          <w:rFonts w:ascii="仿宋" w:eastAsia="仿宋" w:hAnsi="仿宋" w:cs="Arial" w:hint="eastAsia"/>
          <w:color w:val="000000"/>
          <w:kern w:val="0"/>
          <w:sz w:val="32"/>
          <w:szCs w:val="32"/>
        </w:rPr>
        <w:t>，将于年月日前解除抵押登记，并于年月日前进行正式签订正式购房合同。</w:t>
      </w:r>
    </w:p>
    <w:p w:rsidR="00681DDB" w:rsidRPr="00681DDB" w:rsidRDefault="00681DDB" w:rsidP="00681DDB">
      <w:pPr>
        <w:widowControl/>
        <w:spacing w:before="75" w:after="75"/>
        <w:ind w:firstLine="645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81DDB">
        <w:rPr>
          <w:rFonts w:ascii="仿宋" w:eastAsia="仿宋" w:hAnsi="仿宋" w:cs="Arial" w:hint="eastAsia"/>
          <w:color w:val="000000"/>
          <w:kern w:val="0"/>
          <w:sz w:val="32"/>
          <w:szCs w:val="32"/>
        </w:rPr>
        <w:t>5．本房屋将于年月日前交付使用，交楼的条件为 ：</w:t>
      </w:r>
    </w:p>
    <w:p w:rsidR="00681DDB" w:rsidRPr="00681DDB" w:rsidRDefault="00681DDB" w:rsidP="00681DDB">
      <w:pPr>
        <w:widowControl/>
        <w:spacing w:before="75" w:after="75"/>
        <w:ind w:firstLine="645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81DDB">
        <w:rPr>
          <w:rFonts w:ascii="仿宋" w:eastAsia="仿宋" w:hAnsi="仿宋" w:cs="Arial" w:hint="eastAsia"/>
          <w:color w:val="000000"/>
          <w:kern w:val="0"/>
          <w:sz w:val="32"/>
          <w:szCs w:val="32"/>
        </w:rPr>
        <w:t>（1）</w:t>
      </w:r>
    </w:p>
    <w:p w:rsidR="00681DDB" w:rsidRPr="00681DDB" w:rsidRDefault="00681DDB" w:rsidP="00681DDB">
      <w:pPr>
        <w:widowControl/>
        <w:spacing w:before="75" w:after="75"/>
        <w:ind w:firstLine="645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81DDB">
        <w:rPr>
          <w:rFonts w:ascii="仿宋" w:eastAsia="仿宋" w:hAnsi="仿宋" w:cs="Arial" w:hint="eastAsia"/>
          <w:color w:val="000000"/>
          <w:kern w:val="0"/>
          <w:sz w:val="32"/>
          <w:szCs w:val="32"/>
        </w:rPr>
        <w:t>（2）</w:t>
      </w:r>
    </w:p>
    <w:p w:rsidR="00681DDB" w:rsidRPr="00681DDB" w:rsidRDefault="00681DDB" w:rsidP="00681DDB">
      <w:pPr>
        <w:widowControl/>
        <w:spacing w:before="75" w:after="75"/>
        <w:ind w:firstLine="645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81DDB">
        <w:rPr>
          <w:rFonts w:ascii="仿宋" w:eastAsia="仿宋" w:hAnsi="仿宋" w:cs="Arial" w:hint="eastAsia"/>
          <w:color w:val="000000"/>
          <w:kern w:val="0"/>
          <w:sz w:val="32"/>
          <w:szCs w:val="32"/>
        </w:rPr>
        <w:t>（3）</w:t>
      </w:r>
    </w:p>
    <w:p w:rsidR="00681DDB" w:rsidRPr="00681DDB" w:rsidRDefault="00681DDB" w:rsidP="00681DDB">
      <w:pPr>
        <w:widowControl/>
        <w:spacing w:before="75" w:after="75"/>
        <w:ind w:firstLine="645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81DDB">
        <w:rPr>
          <w:rFonts w:ascii="仿宋" w:eastAsia="仿宋" w:hAnsi="仿宋" w:cs="Arial" w:hint="eastAsia"/>
          <w:color w:val="000000"/>
          <w:kern w:val="0"/>
          <w:sz w:val="32"/>
          <w:szCs w:val="32"/>
        </w:rPr>
        <w:t>（4）</w:t>
      </w:r>
    </w:p>
    <w:p w:rsidR="00681DDB" w:rsidRPr="00681DDB" w:rsidRDefault="00681DDB" w:rsidP="00681DDB">
      <w:pPr>
        <w:widowControl/>
        <w:spacing w:before="75" w:after="75"/>
        <w:ind w:firstLine="645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81DDB">
        <w:rPr>
          <w:rFonts w:ascii="仿宋" w:eastAsia="仿宋" w:hAnsi="仿宋" w:cs="Arial" w:hint="eastAsia"/>
          <w:color w:val="000000"/>
          <w:kern w:val="0"/>
          <w:sz w:val="32"/>
          <w:szCs w:val="32"/>
        </w:rPr>
        <w:t>（5）</w:t>
      </w:r>
    </w:p>
    <w:p w:rsidR="00681DDB" w:rsidRPr="00681DDB" w:rsidRDefault="00681DDB" w:rsidP="00681DDB">
      <w:pPr>
        <w:widowControl/>
        <w:spacing w:before="75" w:after="75"/>
        <w:ind w:firstLine="645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81DDB">
        <w:rPr>
          <w:rFonts w:ascii="仿宋" w:eastAsia="仿宋" w:hAnsi="仿宋" w:cs="Arial" w:hint="eastAsia"/>
          <w:color w:val="000000"/>
          <w:kern w:val="0"/>
          <w:sz w:val="32"/>
          <w:szCs w:val="32"/>
        </w:rPr>
        <w:t>6．开发企业已主动引导购房人了解该房屋的相关信息，购房人对该项目信息公示栏中的《重要信息提示和风险告知书》等相关信息已了解。</w:t>
      </w:r>
    </w:p>
    <w:p w:rsidR="00681DDB" w:rsidRPr="00681DDB" w:rsidRDefault="00681DDB" w:rsidP="00681DDB">
      <w:pPr>
        <w:widowControl/>
        <w:spacing w:before="75" w:after="75"/>
        <w:ind w:firstLine="165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81DDB">
        <w:rPr>
          <w:rFonts w:ascii="仿宋" w:eastAsia="仿宋" w:hAnsi="仿宋" w:cs="Arial" w:hint="eastAsia"/>
          <w:color w:val="000000"/>
          <w:kern w:val="0"/>
          <w:sz w:val="32"/>
          <w:szCs w:val="32"/>
        </w:rPr>
        <w:t>企业：</w:t>
      </w:r>
      <w:r>
        <w:rPr>
          <w:rFonts w:ascii="仿宋" w:eastAsia="仿宋" w:hAnsi="仿宋" w:cs="Arial" w:hint="eastAsia"/>
          <w:color w:val="000000"/>
          <w:kern w:val="0"/>
          <w:sz w:val="32"/>
          <w:szCs w:val="32"/>
        </w:rPr>
        <w:t xml:space="preserve">          </w:t>
      </w:r>
      <w:r w:rsidRPr="00681DDB">
        <w:rPr>
          <w:rFonts w:ascii="仿宋" w:eastAsia="仿宋" w:hAnsi="仿宋" w:cs="Arial" w:hint="eastAsia"/>
          <w:color w:val="000000"/>
          <w:kern w:val="0"/>
          <w:sz w:val="32"/>
          <w:szCs w:val="32"/>
        </w:rPr>
        <w:t xml:space="preserve"> </w:t>
      </w:r>
      <w:r>
        <w:rPr>
          <w:rFonts w:ascii="仿宋" w:eastAsia="仿宋" w:hAnsi="仿宋" w:cs="Arial" w:hint="eastAsia"/>
          <w:color w:val="000000"/>
          <w:kern w:val="0"/>
          <w:sz w:val="32"/>
          <w:szCs w:val="32"/>
        </w:rPr>
        <w:t xml:space="preserve">         </w:t>
      </w:r>
      <w:r w:rsidRPr="00681DDB">
        <w:rPr>
          <w:rFonts w:ascii="仿宋" w:eastAsia="仿宋" w:hAnsi="仿宋" w:cs="Arial" w:hint="eastAsia"/>
          <w:color w:val="000000"/>
          <w:kern w:val="0"/>
          <w:sz w:val="32"/>
          <w:szCs w:val="32"/>
        </w:rPr>
        <w:t>购房人：</w:t>
      </w:r>
    </w:p>
    <w:p w:rsidR="00681DDB" w:rsidRPr="00681DDB" w:rsidRDefault="00681DDB" w:rsidP="00681DDB">
      <w:pPr>
        <w:widowControl/>
        <w:spacing w:before="75"/>
        <w:ind w:firstLineChars="50" w:firstLine="1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81DDB">
        <w:rPr>
          <w:rFonts w:ascii="仿宋" w:eastAsia="仿宋" w:hAnsi="仿宋" w:cs="Arial" w:hint="eastAsia"/>
          <w:color w:val="000000"/>
          <w:kern w:val="0"/>
          <w:sz w:val="32"/>
          <w:szCs w:val="32"/>
        </w:rPr>
        <w:t xml:space="preserve">年 月 日 </w:t>
      </w:r>
      <w:r>
        <w:rPr>
          <w:rFonts w:ascii="仿宋" w:eastAsia="仿宋" w:hAnsi="仿宋" w:cs="Arial" w:hint="eastAsia"/>
          <w:color w:val="000000"/>
          <w:kern w:val="0"/>
          <w:sz w:val="32"/>
          <w:szCs w:val="32"/>
        </w:rPr>
        <w:t xml:space="preserve">                 </w:t>
      </w:r>
      <w:bookmarkStart w:id="0" w:name="_GoBack"/>
      <w:bookmarkEnd w:id="0"/>
      <w:r w:rsidRPr="00681DDB">
        <w:rPr>
          <w:rFonts w:ascii="仿宋" w:eastAsia="仿宋" w:hAnsi="仿宋" w:cs="Arial" w:hint="eastAsia"/>
          <w:color w:val="000000"/>
          <w:kern w:val="0"/>
          <w:sz w:val="32"/>
          <w:szCs w:val="32"/>
        </w:rPr>
        <w:t>年 月 日</w:t>
      </w:r>
    </w:p>
    <w:p w:rsidR="00237880" w:rsidRPr="00681DDB" w:rsidRDefault="00237880" w:rsidP="00681DDB"/>
    <w:sectPr w:rsidR="00237880" w:rsidRPr="00681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Arial Unicode MS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A82"/>
    <w:rsid w:val="00066E68"/>
    <w:rsid w:val="0008268D"/>
    <w:rsid w:val="00091A2E"/>
    <w:rsid w:val="00195259"/>
    <w:rsid w:val="001A4C82"/>
    <w:rsid w:val="001D5694"/>
    <w:rsid w:val="00237880"/>
    <w:rsid w:val="00286807"/>
    <w:rsid w:val="0032066B"/>
    <w:rsid w:val="00334A82"/>
    <w:rsid w:val="003608C5"/>
    <w:rsid w:val="00382CDB"/>
    <w:rsid w:val="003E41C6"/>
    <w:rsid w:val="003F535E"/>
    <w:rsid w:val="00444F8F"/>
    <w:rsid w:val="0048276A"/>
    <w:rsid w:val="004B474E"/>
    <w:rsid w:val="00532A9B"/>
    <w:rsid w:val="005C7AD0"/>
    <w:rsid w:val="006220B2"/>
    <w:rsid w:val="00681DDB"/>
    <w:rsid w:val="006D1221"/>
    <w:rsid w:val="0073138D"/>
    <w:rsid w:val="00732996"/>
    <w:rsid w:val="00796579"/>
    <w:rsid w:val="007F2A50"/>
    <w:rsid w:val="00844433"/>
    <w:rsid w:val="00875D15"/>
    <w:rsid w:val="00895B2B"/>
    <w:rsid w:val="008B6738"/>
    <w:rsid w:val="0093011A"/>
    <w:rsid w:val="00932207"/>
    <w:rsid w:val="00970BF2"/>
    <w:rsid w:val="00A240E3"/>
    <w:rsid w:val="00A41156"/>
    <w:rsid w:val="00A42124"/>
    <w:rsid w:val="00A43EF4"/>
    <w:rsid w:val="00AF4D78"/>
    <w:rsid w:val="00BA0802"/>
    <w:rsid w:val="00BA6840"/>
    <w:rsid w:val="00CF7850"/>
    <w:rsid w:val="00DE4023"/>
    <w:rsid w:val="00DF4ED3"/>
    <w:rsid w:val="00DF5ECE"/>
    <w:rsid w:val="00E224E1"/>
    <w:rsid w:val="00F805A2"/>
    <w:rsid w:val="00F850F7"/>
    <w:rsid w:val="00FE5EFE"/>
    <w:rsid w:val="00FF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70BF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70BF2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970BF2"/>
    <w:rPr>
      <w:i/>
      <w:iCs/>
    </w:rPr>
  </w:style>
  <w:style w:type="character" w:customStyle="1" w:styleId="apple-converted-space">
    <w:name w:val="apple-converted-space"/>
    <w:basedOn w:val="a0"/>
    <w:rsid w:val="00970BF2"/>
  </w:style>
  <w:style w:type="character" w:styleId="a4">
    <w:name w:val="Hyperlink"/>
    <w:basedOn w:val="a0"/>
    <w:uiPriority w:val="99"/>
    <w:unhideWhenUsed/>
    <w:rsid w:val="00970BF2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970B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70BF2"/>
    <w:rPr>
      <w:b/>
      <w:bCs/>
    </w:rPr>
  </w:style>
  <w:style w:type="paragraph" w:customStyle="1" w:styleId="135editor">
    <w:name w:val="135editor"/>
    <w:basedOn w:val="a"/>
    <w:rsid w:val="00970B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970BF2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970BF2"/>
    <w:rPr>
      <w:sz w:val="18"/>
      <w:szCs w:val="18"/>
    </w:rPr>
  </w:style>
  <w:style w:type="table" w:styleId="a8">
    <w:name w:val="Table Grid"/>
    <w:basedOn w:val="a1"/>
    <w:uiPriority w:val="59"/>
    <w:rsid w:val="00895B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70BF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70BF2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970BF2"/>
    <w:rPr>
      <w:i/>
      <w:iCs/>
    </w:rPr>
  </w:style>
  <w:style w:type="character" w:customStyle="1" w:styleId="apple-converted-space">
    <w:name w:val="apple-converted-space"/>
    <w:basedOn w:val="a0"/>
    <w:rsid w:val="00970BF2"/>
  </w:style>
  <w:style w:type="character" w:styleId="a4">
    <w:name w:val="Hyperlink"/>
    <w:basedOn w:val="a0"/>
    <w:uiPriority w:val="99"/>
    <w:unhideWhenUsed/>
    <w:rsid w:val="00970BF2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970B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70BF2"/>
    <w:rPr>
      <w:b/>
      <w:bCs/>
    </w:rPr>
  </w:style>
  <w:style w:type="paragraph" w:customStyle="1" w:styleId="135editor">
    <w:name w:val="135editor"/>
    <w:basedOn w:val="a"/>
    <w:rsid w:val="00970B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970BF2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970BF2"/>
    <w:rPr>
      <w:sz w:val="18"/>
      <w:szCs w:val="18"/>
    </w:rPr>
  </w:style>
  <w:style w:type="table" w:styleId="a8">
    <w:name w:val="Table Grid"/>
    <w:basedOn w:val="a1"/>
    <w:uiPriority w:val="59"/>
    <w:rsid w:val="00895B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79205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486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4797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59612-626C-44BB-BC2C-F9C126370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2016-05-11T07:07:00Z</dcterms:created>
  <dcterms:modified xsi:type="dcterms:W3CDTF">2016-05-21T03:42:00Z</dcterms:modified>
</cp:coreProperties>
</file>