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2"/>
        <w:jc w:val="left"/>
        <w:ind w:firstLine="0"/>
        <w:spacing w:before="0" w:after="60" w:line="276" w:lineRule="auto"/>
      </w:pPr>
      <w:bookmarkStart w:id="1" w:name="MC5uY1rWvL"/>
      <w:r>
        <w:rPr>
          <w:rFonts w:ascii="Arial" w:hAnsi="Arial" w:eastAsia="Arial" w:cs="Arial"/>
          <w:sz w:val="40"/>
          <w:szCs w:val="40"/>
          <w:b/>
        </w:rPr>
        <w:t xml:space="preserve">Definição de arquitetura para módulos de suporte à deteção da atenção de pessoas na proximidade de robôs e geração de alarmes.</w:t>
      </w:r>
      <w:bookmarkEnd w:id="1"/>
    </w:p>
    <w:p>
      <w:pPr>
        <w:jc w:val="left"/>
        <w:ind w:firstLine="0"/>
        <w:spacing w:before="0" w:after="60" w:line="276" w:lineRule="auto"/>
      </w:pPr>
    </w:p>
    <w:p>
      <w:pPr>
        <w:numPr>
          <w:ilvl w:val="0"/>
          <w:numId w:val="16"/>
        </w:numPr>
        <w:ind w:left="450"/>
        <w:jc w:val="left"/>
        <w:ind w:left="450" w:firstLine="0"/>
        <w:spacing w:before="0" w:after="60" w:line="276" w:lineRule="auto"/>
      </w:pPr>
      <w:r>
        <w:rPr>
          <w:rFonts w:ascii="Arial" w:hAnsi="Arial" w:eastAsia="Arial" w:cs="Arial"/>
          <w:sz w:val="22"/>
          <w:szCs w:val="22"/>
        </w:rPr>
        <w:t xml:space="preserve">Módulo de deteção de pessoas</w:t>
      </w:r>
    </w:p>
    <w:p>
      <w:pPr>
        <w:numPr>
          <w:ilvl w:val="0"/>
          <w:numId w:val="16"/>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rPr>
        <w:t xml:space="preserve">Módulo de estimação de posição de pessoas no espaço do robô</w:t>
      </w:r>
    </w:p>
    <w:p>
      <w:pPr>
        <w:numPr>
          <w:ilvl w:val="0"/>
          <w:numId w:val="16"/>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rPr>
        <w:t xml:space="preserve">Módulo de deteção de contacto visual</w:t>
      </w:r>
    </w:p>
    <w:p>
      <w:pPr>
        <w:numPr>
          <w:ilvl w:val="0"/>
          <w:numId w:val="16"/>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rPr>
        <w:t xml:space="preserve">Módulo de estimação do nível de perigo relativo à presença de pessoas</w:t>
      </w:r>
    </w:p>
    <w:p>
      <w:pPr>
        <w:jc w:val="left"/>
        <w:ind w:firstLine="0"/>
        <w:spacing w:before="0" w:after="60" w:line="276" w:lineRule="auto"/>
      </w:pPr>
    </w:p>
    <w:p>
      <w:pPr>
        <w:pStyle w:val="Heading3"/>
        <w:jc w:val="left"/>
        <w:ind w:firstLine="0"/>
        <w:spacing w:before="360" w:after="60" w:line="276" w:lineRule="auto"/>
      </w:pPr>
      <w:bookmarkStart w:id="2" w:name="ROq5n51hpx"/>
      <w:r>
        <w:rPr>
          <w:rFonts w:ascii="Arial" w:hAnsi="Arial" w:eastAsia="Arial" w:cs="Arial"/>
          <w:sz w:val="32"/>
          <w:szCs w:val="32"/>
          <w:b/>
          <w:i/>
          <w:iCs/>
        </w:rPr>
        <w:t xml:space="preserve">Dados utilizados</w:t>
      </w:r>
      <w:bookmarkEnd w:id="2"/>
    </w:p>
    <w:p>
      <w:pPr>
        <w:numPr>
          <w:ilvl w:val="0"/>
          <w:numId w:val="24"/>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rPr>
        <w:t xml:space="preserve">[0A] </w:t>
      </w:r>
      <w:r>
        <w:rPr>
          <w:rFonts w:ascii="Arial" w:hAnsi="Arial" w:eastAsia="Arial" w:cs="Arial"/>
          <w:sz w:val="22"/>
          <w:szCs w:val="22"/>
        </w:rPr>
        <w:t xml:space="preserve">Fluxo de vídeo</w:t>
      </w:r>
    </w:p>
    <w:p>
      <w:pPr>
        <w:numPr>
          <w:ilvl w:val="0"/>
          <w:numId w:val="24"/>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rPr>
        <w:t xml:space="preserve">[0B] </w:t>
      </w:r>
      <w:r>
        <w:rPr>
          <w:rFonts w:ascii="Arial" w:hAnsi="Arial" w:eastAsia="Arial" w:cs="Arial"/>
          <w:sz w:val="22"/>
          <w:szCs w:val="22"/>
        </w:rPr>
        <w:t xml:space="preserve">Informação de profundidade </w:t>
      </w:r>
      <w:r>
        <w:rPr>
          <w:rFonts w:ascii="Arial" w:hAnsi="Arial" w:eastAsia="Arial" w:cs="Arial"/>
          <w:sz w:val="22"/>
          <w:szCs w:val="22"/>
          <w:i/>
          <w:iCs/>
        </w:rPr>
        <w:t xml:space="preserve">(PCL) </w:t>
      </w:r>
      <w:r>
        <w:rPr>
          <w:rFonts w:ascii="Arial" w:hAnsi="Arial" w:eastAsia="Arial" w:cs="Arial"/>
          <w:sz w:val="22"/>
          <w:szCs w:val="22"/>
          <w:b/>
        </w:rPr>
        <w:t xml:space="preserve">[opcional]</w:t>
      </w:r>
    </w:p>
    <w:p>
      <w:pPr>
        <w:numPr>
          <w:ilvl w:val="0"/>
          <w:numId w:val="24"/>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rPr>
        <w:t xml:space="preserve">[0C] </w:t>
      </w:r>
      <w:r>
        <w:rPr>
          <w:rFonts w:ascii="Arial" w:hAnsi="Arial" w:eastAsia="Arial" w:cs="Arial"/>
          <w:sz w:val="22"/>
          <w:szCs w:val="22"/>
        </w:rPr>
        <w:t xml:space="preserve">Posição corrente das partes do robô </w:t>
      </w:r>
      <w:r>
        <w:rPr>
          <w:rFonts w:ascii="Arial" w:hAnsi="Arial" w:eastAsia="Arial" w:cs="Arial"/>
          <w:sz w:val="22"/>
          <w:szCs w:val="22"/>
          <w:b/>
        </w:rPr>
        <w:t xml:space="preserve">[opcional]</w:t>
      </w:r>
    </w:p>
    <w:p>
      <w:pPr>
        <w:numPr>
          <w:ilvl w:val="0"/>
          <w:numId w:val="24"/>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rPr>
        <w:t xml:space="preserve">[0D] </w:t>
      </w:r>
      <w:r>
        <w:rPr>
          <w:rFonts w:ascii="Arial" w:hAnsi="Arial" w:eastAsia="Arial" w:cs="Arial"/>
          <w:sz w:val="22"/>
          <w:szCs w:val="22"/>
        </w:rPr>
        <w:t xml:space="preserve">Plano de movimento corrente </w:t>
      </w:r>
      <w:r>
        <w:rPr>
          <w:rFonts w:ascii="Arial" w:hAnsi="Arial" w:eastAsia="Arial" w:cs="Arial"/>
          <w:sz w:val="22"/>
          <w:szCs w:val="22"/>
          <w:b/>
        </w:rPr>
        <w:t xml:space="preserve">[opcional]</w:t>
      </w:r>
    </w:p>
    <w:p>
      <w:pPr>
        <w:numPr>
          <w:ilvl w:val="0"/>
          <w:numId w:val="11"/>
        </w:numPr>
        <w:pStyle w:val="Heading3"/>
        <w:ind w:left="450"/>
        <w:jc w:val="left"/>
        <w:ind w:left="450" w:firstLine="0"/>
        <w:spacing w:before="360" w:after="60" w:line="276" w:lineRule="auto"/>
      </w:pPr>
      <w:bookmarkStart w:id="3" w:name="4p48kJR8P7"/>
      <w:r>
        <w:rPr>
          <w:rFonts w:ascii="Arial" w:hAnsi="Arial" w:eastAsia="Arial" w:cs="Arial"/>
          <w:sz w:val="32"/>
          <w:szCs w:val="32"/>
          <w:b/>
        </w:rPr>
        <w:t xml:space="preserve">[</w:t>
      </w:r>
      <w:r>
        <w:rPr>
          <w:rFonts w:ascii="Courier" w:hAnsi="Courier" w:eastAsia="Courier" w:cs="Courier"/>
          <w:sz w:val="32"/>
          <w:szCs w:val="32"/>
          <w:b/>
        </w:rPr>
        <w:t xml:space="preserve">PplBBs</w:t>
      </w:r>
      <w:r>
        <w:rPr>
          <w:rFonts w:ascii="Arial" w:hAnsi="Arial" w:eastAsia="Arial" w:cs="Arial"/>
          <w:sz w:val="32"/>
          <w:szCs w:val="32"/>
          <w:b/>
        </w:rPr>
        <w:t xml:space="preserve">]</w:t>
      </w:r>
      <w:r>
        <w:rPr>
          <w:rFonts w:ascii="Arial" w:hAnsi="Arial" w:eastAsia="Arial" w:cs="Arial"/>
          <w:sz w:val="32"/>
          <w:szCs w:val="32"/>
          <w:b/>
          <w:i/>
          <w:iCs/>
        </w:rPr>
        <w:t xml:space="preserve"> </w:t>
      </w:r>
      <w:r>
        <w:rPr>
          <w:rFonts w:ascii="Arial" w:hAnsi="Arial" w:eastAsia="Arial" w:cs="Arial"/>
          <w:sz w:val="32"/>
          <w:szCs w:val="32"/>
          <w:b/>
          <w:i/>
          <w:iCs/>
        </w:rPr>
        <w:t xml:space="preserve">Deteção de pessoas </w:t>
      </w:r>
      <w:bookmarkEnd w:id="3"/>
    </w:p>
    <w:p>
      <w:pPr>
        <w:jc w:val="left"/>
        <w:ind w:firstLine="0"/>
        <w:spacing w:before="0" w:after="0" w:line="276" w:lineRule="auto"/>
      </w:pPr>
    </w:p>
    <w:p>
      <w:pPr>
        <w:pStyle w:val="Heading4"/>
        <w:jc w:val="left"/>
        <w:ind w:firstLine="0"/>
        <w:spacing w:before="0" w:after="60" w:line="276" w:lineRule="auto"/>
      </w:pPr>
      <w:bookmarkStart w:id="4" w:name="y3uMDOx9iJ"/>
      <w:r>
        <w:rPr>
          <w:rFonts w:ascii="Arial" w:hAnsi="Arial" w:eastAsia="Arial" w:cs="Arial"/>
          <w:sz w:val="26"/>
          <w:szCs w:val="26"/>
          <w:b/>
          <w:i/>
          <w:iCs/>
        </w:rPr>
        <w:t xml:space="preserve">Resumo</w:t>
      </w:r>
      <w:bookmarkEnd w:id="4"/>
    </w:p>
    <w:p>
      <w:pPr>
        <w:jc w:val="left"/>
        <w:ind w:firstLine="0"/>
        <w:spacing w:before="0" w:after="60" w:line="276" w:lineRule="auto"/>
      </w:pPr>
      <w:r>
        <w:rPr>
          <w:rFonts w:ascii="Arial" w:hAnsi="Arial" w:eastAsia="Arial" w:cs="Arial"/>
          <w:sz w:val="22"/>
          <w:szCs w:val="22"/>
        </w:rPr>
        <w:t xml:space="preserve">Este módulo converte o fluxo de vídeo num fluxo de posições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de pessoas presentes na imagem. Caso </w:t>
      </w:r>
      <w:r>
        <w:rPr>
          <w:rFonts w:ascii="Arial" w:hAnsi="Arial" w:eastAsia="Arial" w:cs="Arial"/>
          <w:sz w:val="22"/>
          <w:szCs w:val="22"/>
          <w:b/>
        </w:rPr>
        <w:t xml:space="preserve">[0B]</w:t>
      </w:r>
      <w:r>
        <w:rPr>
          <w:rFonts w:ascii="Arial" w:hAnsi="Arial" w:eastAsia="Arial" w:cs="Arial"/>
          <w:sz w:val="22"/>
          <w:szCs w:val="22"/>
        </w:rPr>
        <w:t xml:space="preserve"> é fornecido, então também fornece logo as profundidades a que as pessoas estão.</w:t>
      </w:r>
    </w:p>
    <w:p>
      <w:pPr>
        <w:jc w:val="left"/>
        <w:ind w:firstLine="0"/>
        <w:spacing w:before="0" w:after="0" w:line="276" w:lineRule="auto"/>
      </w:pPr>
    </w:p>
    <w:p>
      <w:pPr>
        <w:numPr>
          <w:ilvl w:val="0"/>
          <w:numId w:val="8"/>
        </w:numPr>
        <w:ind w:left="450"/>
        <w:jc w:val="left"/>
        <w:ind w:left="450" w:firstLine="0"/>
        <w:spacing w:before="0" w:after="60" w:line="276" w:lineRule="auto"/>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0"/>
          <w:numId w:val="21"/>
        </w:numPr>
        <w:ind w:left="1350"/>
        <w:jc w:val="left"/>
        <w:ind w:left="1350" w:firstLine="0"/>
        <w:spacing w:before="0" w:after="60" w:line="276" w:lineRule="auto"/>
      </w:pPr>
      <w:r>
        <w:rPr>
          <w:rFonts w:ascii="Arial" w:hAnsi="Arial" w:eastAsia="Arial" w:cs="Arial"/>
          <w:sz w:val="22"/>
          <w:szCs w:val="22"/>
          <w:b/>
        </w:rPr>
        <w:t xml:space="preserve">[0A] </w:t>
      </w:r>
      <w:r>
        <w:rPr>
          <w:rFonts w:ascii="Arial" w:hAnsi="Arial" w:eastAsia="Arial" w:cs="Arial"/>
          <w:sz w:val="22"/>
          <w:szCs w:val="22"/>
        </w:rPr>
        <w:t xml:space="preserve">Fluxo de vídeo</w:t>
      </w:r>
    </w:p>
    <w:p>
      <w:pPr>
        <w:numPr>
          <w:ilvl w:val="0"/>
          <w:numId w:val="12"/>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0"/>
          <w:numId w:val="21"/>
        </w:numPr>
        <w:ind w:left="1350"/>
        <w:jc w:val="left"/>
        <w:ind w:left="1350" w:firstLine="0"/>
        <w:spacing w:before="0" w:after="60" w:line="276" w:lineRule="auto"/>
      </w:pPr>
      <w:r>
        <w:rPr>
          <w:rFonts w:ascii="Arial" w:hAnsi="Arial" w:eastAsia="Arial" w:cs="Arial"/>
          <w:sz w:val="22"/>
          <w:szCs w:val="22"/>
          <w:b/>
        </w:rPr>
        <w:t xml:space="preserve">[0B] </w:t>
      </w:r>
      <w:r>
        <w:rPr>
          <w:rFonts w:ascii="Arial" w:hAnsi="Arial" w:eastAsia="Arial" w:cs="Arial"/>
          <w:sz w:val="22"/>
          <w:szCs w:val="22"/>
        </w:rPr>
        <w:t xml:space="preserve">Informação de profundidade </w:t>
      </w:r>
      <w:r>
        <w:rPr>
          <w:rFonts w:ascii="Arial" w:hAnsi="Arial" w:eastAsia="Arial" w:cs="Arial"/>
          <w:sz w:val="22"/>
          <w:szCs w:val="22"/>
          <w:i/>
          <w:iCs/>
        </w:rPr>
        <w:t xml:space="preserve">(PCL)</w:t>
      </w:r>
    </w:p>
    <w:p>
      <w:pPr>
        <w:jc w:val="left"/>
        <w:ind w:firstLine="0"/>
        <w:spacing w:before="0" w:after="60" w:line="276" w:lineRule="auto"/>
      </w:pPr>
    </w:p>
    <w:p>
      <w:pPr>
        <w:numPr>
          <w:ilvl w:val="0"/>
          <w:numId w:val="1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Saídas:</w:t>
      </w:r>
      <w:r>
        <w:rPr>
          <w:rFonts w:ascii="Arial" w:hAnsi="Arial" w:eastAsia="Arial" w:cs="Arial"/>
          <w:sz w:val="22"/>
          <w:szCs w:val="22"/>
        </w:rPr>
        <w:t xml:space="preserve"> </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Garantido:</w:t>
      </w:r>
    </w:p>
    <w:p>
      <w:pPr>
        <w:numPr>
          <w:ilvl w:val="2"/>
          <w:numId w:val="18"/>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[1A] </w:t>
      </w:r>
      <w:r>
        <w:rPr>
          <w:rFonts w:ascii="Arial" w:hAnsi="Arial" w:eastAsia="Arial" w:cs="Arial"/>
          <w:sz w:val="22"/>
          <w:szCs w:val="22"/>
        </w:rPr>
        <w:t xml:space="preserve">Número de pessoas detetadas</w:t>
      </w:r>
    </w:p>
    <w:p>
      <w:pPr>
        <w:numPr>
          <w:ilvl w:val="2"/>
          <w:numId w:val="18"/>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[1B]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da cabeça</w:t>
      </w:r>
      <w:r>
        <w:rPr>
          <w:rFonts w:ascii="Arial" w:hAnsi="Arial" w:eastAsia="Arial" w:cs="Arial"/>
          <w:sz w:val="22"/>
          <w:szCs w:val="22"/>
          <w:i/>
          <w:iCs/>
        </w:rPr>
        <w:t xml:space="preserve">:</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Condicional ⇒ </w:t>
      </w:r>
      <w:r>
        <w:rPr>
          <w:rFonts w:ascii="Arial" w:hAnsi="Arial" w:eastAsia="Arial" w:cs="Arial"/>
          <w:sz w:val="22"/>
          <w:szCs w:val="22"/>
          <w:i/>
          <w:iCs/>
        </w:rPr>
        <w:t xml:space="preserve">na ausência de </w:t>
      </w:r>
      <w:r>
        <w:rPr>
          <w:rFonts w:ascii="Arial" w:hAnsi="Arial" w:eastAsia="Arial" w:cs="Arial"/>
          <w:sz w:val="22"/>
          <w:szCs w:val="22"/>
          <w:b/>
          <w:i/>
          <w:iCs/>
        </w:rPr>
        <w:t xml:space="preserve">[0B]:</w:t>
      </w:r>
    </w:p>
    <w:p>
      <w:pPr>
        <w:numPr>
          <w:ilvl w:val="2"/>
          <w:numId w:val="18"/>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[1CN]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do corpo inteiro </w:t>
      </w:r>
      <w:r>
        <w:rPr>
          <w:rFonts w:ascii="Arial" w:hAnsi="Arial" w:eastAsia="Arial" w:cs="Arial"/>
          <w:sz w:val="22"/>
          <w:szCs w:val="22"/>
          <w:i/>
          <w:iCs/>
        </w:rPr>
        <w:t xml:space="preserve">(incluindo cabeça):</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Condicional ⇒ </w:t>
      </w:r>
      <w:r>
        <w:rPr>
          <w:rFonts w:ascii="Arial" w:hAnsi="Arial" w:eastAsia="Arial" w:cs="Arial"/>
          <w:sz w:val="22"/>
          <w:szCs w:val="22"/>
          <w:i/>
          <w:iCs/>
        </w:rPr>
        <w:t xml:space="preserve">se </w:t>
      </w:r>
      <w:r>
        <w:rPr>
          <w:rFonts w:ascii="Arial" w:hAnsi="Arial" w:eastAsia="Arial" w:cs="Arial"/>
          <w:sz w:val="22"/>
          <w:szCs w:val="22"/>
          <w:b/>
          <w:i/>
          <w:iCs/>
        </w:rPr>
        <w:t xml:space="preserve">[0B]</w:t>
      </w:r>
      <w:r>
        <w:rPr>
          <w:rFonts w:ascii="Arial" w:hAnsi="Arial" w:eastAsia="Arial" w:cs="Arial"/>
          <w:sz w:val="22"/>
          <w:szCs w:val="22"/>
          <w:i/>
          <w:iCs/>
        </w:rPr>
        <w:t xml:space="preserve"> fornecido</w:t>
      </w:r>
      <w:r>
        <w:rPr>
          <w:rFonts w:ascii="Arial" w:hAnsi="Arial" w:eastAsia="Arial" w:cs="Arial"/>
          <w:sz w:val="22"/>
          <w:szCs w:val="22"/>
          <w:b/>
          <w:i/>
          <w:iCs/>
        </w:rPr>
        <w:t xml:space="preserve">:</w:t>
      </w:r>
    </w:p>
    <w:p>
      <w:pPr>
        <w:numPr>
          <w:ilvl w:val="2"/>
          <w:numId w:val="18"/>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[1CY] </w:t>
      </w:r>
      <w:r>
        <w:rPr>
          <w:rFonts w:ascii="Arial" w:hAnsi="Arial" w:eastAsia="Arial" w:cs="Arial"/>
          <w:sz w:val="22"/>
          <w:szCs w:val="22"/>
        </w:rPr>
        <w:t xml:space="preserve">Lista das profundidades fornecidas por </w:t>
      </w:r>
      <w:r>
        <w:rPr>
          <w:rFonts w:ascii="Arial" w:hAnsi="Arial" w:eastAsia="Arial" w:cs="Arial"/>
          <w:sz w:val="22"/>
          <w:szCs w:val="22"/>
          <w:b/>
        </w:rPr>
        <w:t xml:space="preserve">[0B]</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jc w:val="left"/>
        <w:ind w:firstLine="0"/>
        <w:spacing w:before="0" w:after="60" w:line="276" w:lineRule="auto"/>
      </w:pPr>
    </w:p>
    <w:p>
      <w:pPr>
        <w:numPr>
          <w:ilvl w:val="0"/>
          <w:numId w:val="20"/>
        </w:numPr>
        <w:ind w:left="450"/>
        <w:jc w:val="left"/>
        <w:ind w:left="450" w:firstLine="0"/>
        <w:spacing w:before="0" w:after="60" w:line="276" w:lineRule="auto"/>
      </w:pPr>
      <w:r>
        <w:rPr>
          <w:rFonts w:ascii="Arial" w:hAnsi="Arial" w:eastAsia="Arial" w:cs="Arial"/>
          <w:sz w:val="22"/>
          <w:szCs w:val="22"/>
          <w:b/>
          <w:i/>
          <w:iCs/>
        </w:rPr>
        <w:t xml:space="preserve">Parâmetros:</w:t>
      </w:r>
      <w:r>
        <w:rPr>
          <w:rFonts w:ascii="Arial" w:hAnsi="Arial" w:eastAsia="Arial" w:cs="Arial"/>
          <w:sz w:val="22"/>
          <w:szCs w:val="22"/>
        </w:rPr>
        <w:t xml:space="preserve"> </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Obrigatório:</w:t>
      </w:r>
    </w:p>
    <w:p>
      <w:pPr>
        <w:numPr>
          <w:ilvl w:val="2"/>
          <w:numId w:val="20"/>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[ign_</w:t>
      </w:r>
      <w:r>
        <w:rPr>
          <w:rFonts w:ascii="Courier" w:hAnsi="Courier" w:eastAsia="Courier" w:cs="Courier"/>
          <w:sz w:val="22"/>
          <w:szCs w:val="22"/>
          <w:b/>
        </w:rPr>
        <w:t xml:space="preserve">thresh</w:t>
      </w:r>
      <w:r>
        <w:rPr>
          <w:rFonts w:ascii="Arial" w:hAnsi="Arial" w:eastAsia="Arial" w:cs="Arial"/>
          <w:sz w:val="22"/>
          <w:szCs w:val="22"/>
          <w:b/>
        </w:rPr>
        <w:t xml:space="preserve">]</w:t>
      </w:r>
      <w:r>
        <w:rPr>
          <w:rFonts w:ascii="Arial" w:hAnsi="Arial" w:eastAsia="Arial" w:cs="Arial"/>
          <w:sz w:val="22"/>
          <w:szCs w:val="22"/>
        </w:rPr>
        <w:t xml:space="preserve"> Pelo menos um dos três: </w:t>
      </w:r>
      <w:r>
        <w:rPr>
          <w:rFonts w:ascii="Arial" w:hAnsi="Arial" w:eastAsia="Arial" w:cs="Arial"/>
          <w:sz w:val="22"/>
          <w:szCs w:val="22"/>
          <w:b/>
        </w:rPr>
        <w:t xml:space="preserve">[</w:t>
      </w:r>
      <w:r>
        <w:rPr>
          <w:rFonts w:ascii="Courier New" w:hAnsi="Courier New" w:eastAsia="Courier New" w:cs="Courier New"/>
          <w:sz w:val="22"/>
          <w:szCs w:val="22"/>
          <w:b/>
        </w:rPr>
        <w:t xml:space="preserve">min_bb_head_sz</w:t>
      </w:r>
      <w:r>
        <w:rPr>
          <w:rFonts w:ascii="Arial" w:hAnsi="Arial" w:eastAsia="Arial" w:cs="Arial"/>
          <w:sz w:val="22"/>
          <w:szCs w:val="22"/>
          <w:b/>
        </w:rPr>
        <w:t xml:space="preserve">] ; [</w:t>
      </w:r>
      <w:r>
        <w:rPr>
          <w:rFonts w:ascii="Courier New" w:hAnsi="Courier New" w:eastAsia="Courier New" w:cs="Courier New"/>
          <w:sz w:val="22"/>
          <w:szCs w:val="22"/>
          <w:b/>
        </w:rPr>
        <w:t xml:space="preserve">min_bb_full_sz</w:t>
      </w:r>
      <w:r>
        <w:rPr>
          <w:rFonts w:ascii="Arial" w:hAnsi="Arial" w:eastAsia="Arial" w:cs="Arial"/>
          <w:sz w:val="22"/>
          <w:szCs w:val="22"/>
          <w:b/>
        </w:rPr>
        <w:t xml:space="preserve">] ; </w:t>
      </w:r>
      <w:r>
        <w:rPr>
          <w:rFonts w:ascii="Arial" w:hAnsi="Arial" w:eastAsia="Arial" w:cs="Arial"/>
          <w:sz w:val="22"/>
          <w:szCs w:val="22"/>
        </w:rPr>
        <w:t xml:space="preserve">ou </w:t>
      </w:r>
      <w:r>
        <w:rPr>
          <w:rFonts w:ascii="Arial" w:hAnsi="Arial" w:eastAsia="Arial" w:cs="Arial"/>
          <w:sz w:val="22"/>
          <w:szCs w:val="22"/>
          <w:b/>
        </w:rPr>
        <w:t xml:space="preserve">[</w:t>
      </w:r>
      <w:r>
        <w:rPr>
          <w:rFonts w:ascii="Courier New" w:hAnsi="Courier New" w:eastAsia="Courier New" w:cs="Courier New"/>
          <w:sz w:val="22"/>
          <w:szCs w:val="22"/>
          <w:b/>
        </w:rPr>
        <w:t xml:space="preserve">max_dist</w:t>
      </w:r>
      <w:r>
        <w:rPr>
          <w:rFonts w:ascii="Arial" w:hAnsi="Arial" w:eastAsia="Arial" w:cs="Arial"/>
          <w:sz w:val="22"/>
          <w:szCs w:val="22"/>
          <w:b/>
        </w:rPr>
        <w:t xml:space="preserve">]</w:t>
      </w:r>
      <w:r>
        <w:rPr>
          <w:rFonts w:ascii="Arial" w:hAnsi="Arial" w:eastAsia="Arial" w:cs="Arial"/>
          <w:sz w:val="22"/>
          <w:szCs w:val="22"/>
        </w:rPr>
        <w:t xml:space="preserve">.</w:t>
      </w:r>
    </w:p>
    <w:p>
      <w:pPr>
        <w:numPr>
          <w:ilvl w:val="3"/>
          <w:numId w:val="20"/>
        </w:numPr>
        <w:ind w:left="1800"/>
        <w:jc w:val="left"/>
        <w:ind w:left="1800" w:firstLine="0"/>
        <w:spacing w:before="0" w:after="60" w:line="276" w:lineRule="auto"/>
        <w:rPr>
          <w:rFonts w:ascii="Arial" w:hAnsi="Arial" w:eastAsia="Arial" w:cs="Arial"/>
          <w:color w:val="64696e"/>
          <w:sz w:val="22"/>
          <w:szCs w:val="22"/>
          <w:i/>
          <w:iCs/>
        </w:rPr>
      </w:pPr>
      <w:r>
        <w:rPr>
          <w:rFonts w:ascii="Arial" w:hAnsi="Arial" w:eastAsia="Arial" w:cs="Arial"/>
          <w:color w:val="64696e"/>
          <w:sz w:val="22"/>
          <w:szCs w:val="22"/>
          <w:i/>
          <w:iCs/>
        </w:rPr>
        <w:t xml:space="preserve">O parâmetro </w:t>
      </w:r>
      <w:r>
        <w:rPr>
          <w:rFonts w:ascii="Arial" w:hAnsi="Arial" w:eastAsia="Arial" w:cs="Arial"/>
          <w:color w:val="64696e"/>
          <w:sz w:val="22"/>
          <w:szCs w:val="22"/>
          <w:b/>
          <w:i/>
          <w:iCs/>
        </w:rPr>
        <w:t xml:space="preserve">[ign_</w:t>
      </w:r>
      <w:r>
        <w:rPr>
          <w:rFonts w:ascii="Courier" w:hAnsi="Courier" w:eastAsia="Courier" w:cs="Courier"/>
          <w:color w:val="64696e"/>
          <w:sz w:val="22"/>
          <w:szCs w:val="22"/>
          <w:b/>
          <w:i/>
          <w:iCs/>
        </w:rPr>
        <w:t xml:space="preserve">thresh</w:t>
      </w:r>
      <w:r>
        <w:rPr>
          <w:rFonts w:ascii="Arial" w:hAnsi="Arial" w:eastAsia="Arial" w:cs="Arial"/>
          <w:color w:val="64696e"/>
          <w:sz w:val="22"/>
          <w:szCs w:val="22"/>
          <w:b/>
          <w:i/>
          <w:iCs/>
        </w:rPr>
        <w:t xml:space="preserve">]</w:t>
      </w:r>
      <w:r>
        <w:rPr>
          <w:rFonts w:ascii="Arial" w:hAnsi="Arial" w:eastAsia="Arial" w:cs="Arial"/>
          <w:color w:val="64696e"/>
          <w:sz w:val="22"/>
          <w:szCs w:val="22"/>
          <w:i/>
          <w:iCs/>
        </w:rPr>
        <w:t xml:space="preserve"> serve para definir limiares para além dos quais pessoas são ignoradas em vez de serem detetadas. Isto é, se a pessoa apresenta características mais extremas do que pelo menos um dos limiares definidos, então a pessoa não figura em </w:t>
      </w:r>
      <w:r>
        <w:rPr>
          <w:rFonts w:ascii="Arial" w:hAnsi="Arial" w:eastAsia="Arial" w:cs="Arial"/>
          <w:color w:val="64696e"/>
          <w:sz w:val="22"/>
          <w:szCs w:val="22"/>
          <w:b/>
          <w:i/>
          <w:iCs/>
        </w:rPr>
        <w:t xml:space="preserve">[1B] </w:t>
      </w:r>
      <w:r>
        <w:rPr>
          <w:rFonts w:ascii="Arial" w:hAnsi="Arial" w:eastAsia="Arial" w:cs="Arial"/>
          <w:color w:val="64696e"/>
          <w:sz w:val="22"/>
          <w:szCs w:val="22"/>
          <w:i/>
          <w:iCs/>
        </w:rPr>
        <w:t xml:space="preserve">e </w:t>
      </w:r>
      <w:r>
        <w:rPr>
          <w:rFonts w:ascii="Arial" w:hAnsi="Arial" w:eastAsia="Arial" w:cs="Arial"/>
          <w:color w:val="64696e"/>
          <w:sz w:val="22"/>
          <w:szCs w:val="22"/>
          <w:b/>
          <w:i/>
          <w:iCs/>
        </w:rPr>
        <w:t xml:space="preserve">[1C_]</w:t>
      </w:r>
      <w:r>
        <w:rPr>
          <w:rFonts w:ascii="Arial" w:hAnsi="Arial" w:eastAsia="Arial" w:cs="Arial"/>
          <w:color w:val="64696e"/>
          <w:sz w:val="22"/>
          <w:szCs w:val="22"/>
          <w:i/>
          <w:iCs/>
        </w:rPr>
        <w:t xml:space="preserve">, assim como não conta para o valor de </w:t>
      </w:r>
      <w:r>
        <w:rPr>
          <w:rFonts w:ascii="Arial" w:hAnsi="Arial" w:eastAsia="Arial" w:cs="Arial"/>
          <w:color w:val="64696e"/>
          <w:sz w:val="22"/>
          <w:szCs w:val="22"/>
          <w:b/>
          <w:i/>
          <w:iCs/>
        </w:rPr>
        <w:t xml:space="preserve">[1A]</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2"/>
          <w:numId w:val="20"/>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w:t>
      </w:r>
      <w:r>
        <w:rPr>
          <w:rFonts w:ascii="Courier New" w:hAnsi="Courier New" w:eastAsia="Courier New" w:cs="Courier New"/>
          <w:sz w:val="22"/>
          <w:szCs w:val="22"/>
          <w:b/>
        </w:rPr>
        <w:t xml:space="preserve">min_bb_head_size</w:t>
      </w:r>
      <w:r>
        <w:rPr>
          <w:rFonts w:ascii="Arial" w:hAnsi="Arial" w:eastAsia="Arial" w:cs="Arial"/>
          <w:sz w:val="22"/>
          <w:szCs w:val="22"/>
          <w:b/>
        </w:rPr>
        <w:t xml:space="preserve">]</w:t>
      </w:r>
      <w:r>
        <w:rPr>
          <w:rFonts w:ascii="Arial" w:hAnsi="Arial" w:eastAsia="Arial" w:cs="Arial"/>
          <w:sz w:val="22"/>
          <w:szCs w:val="22"/>
        </w:rPr>
        <w:t xml:space="preserve"> </w:t>
      </w:r>
      <w:r>
        <w:rPr>
          <w:rFonts w:ascii="Arial" w:hAnsi="Arial" w:eastAsia="Arial" w:cs="Arial"/>
          <w:sz w:val="22"/>
          <w:szCs w:val="22"/>
        </w:rPr>
        <w:t xml:space="preserve">Tamanho mínimo da caixa englobante </w:t>
      </w:r>
      <w:r>
        <w:rPr>
          <w:rFonts w:ascii="Arial" w:hAnsi="Arial" w:eastAsia="Arial" w:cs="Arial"/>
          <w:sz w:val="22"/>
          <w:szCs w:val="22"/>
          <w:i/>
          <w:iCs/>
        </w:rPr>
        <w:t xml:space="preserve">(bounding box)</w:t>
      </w:r>
      <w:r>
        <w:rPr>
          <w:rFonts w:ascii="Arial" w:hAnsi="Arial" w:eastAsia="Arial" w:cs="Arial"/>
          <w:sz w:val="22"/>
          <w:szCs w:val="22"/>
        </w:rPr>
        <w:t xml:space="preserve"> da cabeça da pessoa</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Opção se se cumprir requisito ⇒ </w:t>
      </w:r>
      <w:r>
        <w:rPr>
          <w:rFonts w:ascii="Arial" w:hAnsi="Arial" w:eastAsia="Arial" w:cs="Arial"/>
          <w:sz w:val="22"/>
          <w:szCs w:val="22"/>
          <w:i/>
          <w:iCs/>
        </w:rPr>
        <w:t xml:space="preserve">caso uma das saídas seja </w:t>
      </w:r>
      <w:r>
        <w:rPr>
          <w:rFonts w:ascii="Arial" w:hAnsi="Arial" w:eastAsia="Arial" w:cs="Arial"/>
          <w:sz w:val="22"/>
          <w:szCs w:val="22"/>
          <w:b/>
          <w:i/>
          <w:iCs/>
        </w:rPr>
        <w:t xml:space="preserve">[1CN]:</w:t>
      </w:r>
    </w:p>
    <w:p>
      <w:pPr>
        <w:numPr>
          <w:ilvl w:val="2"/>
          <w:numId w:val="20"/>
        </w:numPr>
        <w:ind w:left="1350"/>
        <w:jc w:val="left"/>
        <w:ind w:left="1350" w:firstLine="0"/>
        <w:spacing w:before="0" w:after="60" w:line="276" w:lineRule="auto"/>
        <w:rPr>
          <w:rFonts w:ascii="Arial" w:hAnsi="Arial" w:eastAsia="Arial" w:cs="Arial"/>
          <w:sz w:val="22"/>
          <w:szCs w:val="22"/>
          <w:b/>
          <w:i/>
          <w:iCs/>
        </w:rPr>
      </w:pPr>
      <w:r>
        <w:rPr>
          <w:rFonts w:ascii="Arial" w:hAnsi="Arial" w:eastAsia="Arial" w:cs="Arial"/>
          <w:sz w:val="22"/>
          <w:szCs w:val="22"/>
          <w:b/>
        </w:rPr>
        <w:t xml:space="preserve">[</w:t>
      </w:r>
      <w:r>
        <w:rPr>
          <w:rFonts w:ascii="Courier New" w:hAnsi="Courier New" w:eastAsia="Courier New" w:cs="Courier New"/>
          <w:sz w:val="22"/>
          <w:szCs w:val="22"/>
          <w:b/>
        </w:rPr>
        <w:t xml:space="preserve">min_bb_full_size</w:t>
      </w:r>
      <w:r>
        <w:rPr>
          <w:rFonts w:ascii="Arial" w:hAnsi="Arial" w:eastAsia="Arial" w:cs="Arial"/>
          <w:sz w:val="22"/>
          <w:szCs w:val="22"/>
          <w:b/>
        </w:rPr>
        <w:t xml:space="preserve">]</w:t>
      </w:r>
      <w:r>
        <w:rPr>
          <w:rFonts w:ascii="Arial" w:hAnsi="Arial" w:eastAsia="Arial" w:cs="Arial"/>
          <w:sz w:val="22"/>
          <w:szCs w:val="22"/>
        </w:rPr>
        <w:t xml:space="preserve"> Tamanho mínimo da caixa englobante </w:t>
      </w:r>
      <w:r>
        <w:rPr>
          <w:rFonts w:ascii="Arial" w:hAnsi="Arial" w:eastAsia="Arial" w:cs="Arial"/>
          <w:sz w:val="22"/>
          <w:szCs w:val="22"/>
          <w:i/>
          <w:iCs/>
        </w:rPr>
        <w:t xml:space="preserve">(bounding box)</w:t>
      </w:r>
      <w:r>
        <w:rPr>
          <w:rFonts w:ascii="Arial" w:hAnsi="Arial" w:eastAsia="Arial" w:cs="Arial"/>
          <w:sz w:val="22"/>
          <w:szCs w:val="22"/>
        </w:rPr>
        <w:t xml:space="preserve"> da pessoa</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Opção se se cumprir requisito  ⇒ </w:t>
      </w:r>
      <w:r>
        <w:rPr>
          <w:rFonts w:ascii="Arial" w:hAnsi="Arial" w:eastAsia="Arial" w:cs="Arial"/>
          <w:sz w:val="22"/>
          <w:szCs w:val="22"/>
          <w:i/>
          <w:iCs/>
        </w:rPr>
        <w:t xml:space="preserve">caso uma das saídas seja </w:t>
      </w:r>
      <w:r>
        <w:rPr>
          <w:rFonts w:ascii="Arial" w:hAnsi="Arial" w:eastAsia="Arial" w:cs="Arial"/>
          <w:sz w:val="22"/>
          <w:szCs w:val="22"/>
          <w:b/>
          <w:i/>
          <w:iCs/>
        </w:rPr>
        <w:t xml:space="preserve">[1CY]:</w:t>
      </w:r>
    </w:p>
    <w:p>
      <w:pPr>
        <w:numPr>
          <w:ilvl w:val="2"/>
          <w:numId w:val="20"/>
        </w:numPr>
        <w:ind w:left="1350"/>
        <w:jc w:val="left"/>
        <w:ind w:left="1350" w:firstLine="0"/>
        <w:spacing w:before="0" w:after="60" w:line="276" w:lineRule="auto"/>
        <w:rPr>
          <w:rFonts w:ascii="Arial" w:hAnsi="Arial" w:eastAsia="Arial" w:cs="Arial"/>
          <w:sz w:val="22"/>
          <w:szCs w:val="22"/>
          <w:b/>
          <w:i/>
          <w:iCs/>
        </w:rPr>
      </w:pPr>
      <w:r>
        <w:rPr>
          <w:rFonts w:ascii="Arial" w:hAnsi="Arial" w:eastAsia="Arial" w:cs="Arial"/>
          <w:sz w:val="22"/>
          <w:szCs w:val="22"/>
          <w:b/>
        </w:rPr>
        <w:t xml:space="preserve">[</w:t>
      </w:r>
      <w:r>
        <w:rPr>
          <w:rFonts w:ascii="Courier New" w:hAnsi="Courier New" w:eastAsia="Courier New" w:cs="Courier New"/>
          <w:sz w:val="22"/>
          <w:szCs w:val="22"/>
          <w:b/>
        </w:rPr>
        <w:t xml:space="preserve">max_dist</w:t>
      </w:r>
      <w:r>
        <w:rPr>
          <w:rFonts w:ascii="Arial" w:hAnsi="Arial" w:eastAsia="Arial" w:cs="Arial"/>
          <w:sz w:val="22"/>
          <w:szCs w:val="22"/>
          <w:b/>
        </w:rPr>
        <w:t xml:space="preserve">] </w:t>
      </w:r>
      <w:r>
        <w:rPr>
          <w:rFonts w:ascii="Arial" w:hAnsi="Arial" w:eastAsia="Arial" w:cs="Arial"/>
          <w:sz w:val="22"/>
          <w:szCs w:val="22"/>
        </w:rPr>
        <w:t xml:space="preserve">Distância máxima da pessoa</w:t>
      </w:r>
    </w:p>
    <w:p>
      <w:pPr>
        <w:pStyle w:val="Heading3"/>
        <w:jc w:val="left"/>
        <w:ind w:firstLine="0"/>
        <w:spacing w:before="360" w:after="60" w:line="276" w:lineRule="auto"/>
      </w:pPr>
      <w:bookmarkStart w:id="5" w:name="L7O76j2r7v"/>
      <w:r>
        <w:rPr>
          <w:rFonts w:ascii="Arial" w:hAnsi="Arial" w:eastAsia="Arial" w:cs="Arial"/>
          <w:sz w:val="32"/>
          <w:szCs w:val="32"/>
          <w:b/>
          <w:i/>
          <w:iCs/>
        </w:rPr>
        <w:t xml:space="preserve">2. </w:t>
      </w:r>
      <w:r>
        <w:rPr>
          <w:rFonts w:ascii="Arial" w:hAnsi="Arial" w:eastAsia="Arial" w:cs="Arial"/>
          <w:sz w:val="32"/>
          <w:szCs w:val="32"/>
          <w:b/>
        </w:rPr>
        <w:t xml:space="preserve">[</w:t>
      </w:r>
      <w:r>
        <w:rPr>
          <w:rFonts w:ascii="Courier" w:hAnsi="Courier" w:eastAsia="Courier" w:cs="Courier"/>
          <w:sz w:val="32"/>
          <w:szCs w:val="32"/>
          <w:b/>
        </w:rPr>
        <w:t xml:space="preserve">SetDgrZone</w:t>
      </w:r>
      <w:r>
        <w:rPr>
          <w:rFonts w:ascii="Arial" w:hAnsi="Arial" w:eastAsia="Arial" w:cs="Arial"/>
          <w:sz w:val="32"/>
          <w:szCs w:val="32"/>
          <w:b/>
        </w:rPr>
        <w:t xml:space="preserve">]</w:t>
      </w:r>
      <w:r>
        <w:rPr>
          <w:rFonts w:ascii="Arial" w:hAnsi="Arial" w:eastAsia="Arial" w:cs="Arial"/>
          <w:sz w:val="32"/>
          <w:szCs w:val="32"/>
          <w:b/>
          <w:i/>
          <w:iCs/>
        </w:rPr>
        <w:t xml:space="preserve"> </w:t>
      </w:r>
      <w:r>
        <w:rPr>
          <w:rFonts w:ascii="Arial" w:hAnsi="Arial" w:eastAsia="Arial" w:cs="Arial"/>
          <w:sz w:val="32"/>
          <w:szCs w:val="32"/>
          <w:b/>
          <w:i/>
          <w:iCs/>
        </w:rPr>
        <w:t xml:space="preserve">Definição de zonas de perigo </w:t>
      </w:r>
      <w:bookmarkEnd w:id="5"/>
    </w:p>
    <w:p>
      <w:pPr>
        <w:pStyle w:val="Heading4"/>
        <w:jc w:val="left"/>
        <w:ind w:firstLine="0"/>
        <w:spacing w:before="0" w:after="60" w:line="276" w:lineRule="auto"/>
      </w:pPr>
      <w:bookmarkStart w:id="6" w:name="cQ3m8aPGHX"/>
      <w:bookmarkEnd w:id="6"/>
    </w:p>
    <w:p>
      <w:pPr>
        <w:pStyle w:val="Heading4"/>
        <w:jc w:val="left"/>
        <w:ind w:firstLine="0"/>
        <w:spacing w:before="0" w:after="60" w:line="276" w:lineRule="auto"/>
      </w:pPr>
      <w:bookmarkStart w:id="7" w:name="lDmX3FkYGW"/>
      <w:r>
        <w:rPr>
          <w:rFonts w:ascii="Arial" w:hAnsi="Arial" w:eastAsia="Arial" w:cs="Arial"/>
          <w:sz w:val="26"/>
          <w:szCs w:val="26"/>
          <w:b/>
          <w:i/>
          <w:iCs/>
        </w:rPr>
        <w:t xml:space="preserve">Resumo</w:t>
      </w:r>
      <w:bookmarkEnd w:id="7"/>
    </w:p>
    <w:p>
      <w:pPr>
        <w:jc w:val="left"/>
        <w:ind w:firstLine="0"/>
        <w:spacing w:before="0" w:after="60" w:line="276" w:lineRule="auto"/>
      </w:pPr>
      <w:r>
        <w:rPr>
          <w:rFonts w:ascii="Arial" w:hAnsi="Arial" w:eastAsia="Arial" w:cs="Arial"/>
          <w:sz w:val="22"/>
          <w:szCs w:val="22"/>
        </w:rPr>
        <w:t xml:space="preserve">Este módulo define zonas de perigo concêntricas à volta do robô. O número de zonas e a distância entre a borda de cada uma são definidas como parâmetros. Caso o robô seja móvel, as zonas são calculadas com base no movimento planeado dele.</w:t>
      </w:r>
    </w:p>
    <w:p>
      <w:pPr>
        <w:jc w:val="left"/>
        <w:ind w:firstLine="0"/>
        <w:spacing w:before="0" w:after="60" w:line="276" w:lineRule="auto"/>
      </w:pPr>
    </w:p>
    <w:p>
      <w:pPr>
        <w:numPr>
          <w:ilvl w:val="0"/>
          <w:numId w:val="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[0C] </w:t>
      </w:r>
      <w:r>
        <w:rPr>
          <w:rFonts w:ascii="Arial" w:hAnsi="Arial" w:eastAsia="Arial" w:cs="Arial"/>
          <w:sz w:val="22"/>
          <w:szCs w:val="22"/>
        </w:rPr>
        <w:t xml:space="preserve">Posição corrente das partes do robô</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[0D] </w:t>
      </w:r>
      <w:r>
        <w:rPr>
          <w:rFonts w:ascii="Arial" w:hAnsi="Arial" w:eastAsia="Arial" w:cs="Arial"/>
          <w:sz w:val="22"/>
          <w:szCs w:val="22"/>
        </w:rPr>
        <w:t xml:space="preserve">Plano de movimento corrente</w:t>
      </w:r>
    </w:p>
    <w:p>
      <w:pPr>
        <w:jc w:val="left"/>
        <w:ind w:left="1350" w:firstLine="0"/>
        <w:spacing w:before="0" w:after="60" w:line="276" w:lineRule="auto"/>
      </w:pPr>
    </w:p>
    <w:p>
      <w:pPr>
        <w:numPr>
          <w:ilvl w:val="0"/>
          <w:numId w:val="1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Saídas:</w:t>
      </w:r>
      <w:r>
        <w:rPr>
          <w:rFonts w:ascii="Arial" w:hAnsi="Arial" w:eastAsia="Arial" w:cs="Arial"/>
          <w:sz w:val="22"/>
          <w:szCs w:val="22"/>
        </w:rPr>
        <w:t xml:space="preserve"> </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Garantido:</w:t>
      </w:r>
    </w:p>
    <w:p>
      <w:pPr>
        <w:numPr>
          <w:ilvl w:val="2"/>
          <w:numId w:val="18"/>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[2A] </w:t>
      </w:r>
      <w:r>
        <w:rPr>
          <w:rFonts w:ascii="Arial" w:hAnsi="Arial" w:eastAsia="Arial" w:cs="Arial"/>
          <w:sz w:val="22"/>
          <w:szCs w:val="22"/>
        </w:rPr>
        <w:t xml:space="preserve">Posições das zonas de perigo</w:t>
      </w:r>
    </w:p>
    <w:p>
      <w:pPr>
        <w:jc w:val="left"/>
        <w:ind w:firstLine="0"/>
        <w:spacing w:before="0" w:after="60" w:line="276" w:lineRule="auto"/>
      </w:pPr>
    </w:p>
    <w:p>
      <w:pPr>
        <w:numPr>
          <w:ilvl w:val="0"/>
          <w:numId w:val="20"/>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Parâmetros:</w:t>
      </w:r>
      <w:r>
        <w:rPr>
          <w:rFonts w:ascii="Arial" w:hAnsi="Arial" w:eastAsia="Arial" w:cs="Arial"/>
          <w:sz w:val="22"/>
          <w:szCs w:val="22"/>
        </w:rPr>
        <w:t xml:space="preserve"> </w:t>
      </w:r>
    </w:p>
    <w:p>
      <w:pPr>
        <w:numPr>
          <w:ilvl w:val="1"/>
          <w:numId w:val="20"/>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Obrigatório:</w:t>
      </w:r>
    </w:p>
    <w:p>
      <w:pPr>
        <w:numPr>
          <w:ilvl w:val="2"/>
          <w:numId w:val="20"/>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w:t>
      </w:r>
      <w:r>
        <w:rPr>
          <w:rFonts w:ascii="Courier New" w:hAnsi="Courier New" w:eastAsia="Courier New" w:cs="Courier New"/>
          <w:sz w:val="22"/>
          <w:szCs w:val="22"/>
          <w:b/>
        </w:rPr>
        <w:t xml:space="preserve">n_zones</w:t>
      </w:r>
      <w:r>
        <w:rPr>
          <w:rFonts w:ascii="Arial" w:hAnsi="Arial" w:eastAsia="Arial" w:cs="Arial"/>
          <w:sz w:val="22"/>
          <w:szCs w:val="22"/>
          <w:b/>
        </w:rPr>
        <w:t xml:space="preserve">] </w:t>
      </w:r>
      <w:r>
        <w:rPr>
          <w:rFonts w:ascii="Arial" w:hAnsi="Arial" w:eastAsia="Arial" w:cs="Arial"/>
          <w:sz w:val="22"/>
          <w:szCs w:val="22"/>
        </w:rPr>
        <w:t xml:space="preserve">Número de zonas de perigo a definir</w:t>
      </w:r>
    </w:p>
    <w:p>
      <w:pPr>
        <w:numPr>
          <w:ilvl w:val="2"/>
          <w:numId w:val="20"/>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w:t>
      </w:r>
      <w:r>
        <w:rPr>
          <w:rFonts w:ascii="Courier New" w:hAnsi="Courier New" w:eastAsia="Courier New" w:cs="Courier New"/>
          <w:sz w:val="22"/>
          <w:szCs w:val="22"/>
          <w:b/>
        </w:rPr>
        <w:t xml:space="preserve">zone_widths</w:t>
      </w:r>
      <w:r>
        <w:rPr>
          <w:rFonts w:ascii="Arial" w:hAnsi="Arial" w:eastAsia="Arial" w:cs="Arial"/>
          <w:sz w:val="22"/>
          <w:szCs w:val="22"/>
          <w:b/>
        </w:rPr>
        <w:t xml:space="preserve">] “</w:t>
      </w:r>
      <w:r>
        <w:rPr>
          <w:rFonts w:ascii="Arial" w:hAnsi="Arial" w:eastAsia="Arial" w:cs="Arial"/>
          <w:sz w:val="22"/>
          <w:szCs w:val="22"/>
        </w:rPr>
        <w:t xml:space="preserve">Espessuras” das zonas </w:t>
      </w:r>
    </w:p>
    <w:p>
      <w:pPr>
        <w:numPr>
          <w:ilvl w:val="3"/>
          <w:numId w:val="20"/>
        </w:numPr>
        <w:ind w:left="1800"/>
        <w:jc w:val="left"/>
        <w:ind w:left="1800" w:firstLine="0"/>
        <w:spacing w:before="0" w:after="60" w:line="276" w:lineRule="auto"/>
        <w:rPr>
          <w:rFonts w:ascii="Arial" w:hAnsi="Arial" w:eastAsia="Arial" w:cs="Arial"/>
          <w:color w:val="64696e"/>
          <w:sz w:val="22"/>
          <w:szCs w:val="22"/>
          <w:b/>
        </w:rPr>
      </w:pPr>
      <w:r>
        <w:rPr>
          <w:rFonts w:ascii="Arial" w:hAnsi="Arial" w:eastAsia="Arial" w:cs="Arial"/>
          <w:color w:val="64696e"/>
          <w:sz w:val="22"/>
          <w:szCs w:val="22"/>
          <w:i/>
          <w:iCs/>
        </w:rPr>
        <w:t xml:space="preserve">Para cada zona, por “</w:t>
      </w:r>
      <w:r>
        <w:rPr>
          <w:rFonts w:ascii="Arial" w:hAnsi="Arial" w:eastAsia="Arial" w:cs="Arial"/>
          <w:color w:val="64696e"/>
          <w:sz w:val="22"/>
          <w:szCs w:val="22"/>
          <w:i/>
          <w:iCs/>
        </w:rPr>
        <w:t xml:space="preserve">espessura</w:t>
      </w:r>
      <w:r>
        <w:rPr>
          <w:rFonts w:ascii="Arial" w:hAnsi="Arial" w:eastAsia="Arial" w:cs="Arial"/>
          <w:color w:val="64696e"/>
          <w:sz w:val="22"/>
          <w:szCs w:val="22"/>
          <w:i/>
          <w:iCs/>
        </w:rPr>
        <w:t xml:space="preserve">“ entende-se a distância desde a fronteira com uma zona mais interior até a fronteira com uma zona mais exterior.</w:t>
      </w:r>
    </w:p>
    <w:p>
      <w:pPr>
        <w:jc w:val="left"/>
        <w:ind w:firstLine="0"/>
        <w:spacing w:before="0" w:after="60" w:line="276" w:lineRule="auto"/>
      </w:pPr>
    </w:p>
    <w:p>
      <w:pPr>
        <w:pStyle w:val="Heading3"/>
        <w:jc w:val="left"/>
        <w:ind w:firstLine="0"/>
        <w:spacing w:before="360" w:after="60" w:line="276" w:lineRule="auto"/>
      </w:pPr>
      <w:bookmarkStart w:id="8" w:name="kynOhM8Yvu"/>
      <w:r>
        <w:rPr>
          <w:rFonts w:ascii="Arial" w:hAnsi="Arial" w:eastAsia="Arial" w:cs="Arial"/>
          <w:sz w:val="32"/>
          <w:szCs w:val="32"/>
          <w:b/>
          <w:i/>
          <w:iCs/>
        </w:rPr>
        <w:t xml:space="preserve">3. </w:t>
      </w:r>
      <w:r>
        <w:rPr>
          <w:rFonts w:ascii="Arial" w:hAnsi="Arial" w:eastAsia="Arial" w:cs="Arial"/>
          <w:sz w:val="32"/>
          <w:szCs w:val="32"/>
          <w:b/>
        </w:rPr>
        <w:t xml:space="preserve">[</w:t>
      </w:r>
      <w:r>
        <w:rPr>
          <w:rFonts w:ascii="Courier" w:hAnsi="Courier" w:eastAsia="Courier" w:cs="Courier"/>
          <w:sz w:val="32"/>
          <w:szCs w:val="32"/>
          <w:b/>
        </w:rPr>
        <w:t xml:space="preserve">PplPosition</w:t>
      </w:r>
      <w:r>
        <w:rPr>
          <w:rFonts w:ascii="Arial" w:hAnsi="Arial" w:eastAsia="Arial" w:cs="Arial"/>
          <w:sz w:val="32"/>
          <w:szCs w:val="32"/>
          <w:b/>
        </w:rPr>
        <w:t xml:space="preserve">]</w:t>
      </w:r>
      <w:r>
        <w:rPr>
          <w:rFonts w:ascii="Arial" w:hAnsi="Arial" w:eastAsia="Arial" w:cs="Arial"/>
          <w:sz w:val="32"/>
          <w:szCs w:val="32"/>
          <w:b/>
          <w:i/>
          <w:iCs/>
        </w:rPr>
        <w:t xml:space="preserve"> Estimação da posição das pessoas</w:t>
      </w:r>
      <w:bookmarkEnd w:id="8"/>
    </w:p>
    <w:p>
      <w:pPr>
        <w:pStyle w:val="Heading4"/>
        <w:jc w:val="left"/>
        <w:ind w:firstLine="0"/>
        <w:spacing w:before="0" w:after="60" w:line="276" w:lineRule="auto"/>
      </w:pPr>
      <w:bookmarkStart w:id="9" w:name="PZvx3XLGp1"/>
      <w:bookmarkEnd w:id="9"/>
    </w:p>
    <w:p>
      <w:pPr>
        <w:pStyle w:val="Heading4"/>
        <w:jc w:val="left"/>
        <w:ind w:firstLine="0"/>
        <w:spacing w:before="0" w:after="60" w:line="276" w:lineRule="auto"/>
      </w:pPr>
      <w:bookmarkStart w:id="10" w:name="s62qXIgFDc"/>
      <w:r>
        <w:rPr>
          <w:rFonts w:ascii="Arial" w:hAnsi="Arial" w:eastAsia="Arial" w:cs="Arial"/>
          <w:sz w:val="26"/>
          <w:szCs w:val="26"/>
          <w:b/>
          <w:i/>
          <w:iCs/>
        </w:rPr>
        <w:t xml:space="preserve">Resumo</w:t>
      </w:r>
      <w:bookmarkEnd w:id="10"/>
    </w:p>
    <w:p>
      <w:pPr>
        <w:jc w:val="left"/>
        <w:ind w:firstLine="0"/>
        <w:spacing w:before="0" w:after="60" w:line="276" w:lineRule="auto"/>
      </w:pPr>
      <w:r>
        <w:rPr>
          <w:rFonts w:ascii="Arial" w:hAnsi="Arial" w:eastAsia="Arial" w:cs="Arial"/>
          <w:sz w:val="22"/>
          <w:szCs w:val="22"/>
        </w:rPr>
        <w:t xml:space="preserve">Este módulo usa a informação fornecida por </w:t>
      </w:r>
      <w:r>
        <w:rPr>
          <w:rFonts w:ascii="Arial" w:hAnsi="Arial" w:eastAsia="Arial" w:cs="Arial"/>
          <w:sz w:val="22"/>
          <w:szCs w:val="22"/>
          <w:b/>
        </w:rPr>
        <w:t xml:space="preserve">[</w:t>
      </w:r>
      <w:r>
        <w:rPr>
          <w:rFonts w:ascii="Courier New" w:hAnsi="Courier New" w:eastAsia="Courier New" w:cs="Courier New"/>
          <w:sz w:val="22"/>
          <w:szCs w:val="22"/>
          <w:b/>
        </w:rPr>
        <w:t xml:space="preserve">PplBBs</w:t>
      </w:r>
      <w:r>
        <w:rPr>
          <w:rFonts w:ascii="Arial" w:hAnsi="Arial" w:eastAsia="Arial" w:cs="Arial"/>
          <w:sz w:val="22"/>
          <w:szCs w:val="22"/>
          <w:b/>
        </w:rPr>
        <w:t xml:space="preserve">]</w:t>
      </w:r>
      <w:r>
        <w:rPr>
          <w:rFonts w:ascii="Arial" w:hAnsi="Arial" w:eastAsia="Arial" w:cs="Arial"/>
          <w:sz w:val="22"/>
          <w:szCs w:val="22"/>
        </w:rPr>
        <w:t xml:space="preserve"> para estimar a posição corrente das pessoas detestadas na imagem. Esta funcionalidade será realizada com base numa abordagem do tipo filtro probabilístico: Kalman Extendido; UKF; ou filtro de partículas.</w:t>
      </w:r>
    </w:p>
    <w:p>
      <w:pPr>
        <w:jc w:val="left"/>
        <w:ind w:firstLine="0"/>
        <w:spacing w:before="0" w:after="0" w:line="276" w:lineRule="auto"/>
      </w:pPr>
    </w:p>
    <w:p>
      <w:pPr>
        <w:numPr>
          <w:ilvl w:val="0"/>
          <w:numId w:val="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[0A] </w:t>
      </w:r>
      <w:r>
        <w:rPr>
          <w:rFonts w:ascii="Arial" w:hAnsi="Arial" w:eastAsia="Arial" w:cs="Arial"/>
          <w:sz w:val="22"/>
          <w:szCs w:val="22"/>
        </w:rPr>
        <w:t xml:space="preserve">Fluxo de vídeo</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[1B]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da cabeça</w:t>
      </w:r>
      <w:r>
        <w:rPr>
          <w:rFonts w:ascii="Arial" w:hAnsi="Arial" w:eastAsia="Arial" w:cs="Arial"/>
          <w:sz w:val="22"/>
          <w:szCs w:val="22"/>
          <w:i/>
          <w:iCs/>
        </w:rPr>
        <w:t xml:space="preserve">:</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0"/>
          <w:numId w:val="12"/>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Condicional ⇒ </w:t>
      </w:r>
      <w:r>
        <w:rPr>
          <w:rFonts w:ascii="Arial" w:hAnsi="Arial" w:eastAsia="Arial" w:cs="Arial"/>
          <w:sz w:val="22"/>
          <w:szCs w:val="22"/>
          <w:i/>
          <w:iCs/>
        </w:rPr>
        <w:t xml:space="preserve">se </w:t>
      </w:r>
      <w:r>
        <w:rPr>
          <w:rFonts w:ascii="Arial" w:hAnsi="Arial" w:eastAsia="Arial" w:cs="Arial"/>
          <w:sz w:val="22"/>
          <w:szCs w:val="22"/>
          <w:b/>
          <w:i/>
          <w:iCs/>
        </w:rPr>
        <w:t xml:space="preserve">[1CN]</w:t>
      </w:r>
      <w:r>
        <w:rPr>
          <w:rFonts w:ascii="Arial" w:hAnsi="Arial" w:eastAsia="Arial" w:cs="Arial"/>
          <w:sz w:val="22"/>
          <w:szCs w:val="22"/>
          <w:i/>
          <w:iCs/>
        </w:rPr>
        <w:t xml:space="preserve"> fornecido</w:t>
      </w:r>
      <w:r>
        <w:rPr>
          <w:rFonts w:ascii="Arial" w:hAnsi="Arial" w:eastAsia="Arial" w:cs="Arial"/>
          <w:sz w:val="22"/>
          <w:szCs w:val="22"/>
          <w:b/>
          <w:i/>
          <w:iCs/>
        </w:rPr>
        <w:t xml:space="preserve">:</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[1CN]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do corpo inteiro </w:t>
      </w:r>
      <w:r>
        <w:rPr>
          <w:rFonts w:ascii="Arial" w:hAnsi="Arial" w:eastAsia="Arial" w:cs="Arial"/>
          <w:sz w:val="22"/>
          <w:szCs w:val="22"/>
          <w:i/>
          <w:iCs/>
        </w:rPr>
        <w:t xml:space="preserve">(incluindo cabeça):</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0"/>
          <w:numId w:val="30"/>
        </w:numPr>
        <w:ind w:left="900"/>
        <w:jc w:val="left"/>
        <w:ind w:left="900" w:firstLine="0"/>
        <w:spacing w:before="0" w:after="60" w:line="276" w:lineRule="auto"/>
        <w:rPr>
          <w:b/>
          <w:i/>
          <w:iCs/>
        </w:rPr>
      </w:pPr>
      <w:r>
        <w:rPr>
          <w:rFonts w:ascii="Arial" w:hAnsi="Arial" w:eastAsia="Arial" w:cs="Arial"/>
          <w:sz w:val="22"/>
          <w:szCs w:val="22"/>
          <w:b/>
          <w:i/>
          <w:iCs/>
        </w:rPr>
        <w:t xml:space="preserve">Condicional ⇒ </w:t>
      </w:r>
      <w:r>
        <w:rPr>
          <w:rFonts w:ascii="Arial" w:hAnsi="Arial" w:eastAsia="Arial" w:cs="Arial"/>
          <w:sz w:val="22"/>
          <w:szCs w:val="22"/>
          <w:i/>
          <w:iCs/>
        </w:rPr>
        <w:t xml:space="preserve">se </w:t>
      </w:r>
      <w:r>
        <w:rPr>
          <w:rFonts w:ascii="Arial" w:hAnsi="Arial" w:eastAsia="Arial" w:cs="Arial"/>
          <w:sz w:val="22"/>
          <w:szCs w:val="22"/>
          <w:b/>
          <w:i/>
          <w:iCs/>
        </w:rPr>
        <w:t xml:space="preserve">[1CY]</w:t>
      </w:r>
      <w:r>
        <w:rPr>
          <w:rFonts w:ascii="Arial" w:hAnsi="Arial" w:eastAsia="Arial" w:cs="Arial"/>
          <w:sz w:val="22"/>
          <w:szCs w:val="22"/>
          <w:i/>
          <w:iCs/>
        </w:rPr>
        <w:t xml:space="preserve"> fornecido</w:t>
      </w:r>
      <w:r>
        <w:rPr>
          <w:rFonts w:ascii="Arial" w:hAnsi="Arial" w:eastAsia="Arial" w:cs="Arial"/>
          <w:sz w:val="22"/>
          <w:szCs w:val="22"/>
          <w:b/>
          <w:i/>
          <w:iCs/>
        </w:rPr>
        <w:t xml:space="preserve">:</w:t>
      </w:r>
    </w:p>
    <w:p>
      <w:pPr>
        <w:numPr>
          <w:ilvl w:val="0"/>
          <w:numId w:val="21"/>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[1CY] </w:t>
      </w:r>
      <w:r>
        <w:rPr>
          <w:rFonts w:ascii="Arial" w:hAnsi="Arial" w:eastAsia="Arial" w:cs="Arial"/>
          <w:sz w:val="22"/>
          <w:szCs w:val="22"/>
        </w:rPr>
        <w:t xml:space="preserve">Lista das profundidades fornecidas por </w:t>
      </w:r>
      <w:r>
        <w:rPr>
          <w:rFonts w:ascii="Arial" w:hAnsi="Arial" w:eastAsia="Arial" w:cs="Arial"/>
          <w:sz w:val="22"/>
          <w:szCs w:val="22"/>
          <w:b/>
        </w:rPr>
        <w:t xml:space="preserve">[0B]</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jc w:val="left"/>
        <w:ind w:firstLine="0"/>
        <w:spacing w:before="0" w:after="60" w:line="276" w:lineRule="auto"/>
      </w:pPr>
    </w:p>
    <w:p>
      <w:pPr>
        <w:numPr>
          <w:ilvl w:val="0"/>
          <w:numId w:val="29"/>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Saídas:</w:t>
      </w:r>
      <w:r>
        <w:rPr>
          <w:rFonts w:ascii="Arial" w:hAnsi="Arial" w:eastAsia="Arial" w:cs="Arial"/>
          <w:sz w:val="22"/>
          <w:szCs w:val="22"/>
        </w:rPr>
        <w:t xml:space="preserve"> </w:t>
      </w:r>
    </w:p>
    <w:p>
      <w:pPr>
        <w:numPr>
          <w:ilvl w:val="1"/>
          <w:numId w:val="29"/>
        </w:numPr>
        <w:ind w:left="900"/>
        <w:jc w:val="left"/>
        <w:ind w:left="900" w:firstLine="0"/>
        <w:spacing w:before="0" w:after="60" w:line="276" w:lineRule="auto"/>
        <w:rPr>
          <w:rFonts w:ascii="Arial" w:hAnsi="Arial" w:eastAsia="Arial" w:cs="Arial"/>
          <w:sz w:val="22"/>
          <w:szCs w:val="22"/>
          <w:i/>
          <w:iCs/>
        </w:rPr>
      </w:pPr>
      <w:r>
        <w:rPr>
          <w:rFonts w:ascii="Arial" w:hAnsi="Arial" w:eastAsia="Arial" w:cs="Arial"/>
          <w:sz w:val="22"/>
          <w:szCs w:val="22"/>
          <w:b/>
          <w:i/>
          <w:iCs/>
        </w:rPr>
        <w:t xml:space="preserve">Garantido:</w:t>
      </w:r>
    </w:p>
    <w:p>
      <w:pPr>
        <w:numPr>
          <w:ilvl w:val="2"/>
          <w:numId w:val="22"/>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[3A] </w:t>
      </w:r>
      <w:r>
        <w:rPr>
          <w:rFonts w:ascii="Arial" w:hAnsi="Arial" w:eastAsia="Arial" w:cs="Arial"/>
          <w:sz w:val="22"/>
          <w:szCs w:val="22"/>
        </w:rPr>
        <w:t xml:space="preserve">Lista de posições estimadas: </w:t>
      </w:r>
      <w:r>
        <w:rPr>
          <w:rFonts w:ascii="Arial" w:hAnsi="Arial" w:eastAsia="Arial" w:cs="Arial"/>
          <w:sz w:val="22"/>
          <w:szCs w:val="22"/>
          <w:i/>
          <w:iCs/>
        </w:rPr>
        <w:t xml:space="preserve">uma por cada pessoa detetada</w:t>
      </w:r>
    </w:p>
    <w:p>
      <w:pPr>
        <w:jc w:val="left"/>
        <w:ind w:firstLine="0"/>
        <w:spacing w:before="0" w:after="60" w:line="276" w:lineRule="auto"/>
      </w:pPr>
    </w:p>
    <w:p>
      <w:pPr>
        <w:numPr>
          <w:ilvl w:val="0"/>
          <w:numId w:val="28"/>
        </w:numPr>
        <w:ind w:left="450"/>
        <w:jc w:val="left"/>
        <w:ind w:left="450" w:firstLine="0"/>
        <w:spacing w:before="0" w:after="60" w:line="276" w:lineRule="auto"/>
        <w:rPr>
          <w:i/>
          <w:iCs/>
        </w:rPr>
      </w:pPr>
      <w:r>
        <w:rPr>
          <w:rFonts w:ascii="Arial" w:hAnsi="Arial" w:eastAsia="Arial" w:cs="Arial"/>
          <w:sz w:val="22"/>
          <w:szCs w:val="22"/>
          <w:b/>
          <w:i/>
          <w:iCs/>
        </w:rPr>
        <w:t xml:space="preserve">Parâmetros:</w:t>
      </w:r>
      <w:r>
        <w:rPr>
          <w:rFonts w:ascii="Arial" w:hAnsi="Arial" w:eastAsia="Arial" w:cs="Arial"/>
          <w:sz w:val="22"/>
          <w:szCs w:val="22"/>
        </w:rPr>
        <w:t xml:space="preserve"> </w:t>
      </w:r>
    </w:p>
    <w:p>
      <w:pPr>
        <w:numPr>
          <w:ilvl w:val="1"/>
          <w:numId w:val="28"/>
        </w:numPr>
        <w:ind w:left="900"/>
        <w:jc w:val="left"/>
        <w:ind w:left="900" w:firstLine="0"/>
        <w:spacing w:before="0" w:after="60" w:line="276" w:lineRule="auto"/>
        <w:rPr>
          <w:i/>
          <w:iCs/>
        </w:rPr>
      </w:pPr>
      <w:r>
        <w:rPr>
          <w:rFonts w:ascii="Arial" w:hAnsi="Arial" w:eastAsia="Arial" w:cs="Arial"/>
          <w:sz w:val="22"/>
          <w:szCs w:val="22"/>
          <w:b/>
          <w:i/>
          <w:iCs/>
        </w:rPr>
        <w:t xml:space="preserve">Obrigatório:</w:t>
      </w:r>
    </w:p>
    <w:p>
      <w:pPr>
        <w:numPr>
          <w:ilvl w:val="2"/>
          <w:numId w:val="28"/>
        </w:numPr>
        <w:ind w:left="1350"/>
        <w:jc w:val="left"/>
        <w:ind w:left="1350" w:firstLine="0"/>
        <w:spacing w:before="0" w:after="60" w:line="276" w:lineRule="auto"/>
        <w:rPr>
          <w:i/>
          <w:iCs/>
        </w:rPr>
      </w:pPr>
      <w:r>
        <w:rPr>
          <w:rFonts w:ascii="Arial" w:hAnsi="Arial" w:eastAsia="Arial" w:cs="Arial"/>
          <w:sz w:val="22"/>
          <w:szCs w:val="22"/>
          <w:b/>
        </w:rPr>
        <w:t xml:space="preserve">[</w:t>
      </w:r>
      <w:r>
        <w:rPr>
          <w:rFonts w:ascii="Courier New" w:hAnsi="Courier New" w:eastAsia="Courier New" w:cs="Courier New"/>
          <w:sz w:val="22"/>
          <w:szCs w:val="22"/>
          <w:b/>
        </w:rPr>
        <w:t xml:space="preserve">camera_matrix</w:t>
      </w:r>
      <w:r>
        <w:rPr>
          <w:rFonts w:ascii="Arial" w:hAnsi="Arial" w:eastAsia="Arial" w:cs="Arial"/>
          <w:sz w:val="22"/>
          <w:szCs w:val="22"/>
          <w:b/>
        </w:rPr>
        <w:t xml:space="preserve">]</w:t>
      </w:r>
      <w:r>
        <w:rPr>
          <w:rFonts w:ascii="Arial" w:hAnsi="Arial" w:eastAsia="Arial" w:cs="Arial"/>
          <w:sz w:val="22"/>
          <w:szCs w:val="22"/>
        </w:rPr>
        <w:t xml:space="preserve"> Matrizes de calibração da câmara</w:t>
      </w:r>
    </w:p>
    <w:p>
      <w:pPr>
        <w:jc w:val="left"/>
        <w:ind w:firstLine="0"/>
        <w:spacing w:before="0" w:after="0" w:line="276" w:lineRule="auto"/>
      </w:pPr>
    </w:p>
    <w:p>
      <w:pPr>
        <w:pStyle w:val="Heading3"/>
        <w:jc w:val="left"/>
        <w:ind w:firstLine="0"/>
        <w:spacing w:before="360" w:after="60" w:line="276" w:lineRule="auto"/>
      </w:pPr>
      <w:bookmarkStart w:id="11" w:name="0p2Kta4hyy"/>
      <w:r>
        <w:rPr>
          <w:rFonts w:ascii="Arial" w:hAnsi="Arial" w:eastAsia="Arial" w:cs="Arial"/>
          <w:sz w:val="32"/>
          <w:szCs w:val="32"/>
          <w:b/>
          <w:i/>
          <w:iCs/>
        </w:rPr>
        <w:t xml:space="preserve">4. </w:t>
      </w:r>
      <w:r>
        <w:rPr>
          <w:rFonts w:ascii="Arial" w:hAnsi="Arial" w:eastAsia="Arial" w:cs="Arial"/>
          <w:sz w:val="32"/>
          <w:szCs w:val="32"/>
          <w:b/>
        </w:rPr>
        <w:t xml:space="preserve">[</w:t>
      </w:r>
      <w:r>
        <w:rPr>
          <w:rFonts w:ascii="Courier New" w:hAnsi="Courier New" w:eastAsia="Courier New" w:cs="Courier New"/>
          <w:sz w:val="32"/>
          <w:szCs w:val="32"/>
          <w:b/>
        </w:rPr>
        <w:t xml:space="preserve">PplLooked</w:t>
      </w:r>
      <w:r>
        <w:rPr>
          <w:rFonts w:ascii="Arial" w:hAnsi="Arial" w:eastAsia="Arial" w:cs="Arial"/>
          <w:sz w:val="32"/>
          <w:szCs w:val="32"/>
          <w:b/>
        </w:rPr>
        <w:t xml:space="preserve">]</w:t>
      </w:r>
      <w:r>
        <w:rPr>
          <w:rFonts w:ascii="Arial" w:hAnsi="Arial" w:eastAsia="Arial" w:cs="Arial"/>
          <w:sz w:val="32"/>
          <w:szCs w:val="32"/>
          <w:b/>
          <w:i/>
          <w:iCs/>
        </w:rPr>
        <w:t xml:space="preserve"> Deteção de contacto visual</w:t>
      </w:r>
      <w:bookmarkEnd w:id="11"/>
    </w:p>
    <w:p>
      <w:pPr>
        <w:jc w:val="left"/>
        <w:ind w:firstLine="0"/>
        <w:spacing w:before="0" w:after="0" w:line="276" w:lineRule="auto"/>
      </w:pPr>
    </w:p>
    <w:p>
      <w:pPr>
        <w:pStyle w:val="Heading4"/>
        <w:jc w:val="left"/>
        <w:ind w:firstLine="0"/>
        <w:spacing w:before="0" w:after="60" w:line="276" w:lineRule="auto"/>
      </w:pPr>
      <w:bookmarkStart w:id="12" w:name="EpWkOkH0HD"/>
      <w:r>
        <w:rPr>
          <w:rFonts w:ascii="Arial" w:hAnsi="Arial" w:eastAsia="Arial" w:cs="Arial"/>
          <w:sz w:val="26"/>
          <w:szCs w:val="26"/>
          <w:b/>
          <w:i/>
          <w:iCs/>
        </w:rPr>
        <w:t xml:space="preserve">Resumo</w:t>
      </w:r>
      <w:bookmarkEnd w:id="12"/>
    </w:p>
    <w:p>
      <w:pPr>
        <w:jc w:val="left"/>
        <w:ind w:firstLine="0"/>
        <w:spacing w:before="0" w:after="60" w:line="276" w:lineRule="auto"/>
      </w:pPr>
      <w:r>
        <w:rPr>
          <w:rFonts w:ascii="Arial" w:hAnsi="Arial" w:eastAsia="Arial" w:cs="Arial"/>
          <w:sz w:val="22"/>
          <w:szCs w:val="22"/>
        </w:rPr>
        <w:t xml:space="preserve">AAAAAAAAA</w:t>
      </w:r>
    </w:p>
    <w:p>
      <w:pPr>
        <w:jc w:val="left"/>
        <w:ind w:firstLine="0"/>
        <w:spacing w:before="0" w:after="0" w:line="276" w:lineRule="auto"/>
      </w:pPr>
    </w:p>
    <w:p>
      <w:pPr>
        <w:numPr>
          <w:ilvl w:val="0"/>
          <w:numId w:val="17"/>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17"/>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2"/>
          <w:numId w:val="17"/>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[0A] </w:t>
      </w:r>
      <w:r>
        <w:rPr>
          <w:rFonts w:ascii="Arial" w:hAnsi="Arial" w:eastAsia="Arial" w:cs="Arial"/>
          <w:sz w:val="22"/>
          <w:szCs w:val="22"/>
        </w:rPr>
        <w:t xml:space="preserve">Fluxo de vídeo</w:t>
      </w:r>
    </w:p>
    <w:p>
      <w:pPr>
        <w:numPr>
          <w:ilvl w:val="2"/>
          <w:numId w:val="17"/>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[1B] </w:t>
      </w:r>
      <w:r>
        <w:rPr>
          <w:rFonts w:ascii="Arial" w:hAnsi="Arial" w:eastAsia="Arial" w:cs="Arial"/>
          <w:sz w:val="22"/>
          <w:szCs w:val="22"/>
        </w:rPr>
        <w:t xml:space="preserve">Lista de caixas englobantes </w:t>
      </w:r>
      <w:r>
        <w:rPr>
          <w:rFonts w:ascii="Arial" w:hAnsi="Arial" w:eastAsia="Arial" w:cs="Arial"/>
          <w:sz w:val="22"/>
          <w:szCs w:val="22"/>
          <w:i/>
          <w:iCs/>
        </w:rPr>
        <w:t xml:space="preserve">(bounding boxes)</w:t>
      </w:r>
      <w:r>
        <w:rPr>
          <w:rFonts w:ascii="Arial" w:hAnsi="Arial" w:eastAsia="Arial" w:cs="Arial"/>
          <w:sz w:val="22"/>
          <w:szCs w:val="22"/>
        </w:rPr>
        <w:t xml:space="preserve"> da cabeça</w:t>
      </w:r>
      <w:r>
        <w:rPr>
          <w:rFonts w:ascii="Arial" w:hAnsi="Arial" w:eastAsia="Arial" w:cs="Arial"/>
          <w:sz w:val="22"/>
          <w:szCs w:val="22"/>
          <w:i/>
          <w:iCs/>
        </w:rPr>
        <w:t xml:space="preserve">:</w:t>
      </w:r>
      <w:r>
        <w:rPr>
          <w:rFonts w:ascii="Arial" w:hAnsi="Arial" w:eastAsia="Arial" w:cs="Arial"/>
          <w:sz w:val="22"/>
          <w:szCs w:val="22"/>
        </w:rPr>
        <w:t xml:space="preserve"> </w:t>
      </w:r>
      <w:r>
        <w:rPr>
          <w:rFonts w:ascii="Arial" w:hAnsi="Arial" w:eastAsia="Arial" w:cs="Arial"/>
          <w:sz w:val="22"/>
          <w:szCs w:val="22"/>
          <w:i/>
          <w:iCs/>
        </w:rPr>
        <w:t xml:space="preserve">uma por cada pessoa detetada</w:t>
      </w:r>
    </w:p>
    <w:p>
      <w:pPr>
        <w:numPr>
          <w:ilvl w:val="2"/>
          <w:numId w:val="17"/>
        </w:numPr>
        <w:ind w:left="1350"/>
        <w:jc w:val="left"/>
        <w:ind w:left="1350" w:firstLine="0"/>
        <w:spacing w:before="0" w:after="60" w:line="276" w:lineRule="auto"/>
        <w:rPr>
          <w:rFonts w:ascii="Arial" w:hAnsi="Arial" w:eastAsia="Arial" w:cs="Arial"/>
          <w:sz w:val="22"/>
          <w:szCs w:val="22"/>
          <w:b/>
        </w:rPr>
      </w:pPr>
      <w:r>
        <w:rPr>
          <w:rFonts w:ascii="Arial" w:hAnsi="Arial" w:eastAsia="Arial" w:cs="Arial"/>
          <w:sz w:val="22"/>
          <w:szCs w:val="22"/>
          <w:b/>
        </w:rPr>
        <w:t xml:space="preserve">[4A]</w:t>
      </w:r>
      <w:r>
        <w:rPr>
          <w:rFonts w:ascii="Arial" w:hAnsi="Arial" w:eastAsia="Arial" w:cs="Arial"/>
          <w:sz w:val="22"/>
          <w:szCs w:val="22"/>
        </w:rPr>
        <w:t xml:space="preserve"> Lista de tempos que passaram desde a pessoa ter olhado</w:t>
      </w:r>
    </w:p>
    <w:p>
      <w:pPr>
        <w:jc w:val="left"/>
        <w:ind w:firstLine="0"/>
        <w:spacing w:before="0" w:after="60" w:line="276" w:lineRule="auto"/>
      </w:pPr>
      <w:r>
        <w:rPr>
          <w:rFonts w:ascii="Arial" w:hAnsi="Arial" w:eastAsia="Arial" w:cs="Arial"/>
          <w:sz w:val="22"/>
          <w:szCs w:val="22"/>
          <w:b/>
          <w:i/>
          <w:iCs/>
        </w:rPr>
        <w:t xml:space="preserve">Parâmetros:</w:t>
      </w:r>
      <w:r>
        <w:rPr>
          <w:rFonts w:ascii="Arial" w:hAnsi="Arial" w:eastAsia="Arial" w:cs="Arial"/>
          <w:sz w:val="22"/>
          <w:szCs w:val="22"/>
        </w:rPr>
        <w:t xml:space="preserve"> </w:t>
      </w:r>
    </w:p>
    <w:p>
      <w:pPr>
        <w:jc w:val="left"/>
        <w:ind w:firstLine="0"/>
        <w:spacing w:before="0" w:after="60" w:line="276" w:lineRule="auto"/>
      </w:pPr>
      <w:r>
        <w:rPr>
          <w:rFonts w:ascii="Arial" w:hAnsi="Arial" w:eastAsia="Arial" w:cs="Arial"/>
          <w:sz w:val="22"/>
          <w:szCs w:val="22"/>
          <w:b/>
          <w:i/>
          <w:iCs/>
        </w:rPr>
        <w:t xml:space="preserve">Saída: verdadeiro/falso, para (id) cada pessoa</w:t>
      </w:r>
    </w:p>
    <w:p>
      <w:pPr>
        <w:jc w:val="left"/>
        <w:ind w:firstLine="0"/>
        <w:spacing w:before="0" w:after="60" w:line="276" w:lineRule="auto"/>
      </w:pPr>
    </w:p>
    <w:p>
      <w:pPr>
        <w:pStyle w:val="Heading3"/>
        <w:jc w:val="left"/>
        <w:ind w:firstLine="0"/>
        <w:spacing w:before="360" w:after="60" w:line="276" w:lineRule="auto"/>
      </w:pPr>
      <w:bookmarkStart w:id="13" w:name="3Hp97hK3Iv"/>
      <w:r>
        <w:rPr>
          <w:rFonts w:ascii="Arial" w:hAnsi="Arial" w:eastAsia="Arial" w:cs="Arial"/>
          <w:sz w:val="32"/>
          <w:szCs w:val="32"/>
          <w:b/>
          <w:i/>
          <w:iCs/>
        </w:rPr>
        <w:t xml:space="preserve">4. Estimação do nível de perigo</w:t>
      </w:r>
      <w:bookmarkEnd w:id="13"/>
    </w:p>
    <w:p>
      <w:pPr>
        <w:numPr>
          <w:ilvl w:val="0"/>
          <w:numId w:val="13"/>
        </w:numPr>
        <w:ind w:left="450"/>
        <w:jc w:val="left"/>
        <w:ind w:left="450" w:firstLine="0"/>
        <w:spacing w:before="0" w:after="60" w:line="276" w:lineRule="auto"/>
      </w:pPr>
      <w:r>
        <w:rPr>
          <w:rFonts w:ascii="Arial" w:hAnsi="Arial" w:eastAsia="Arial" w:cs="Arial"/>
          <w:sz w:val="22"/>
          <w:szCs w:val="22"/>
          <w:b/>
          <w:i/>
          <w:iCs/>
        </w:rPr>
        <w:t xml:space="preserve">Entradas:</w:t>
      </w:r>
      <w:r>
        <w:rPr>
          <w:rFonts w:ascii="Arial" w:hAnsi="Arial" w:eastAsia="Arial" w:cs="Arial"/>
          <w:sz w:val="22"/>
          <w:szCs w:val="22"/>
        </w:rPr>
        <w:t xml:space="preserve"> </w:t>
      </w:r>
    </w:p>
    <w:p>
      <w:pPr>
        <w:numPr>
          <w:ilvl w:val="1"/>
          <w:numId w:val="13"/>
        </w:numPr>
        <w:ind w:left="900"/>
        <w:jc w:val="left"/>
        <w:ind w:left="900" w:firstLine="0"/>
        <w:spacing w:before="0" w:after="60" w:line="276" w:lineRule="auto"/>
      </w:pPr>
      <w:r>
        <w:rPr>
          <w:rFonts w:ascii="Arial" w:hAnsi="Arial" w:eastAsia="Arial" w:cs="Arial"/>
          <w:sz w:val="22"/>
          <w:szCs w:val="22"/>
        </w:rPr>
        <w:t xml:space="preserve">imagem, pessoas e informação de contacto visual</w:t>
      </w:r>
    </w:p>
    <w:p>
      <w:pPr>
        <w:jc w:val="left"/>
        <w:ind w:firstLine="0"/>
        <w:spacing w:before="0" w:after="60" w:line="276" w:lineRule="auto"/>
      </w:pPr>
      <w:r>
        <w:rPr>
          <w:rFonts w:ascii="Arial" w:hAnsi="Arial" w:eastAsia="Arial" w:cs="Arial"/>
          <w:sz w:val="22"/>
          <w:szCs w:val="22"/>
          <w:b/>
          <w:i/>
          <w:iCs/>
        </w:rPr>
        <w:t xml:space="preserve">Parâmetros:</w:t>
      </w:r>
      <w:r>
        <w:rPr>
          <w:rFonts w:ascii="Arial" w:hAnsi="Arial" w:eastAsia="Arial" w:cs="Arial"/>
          <w:sz w:val="22"/>
          <w:szCs w:val="22"/>
        </w:rPr>
        <w:t xml:space="preserve"> Zonas associadas a cada nível de perigo</w:t>
      </w:r>
    </w:p>
    <w:p>
      <w:pPr>
        <w:jc w:val="left"/>
        <w:ind w:firstLine="0"/>
        <w:spacing w:before="0" w:after="60" w:line="276" w:lineRule="auto"/>
      </w:pPr>
      <w:r>
        <w:rPr>
          <w:rFonts w:ascii="Arial" w:hAnsi="Arial" w:eastAsia="Arial" w:cs="Arial"/>
          <w:sz w:val="22"/>
          <w:szCs w:val="22"/>
          <w:b/>
          <w:i/>
          <w:iCs/>
        </w:rPr>
        <w:t xml:space="preserve">Saída: Etiqueta para cada pessoa do nível de perigo</w:t>
      </w:r>
    </w:p>
    <w:p>
      <w:pPr>
        <w:jc w:val="left"/>
        <w:ind w:firstLine="0"/>
        <w:spacing w:before="0" w:after="60" w:line="276" w:lineRule="auto"/>
      </w:pPr>
    </w:p>
    <w:p>
      <w:pPr>
        <w:jc w:val="left"/>
        <w:ind w:firstLine="0"/>
        <w:spacing w:before="0" w:after="60" w:line="276" w:lineRule="auto"/>
      </w:pPr>
      <w:r>
        <w:rPr>
          <w:rFonts w:ascii="Arial" w:hAnsi="Arial" w:eastAsia="Arial" w:cs="Arial"/>
          <w:sz w:val="22"/>
          <w:szCs w:val="22"/>
          <w:i/>
          <w:iCs/>
        </w:rPr>
        <w:t xml:space="preserve">Este módulo fará uma estimação do nível de perigo com base na posição da pessoa e zona em que se encontra e com base no tempo que decorreu desde o último contacto visual estabelecido com o robô. Numa zona mais próxima, o perigo é muito elevado, numa zona intermédio o nível de perigo depende de quanto tempo passou desde o último contacto visual com o robô.</w:t>
      </w:r>
    </w:p>
    <w:p>
      <w:pPr>
        <w:jc w:val="left"/>
        <w:ind w:firstLine="0"/>
        <w:spacing w:before="0" w:after="60" w:line="276" w:lineRule="auto"/>
      </w:pPr>
      <w:r>
        <w:rPr>
          <w:rFonts w:ascii="Arial" w:hAnsi="Arial" w:eastAsia="Arial" w:cs="Arial"/>
          <w:sz w:val="22"/>
          <w:szCs w:val="22"/>
          <w:i/>
          <w:iCs/>
        </w:rPr>
        <w:t xml:space="preserve">Temos casos diferentes para robôs móveis e manipuladores fixos dado que o espaço onde os mesmos evolvem é dinâmico nos primeiros, sendo estático para os segundos.</w:t>
      </w:r>
    </w:p>
    <w:p>
      <w:pPr>
        <w:jc w:val="left"/>
        <w:ind w:firstLine="0"/>
        <w:spacing w:before="0" w:after="60" w:line="276" w:lineRule="auto"/>
      </w:pPr>
      <w:r>
        <w:rPr>
          <w:rFonts w:ascii="Arial" w:hAnsi="Arial" w:eastAsia="Arial" w:cs="Arial"/>
          <w:sz w:val="22"/>
          <w:szCs w:val="22"/>
          <w:i/>
          <w:iCs/>
        </w:rPr>
        <w:t xml:space="preserve">Parte-se do princípio que a consciência da presença ou aproximação do robô decresce rapidamente com o tempo desde o último contacto visual com o mesmo.</w:t>
      </w:r>
    </w:p>
    <w:p>
      <w:pPr>
        <w:jc w:val="left"/>
        <w:ind w:firstLine="0"/>
        <w:spacing w:before="0" w:after="60" w:line="276" w:lineRule="auto"/>
      </w:pPr>
      <w:r>
        <w:rPr>
          <w:rFonts w:ascii="Arial" w:hAnsi="Arial" w:eastAsia="Arial" w:cs="Arial"/>
          <w:sz w:val="22"/>
          <w:szCs w:val="22"/>
          <w:i/>
          <w:iCs/>
        </w:rPr>
        <w:t xml:space="preserve">(podemos descrever aqui melhor as situações para robôs móveis e manipuladores estáticos.)</w:t>
      </w:r>
    </w:p>
    <w:p>
      <w:pPr>
        <w:jc w:val="left"/>
        <w:ind w:firstLine="0"/>
        <w:spacing w:before="0" w:after="60" w:line="276" w:lineRule="auto"/>
      </w:pPr>
    </w:p>
    <w:p>
      <w:pPr>
        <w:jc w:val="left"/>
        <w:ind w:firstLine="0"/>
        <w:spacing w:before="0" w:after="0" w:line="276" w:lineRule="auto"/>
      </w:pPr>
      <w:r>
        <w:rPr>
          <w:rFonts w:ascii="Arial" w:hAnsi="Arial" w:eastAsia="Arial" w:cs="Arial"/>
          <w:sz w:val="22"/>
          <w:szCs w:val="22"/>
        </w:rPr>
        <w:t xml:space="preserve">De acordo com a severidade dos nível de perigo e contexto da instalação poderão ser acionados diversos mecanismos à escolha do “programador”: alerta visual, alerta visual + auditivo, alertas + redução da velocidade de operação do robô, paragem do robô.</w:t>
      </w:r>
    </w:p>
    <w:p>
      <w:pPr>
        <w:jc w:val="left"/>
        <w:ind w:firstLine="0"/>
        <w:spacing w:before="0" w:after="0" w:line="276" w:lineRule="auto"/>
      </w:pPr>
    </w:p>
    <w:p>
      <w:pPr>
        <w:jc w:val="left"/>
        <w:ind w:firstLine="0"/>
        <w:spacing w:before="0" w:after="0" w:line="276" w:lineRule="auto"/>
      </w:pPr>
    </w:p>
    <w:p>
      <w:pPr>
        <w:pStyle w:val="Heading4"/>
        <w:jc w:val="left"/>
        <w:ind w:firstLine="0"/>
        <w:spacing w:before="0" w:after="60" w:line="276" w:lineRule="auto"/>
      </w:pPr>
      <w:bookmarkStart w:id="14" w:name="VeHFTPyPLe"/>
      <w:r>
        <w:rPr>
          <w:rFonts w:ascii="Arial" w:hAnsi="Arial" w:eastAsia="Arial" w:cs="Arial"/>
          <w:sz w:val="26"/>
          <w:szCs w:val="26"/>
          <w:b/>
          <w:i/>
          <w:iCs/>
        </w:rPr>
        <w:t xml:space="preserve">Objectivo</w:t>
      </w:r>
      <w:bookmarkEnd w:id="14"/>
    </w:p>
    <w:p>
      <w:pPr>
        <w:jc w:val="left"/>
        <w:ind w:firstLine="0"/>
        <w:spacing w:before="0" w:after="60" w:line="276" w:lineRule="auto"/>
      </w:pPr>
      <w:r>
        <w:rPr>
          <w:rFonts w:ascii="Arial" w:hAnsi="Arial" w:eastAsia="Arial" w:cs="Arial"/>
          <w:sz w:val="22"/>
          <w:szCs w:val="22"/>
        </w:rPr>
        <w:t xml:space="preserve">AAAAA</w:t>
      </w:r>
    </w:p>
    <w:p>
      <w:pPr>
        <w:jc w:val="left"/>
        <w:ind w:firstLine="0"/>
        <w:spacing w:before="0" w:after="60" w:line="276" w:lineRule="auto"/>
      </w:pPr>
    </w:p>
    <w:p>
      <w:pPr>
        <w:jc w:val="left"/>
        <w:ind w:firstLine="0"/>
        <w:spacing w:before="0" w:after="60" w:line="276" w:lineRule="auto"/>
      </w:pPr>
      <w:r>
        <w:rPr>
          <w:rFonts w:ascii="Arial" w:hAnsi="Arial" w:eastAsia="Arial" w:cs="Arial"/>
          <w:sz w:val="26"/>
          <w:szCs w:val="26"/>
          <w:b/>
          <w:i/>
          <w:iCs/>
        </w:rPr>
        <w:t xml:space="preserve">Metodologia</w:t>
      </w:r>
    </w:p>
    <w:p>
      <w:pPr>
        <w:jc w:val="left"/>
        <w:ind w:firstLine="0"/>
        <w:spacing w:before="0" w:after="60" w:line="276" w:lineRule="auto"/>
      </w:pPr>
      <w:r>
        <w:rPr>
          <w:rFonts w:ascii="Arial" w:hAnsi="Arial" w:eastAsia="Arial" w:cs="Arial"/>
          <w:sz w:val="22"/>
          <w:szCs w:val="22"/>
        </w:rPr>
        <w:t xml:space="preserve">AAAAA</w:t>
      </w:r>
    </w:p>
    <w:p>
      <w:pPr>
        <w:jc w:val="left"/>
        <w:ind w:firstLine="0"/>
        <w:spacing w:before="0" w:after="0" w:line="276" w:lineRule="auto"/>
      </w:pPr>
    </w:p>
    <w:p>
      <w:pPr>
        <w:jc w:val="left"/>
        <w:ind w:firstLine="0"/>
        <w:spacing w:before="0" w:after="60" w:line="276" w:lineRule="auto"/>
      </w:pPr>
    </w:p>
    <w:p>
      <w:pPr>
        <w:pStyle w:val="Heading2"/>
        <w:jc w:val="left"/>
        <w:ind w:firstLine="0"/>
        <w:spacing w:before="0" w:after="60" w:line="276" w:lineRule="auto"/>
      </w:pPr>
      <w:bookmarkStart w:id="15" w:name="uaxNH7qWBA"/>
      <w:r>
        <w:rPr>
          <w:rFonts w:ascii="Arial" w:hAnsi="Arial" w:eastAsia="Arial" w:cs="Arial"/>
          <w:sz w:val="40"/>
          <w:szCs w:val="40"/>
          <w:b/>
        </w:rPr>
        <w:t xml:space="preserve">Dynamic safety zones sensitive to cobot awareness in human workers</w:t>
      </w:r>
      <w:bookmarkEnd w:id="15"/>
    </w:p>
    <w:p>
      <w:pPr>
        <w:jc w:val="left"/>
        <w:ind w:firstLine="0"/>
        <w:spacing w:before="0" w:after="0" w:line="276" w:lineRule="auto"/>
      </w:pPr>
      <w:r>
        <w:rPr>
          <w:rFonts w:ascii="Arial" w:hAnsi="Arial" w:eastAsia="Arial" w:cs="Arial"/>
          <w:sz w:val="22"/>
          <w:szCs w:val="22"/>
          <w:b/>
        </w:rPr>
        <w:t xml:space="preserve">Figure 1</w:t>
      </w:r>
      <w:r>
        <w:rPr>
          <w:rFonts w:ascii="Arial" w:hAnsi="Arial" w:eastAsia="Arial" w:cs="Arial"/>
          <w:sz w:val="22"/>
          <w:szCs w:val="22"/>
        </w:rPr>
        <w:t xml:space="preserve"> shows a diagram of the intended architecture. It consists of three components that will work in tandem upon the appearance of a person in the robot’s field of view. Firstly, a </w:t>
      </w:r>
      <w:r>
        <w:rPr>
          <w:rFonts w:ascii="Arial" w:hAnsi="Arial" w:eastAsia="Arial" w:cs="Arial"/>
          <w:sz w:val="22"/>
          <w:szCs w:val="22"/>
        </w:rPr>
        <w:t xml:space="preserve">dynamic</w:t>
      </w:r>
      <w:r>
        <w:rPr>
          <w:rFonts w:ascii="Arial" w:hAnsi="Arial" w:eastAsia="Arial" w:cs="Arial"/>
          <w:sz w:val="22"/>
          <w:szCs w:val="22"/>
          <w:i/>
          <w:iCs/>
        </w:rPr>
        <w:t xml:space="preserve"> </w:t>
      </w:r>
      <w:r>
        <w:rPr>
          <w:rFonts w:ascii="Arial" w:hAnsi="Arial" w:eastAsia="Arial" w:cs="Arial"/>
          <w:sz w:val="22"/>
          <w:szCs w:val="22"/>
          <w:b/>
          <w:i/>
          <w:iCs/>
        </w:rPr>
        <w:t xml:space="preserve">safety zone</w:t>
      </w:r>
      <w:r>
        <w:rPr>
          <w:rFonts w:ascii="Arial" w:hAnsi="Arial" w:eastAsia="Arial" w:cs="Arial"/>
          <w:sz w:val="22"/>
          <w:szCs w:val="22"/>
        </w:rPr>
        <w:t xml:space="preserve"> is defined around the cobot: unlike in SSM, the safety zone here is in close proximity to the cobot and changes shape in accordance with its planned position. The second component is a </w:t>
      </w:r>
      <w:r>
        <w:rPr>
          <w:rFonts w:ascii="Arial" w:hAnsi="Arial" w:eastAsia="Arial" w:cs="Arial"/>
          <w:sz w:val="22"/>
          <w:szCs w:val="22"/>
          <w:b/>
          <w:i/>
          <w:iCs/>
        </w:rPr>
        <w:t xml:space="preserve">trajectory estimation</w:t>
      </w:r>
      <w:r>
        <w:rPr>
          <w:rFonts w:ascii="Arial" w:hAnsi="Arial" w:eastAsia="Arial" w:cs="Arial"/>
          <w:sz w:val="22"/>
          <w:szCs w:val="22"/>
        </w:rPr>
        <w:t xml:space="preserve"> module: as the person moves, the trajectory they take is inferred using the cobot’s vision, and the path taken is used to estimate the person’s future trajectory. Finally, the third component is an </w:t>
      </w:r>
      <w:r>
        <w:rPr>
          <w:rFonts w:ascii="Arial" w:hAnsi="Arial" w:eastAsia="Arial" w:cs="Arial"/>
          <w:sz w:val="22"/>
          <w:szCs w:val="22"/>
          <w:b/>
          <w:i/>
          <w:iCs/>
        </w:rPr>
        <w:t xml:space="preserve">attention prediction</w:t>
      </w:r>
      <w:r>
        <w:rPr>
          <w:rFonts w:ascii="Arial" w:hAnsi="Arial" w:eastAsia="Arial" w:cs="Arial"/>
          <w:sz w:val="22"/>
          <w:szCs w:val="22"/>
        </w:rPr>
        <w:t xml:space="preserve"> module: the person’s timewise gaze pattern is captured using the cobot’s vision, and then used to determine if the person is currently aware of what the </w:t>
      </w:r>
      <w:r>
        <w:rPr>
          <w:rFonts w:ascii="Arial" w:hAnsi="Arial" w:eastAsia="Arial" w:cs="Arial"/>
          <w:sz w:val="22"/>
          <w:szCs w:val="22"/>
        </w:rPr>
        <w:t xml:space="preserve">cobot</w:t>
      </w:r>
      <w:r>
        <w:rPr>
          <w:rFonts w:ascii="Arial" w:hAnsi="Arial" w:eastAsia="Arial" w:cs="Arial"/>
          <w:sz w:val="22"/>
          <w:szCs w:val="22"/>
        </w:rPr>
        <w:t xml:space="preserve"> is doing.</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These three components will work in tandem as follows. The person cannot enter the safety zone: if they do, the cobot stops. However, if the person is aware of the cobot’s kinesics, they will likely not enter the safety zone, even if their current trajectory suggests otherwise. As such, the attention prediction and trajectory estimation modules work together: if the person does not appear to be aware of the cobot, and their estimated future trajectory crosses the safety zone, then the cobot issues an alarm to alert the person. Otherwise, the cobot continues working.</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 advantage of this architecture over the current ISO standards is that it allows for a smaller stopping area surrounding the cobot, making the occurrence of cobot safety stops less common. On top of allowing the cobot to do its job, it will also increase the viability of HRC tasks, allowing for the introduction of cobot assistance to the more repetitive aspects of otherwise dynamic human tasks.</w:t>
      </w:r>
    </w:p>
    <w:p>
      <w:pPr>
        <w:jc w:val="left"/>
        <w:ind w:firstLine="0"/>
        <w:spacing w:before="0" w:after="0" w:line="276" w:lineRule="auto"/>
      </w:pPr>
    </w:p>
    <w:p>
      <w:pPr>
        <w:jc w:val="left"/>
        <w:ind w:firstLine="0"/>
        <w:spacing w:before="0" w:after="0" w:line="276" w:lineRule="auto"/>
      </w:pPr>
      <w:r>
        <w:drawing>
          <wp:inline>
            <wp:extent cx="5731193" cy="4068550"/>
            <wp:effectExtent l="19050" t="38100" r="19050" b="0"/>
            <wp:docPr id="1" name="Screenshot_2023-11-15_16-03-20.png"/>
            <a:graphic xmlns:a="http://schemas.openxmlformats.org/drawingml/2006/main">
              <a:graphicData uri="http://schemas.openxmlformats.org/drawingml/2006/picture">
                <pic:pic xmlns:pic="http://schemas.openxmlformats.org/drawingml/2006/picture">
                  <pic:nvPicPr>
                    <pic:cNvPr id="1" name="Screenshot_2023-11-15_16-03-20.png"/>
                    <pic:cNvPicPr/>
                  </pic:nvPicPr>
                  <pic:blipFill>
                    <a:blip r:embed="rId10">
                      <a:extLst>
                        <a:ext uri="{28A0092B-C50C-407E-A947-70E740481C1C}">
                          <a14:useLocalDpi xmlns:a14="http://schemas.microsoft.com/office/drawing/2010/main" val="0"/>
                        </a:ext>
                      </a:extLst>
                    </a:blip>
                    <a:srcRect/>
                    <a:stretch/>
                  </pic:blipFill>
                  <pic:spPr>
                    <a:xfrm>
                      <a:off x="0" y="0"/>
                      <a:ext cx="5731192" cy="4068549"/>
                    </a:xfrm>
                    <a:prstGeom prst="rect">
                      <a:srcRect/>
                    </a:prstGeom>
                    <a:ln>
                      <a:noFill/>
                    </a:ln>
                    <a:extLst>
                      <a:ext uri="{53640926-AAD7-44D8-BBD7-CCE9431645EC}">
                        <a14:shadowObscured xmlns:a14="http://schemas.microsoft.com/office/drawing/2010/main"/>
                      </a:ext>
                    </a:extLst>
                  </pic:spPr>
                </pic:pic>
              </a:graphicData>
            </a:graphic>
          </wp:inline>
        </w:drawing>
      </w:r>
    </w:p>
    <w:p>
      <w:pPr>
        <w:jc w:val="center"/>
        <w:ind w:firstLine="0"/>
        <w:spacing w:before="0" w:after="0" w:line="276" w:lineRule="auto"/>
      </w:pPr>
      <w:r>
        <w:rPr>
          <w:rFonts w:ascii="Arial" w:hAnsi="Arial" w:eastAsia="Arial" w:cs="Arial"/>
          <w:sz w:val="22"/>
          <w:szCs w:val="22"/>
          <w:b/>
          <w:i/>
          <w:iCs/>
        </w:rPr>
        <w:t xml:space="preserve">Figure 1:</w:t>
      </w:r>
      <w:r>
        <w:rPr>
          <w:rFonts w:ascii="Arial" w:hAnsi="Arial" w:eastAsia="Arial" w:cs="Arial"/>
          <w:sz w:val="22"/>
          <w:szCs w:val="22"/>
        </w:rPr>
        <w:t xml:space="preserve"> </w:t>
      </w:r>
      <w:r>
        <w:rPr>
          <w:rFonts w:ascii="Arial" w:hAnsi="Arial" w:eastAsia="Arial" w:cs="Arial"/>
          <w:sz w:val="22"/>
          <w:szCs w:val="22"/>
          <w:i/>
          <w:iCs/>
        </w:rPr>
        <w:t xml:space="preserve">A diagram of the intended architecture. It consists of three components, each of them color-coded. The dynamic safety zone is highlighted in red; the components of the trajectory estimation are highlighted in green; and the components of the attention prediction are coded in blue.</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 architecture was described above for the case of a stationary cobot and a moving human: this is the most likely scenario in current workspaces. But as Industry 4.0 evolves, and HRCp / HRC become more common, increasingly </w:t>
      </w:r>
      <w:r>
        <w:rPr>
          <w:rFonts w:ascii="Arial" w:hAnsi="Arial" w:eastAsia="Arial" w:cs="Arial"/>
          <w:sz w:val="22"/>
          <w:szCs w:val="22"/>
        </w:rPr>
        <w:t xml:space="preserve">likely will</w:t>
      </w:r>
      <w:r>
        <w:rPr>
          <w:rFonts w:ascii="Arial" w:hAnsi="Arial" w:eastAsia="Arial" w:cs="Arial"/>
          <w:sz w:val="22"/>
          <w:szCs w:val="22"/>
        </w:rPr>
        <w:t xml:space="preserve"> also be the opposite scenario: a mobile cobot and a human at a </w:t>
      </w:r>
      <w:r>
        <w:rPr>
          <w:rFonts w:ascii="Arial" w:hAnsi="Arial" w:eastAsia="Arial" w:cs="Arial"/>
          <w:sz w:val="22"/>
          <w:szCs w:val="22"/>
        </w:rPr>
        <w:t xml:space="preserve">work station</w:t>
      </w:r>
      <w:r>
        <w:rPr>
          <w:rFonts w:ascii="Arial" w:hAnsi="Arial" w:eastAsia="Arial" w:cs="Arial"/>
          <w:sz w:val="22"/>
          <w:szCs w:val="22"/>
        </w:rPr>
        <w:t xml:space="preserve">. The same three components of the architecture are applicable there, although the behavior has to be adjusted </w:t>
      </w:r>
      <w:r>
        <w:rPr>
          <w:rFonts w:ascii="Arial" w:hAnsi="Arial" w:eastAsia="Arial" w:cs="Arial"/>
          <w:sz w:val="22"/>
          <w:szCs w:val="22"/>
          <w:i/>
          <w:iCs/>
        </w:rPr>
        <w:t xml:space="preserve">(namely having the cobot adjust its own plan instead of issuing alarms and stopping)</w:t>
      </w:r>
      <w:r>
        <w:rPr>
          <w:rFonts w:ascii="Arial" w:hAnsi="Arial" w:eastAsia="Arial" w:cs="Arial"/>
          <w:sz w:val="22"/>
          <w:szCs w:val="22"/>
        </w:rPr>
        <w:t xml:space="preserve">, and the algorithms need to be far more robust in order to cover a more broad range of conditions.</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Below is a more detailed description of each of the three components.</w:t>
      </w:r>
    </w:p>
    <w:p>
      <w:pPr>
        <w:jc w:val="left"/>
        <w:ind w:firstLine="0"/>
        <w:spacing w:before="0" w:after="0" w:line="276" w:lineRule="auto"/>
      </w:pPr>
    </w:p>
    <w:p>
      <w:pPr>
        <w:pStyle w:val="Heading3"/>
        <w:jc w:val="left"/>
        <w:ind w:firstLine="0"/>
        <w:spacing w:before="360" w:after="120" w:line="276" w:lineRule="auto"/>
      </w:pPr>
      <w:bookmarkStart w:id="16" w:name="Ln3RLtGxeL"/>
      <w:r>
        <w:rPr>
          <w:rFonts w:ascii="Arial" w:hAnsi="Arial" w:eastAsia="Arial" w:cs="Arial"/>
          <w:sz w:val="32"/>
          <w:szCs w:val="32"/>
          <w:b/>
          <w:i/>
          <w:iCs/>
        </w:rPr>
        <w:t xml:space="preserve">Dynamic safety zone</w:t>
      </w:r>
      <w:bookmarkEnd w:id="16"/>
    </w:p>
    <w:p>
      <w:pPr>
        <w:jc w:val="left"/>
        <w:ind w:firstLine="0"/>
        <w:spacing w:before="0" w:after="0" w:line="276" w:lineRule="auto"/>
      </w:pPr>
      <w:r>
        <w:rPr>
          <w:rFonts w:ascii="Arial" w:hAnsi="Arial" w:eastAsia="Arial" w:cs="Arial"/>
          <w:sz w:val="22"/>
          <w:szCs w:val="22"/>
        </w:rPr>
        <w:t xml:space="preserve">This component of the architecture defines a union of narrow curved volumes around the current position of the cobot’s manipulator and end-effector, as well as around their planned future positions within a certain time-frame. Namely, if the cobot is planning to work with objects entirely to its north, the safety zone to its south would be set narrower, but if the cobot then plans to transition to working on something to its west, then its safety zone would adjust in real time, moving away from the north toward the west. </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 procedure for calculating the safe zone would be entirely based on the planned kinesics, so that no prediction or AI would be required for its calculation.</w:t>
      </w:r>
    </w:p>
    <w:p>
      <w:pPr>
        <w:jc w:val="left"/>
        <w:ind w:firstLine="0"/>
        <w:spacing w:before="0" w:after="0" w:line="276" w:lineRule="auto"/>
      </w:pPr>
    </w:p>
    <w:p>
      <w:pPr>
        <w:pStyle w:val="Heading3"/>
        <w:jc w:val="left"/>
        <w:ind w:firstLine="0"/>
        <w:spacing w:before="360" w:after="120" w:line="276" w:lineRule="auto"/>
      </w:pPr>
      <w:bookmarkStart w:id="17" w:name="Iwg3lYZTEa"/>
      <w:r>
        <w:rPr>
          <w:rFonts w:ascii="Arial" w:hAnsi="Arial" w:eastAsia="Arial" w:cs="Arial"/>
          <w:sz w:val="32"/>
          <w:szCs w:val="32"/>
          <w:b/>
          <w:i/>
          <w:iCs/>
        </w:rPr>
        <w:t xml:space="preserve">Trajectory estimation</w:t>
      </w:r>
      <w:bookmarkEnd w:id="17"/>
    </w:p>
    <w:p>
      <w:pPr>
        <w:jc w:val="left"/>
        <w:ind w:firstLine="0"/>
        <w:spacing w:before="0" w:after="0" w:line="276" w:lineRule="auto"/>
      </w:pPr>
      <w:r>
        <w:rPr>
          <w:rFonts w:ascii="Arial" w:hAnsi="Arial" w:eastAsia="Arial" w:cs="Arial"/>
          <w:sz w:val="22"/>
          <w:szCs w:val="22"/>
        </w:rPr>
        <w:t xml:space="preserve">This component will estimate the trajectory of the person based on </w:t>
      </w:r>
      <w:r>
        <w:rPr>
          <w:rFonts w:ascii="Arial" w:hAnsi="Arial" w:eastAsia="Arial" w:cs="Arial"/>
          <w:sz w:val="22"/>
          <w:szCs w:val="22"/>
        </w:rPr>
        <w:t xml:space="preserve">RGB</w:t>
      </w:r>
      <w:r>
        <w:rPr>
          <w:rFonts w:ascii="Arial" w:hAnsi="Arial" w:eastAsia="Arial" w:cs="Arial"/>
          <w:sz w:val="22"/>
          <w:szCs w:val="22"/>
        </w:rPr>
        <w:t xml:space="preserve"> video footage from the vantage point of the cobot. A cartesian coordinate representation of the trajectory will be obtained by converting the inferred spherical coordinate position, where the person’s distance to the cobot is estimated by comparing the size they take up in successive frames; together with assumptions of reasonable human dimensions and proportions; as well as assumed smoothness in velocity vector variations. </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As described above, the procedure is entirely a model-based multivariate regression. Parallax is not used, so that no image segmentation or complex image backgrounds are necessary; and DNN methods are eschewed so as to obviate large training datasets. The goal is to make the module as computationally cheap as possible, so ML methods will be applied to the regression task only if less computationally expensive statistical methods are deemed unreliable.</w:t>
      </w:r>
    </w:p>
    <w:p>
      <w:pPr>
        <w:jc w:val="left"/>
        <w:ind w:firstLine="0"/>
        <w:spacing w:before="0" w:after="0" w:line="276" w:lineRule="auto"/>
      </w:pPr>
    </w:p>
    <w:p>
      <w:pPr>
        <w:pStyle w:val="Heading3"/>
        <w:jc w:val="left"/>
        <w:ind w:firstLine="0"/>
        <w:spacing w:before="360" w:after="120" w:line="276" w:lineRule="auto"/>
      </w:pPr>
      <w:bookmarkStart w:id="18" w:name="hJ6VLW0woj"/>
      <w:r>
        <w:rPr>
          <w:rFonts w:ascii="Arial" w:hAnsi="Arial" w:eastAsia="Arial" w:cs="Arial"/>
          <w:sz w:val="32"/>
          <w:szCs w:val="32"/>
          <w:b/>
          <w:i/>
          <w:iCs/>
        </w:rPr>
        <w:t xml:space="preserve">Attention prediction</w:t>
      </w:r>
      <w:bookmarkEnd w:id="18"/>
    </w:p>
    <w:p>
      <w:pPr>
        <w:jc w:val="left"/>
        <w:ind w:firstLine="0"/>
        <w:spacing w:before="0" w:after="0" w:line="276" w:lineRule="auto"/>
      </w:pPr>
      <w:r>
        <w:rPr>
          <w:rFonts w:ascii="Arial" w:hAnsi="Arial" w:eastAsia="Arial" w:cs="Arial"/>
          <w:sz w:val="22"/>
          <w:szCs w:val="22"/>
        </w:rPr>
        <w:t xml:space="preserve">This component will predict the degree to which the person is aware of the cobot’s kinesics. To do this, it will use RGB video footage to classify if the person is looking / not looking at the cobot over multiple frames. Depending on if the person is paying attention to the cobot or not, the pattern of when they look at it will differ. As such, these timewise patterns of binary classifications will be used to determine if the person is aware of the cobot.</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The attention prediction module is reliant on DNNs to perform the gaze classification. Mutual gaze classifiers already exist and work reliably, but this case must account for people gazing at the manipulator as well, a more niche application, so that acquiring a reliable dataset may be a challenge. Possible approaches are producing a custom training dataset; repurposing an existing dataset </w:t>
      </w:r>
      <w:r>
        <w:rPr>
          <w:rFonts w:ascii="Arial" w:hAnsi="Arial" w:eastAsia="Arial" w:cs="Arial"/>
          <w:sz w:val="22"/>
          <w:szCs w:val="22"/>
          <w:i/>
          <w:iCs/>
        </w:rPr>
        <w:t xml:space="preserve">(e.g. pedestrians crossing a road in self-driving car training data)</w:t>
      </w:r>
      <w:r>
        <w:rPr>
          <w:rFonts w:ascii="Arial" w:hAnsi="Arial" w:eastAsia="Arial" w:cs="Arial"/>
          <w:sz w:val="22"/>
          <w:szCs w:val="22"/>
        </w:rPr>
        <w:t xml:space="preserve">; or even generating a life-accurate dataset based on a studied model of attentional behavior.</w:t>
      </w:r>
    </w:p>
    <w:p>
      <w:pPr>
        <w:jc w:val="left"/>
        <w:ind w:firstLine="0"/>
        <w:spacing w:before="0" w:after="0" w:line="276" w:lineRule="auto"/>
      </w:pPr>
    </w:p>
    <w:p>
      <w:pPr>
        <w:jc w:val="left"/>
        <w:ind w:firstLine="0"/>
        <w:spacing w:before="400" w:after="120" w:line="276" w:lineRule="auto"/>
      </w:pPr>
      <w:r>
        <w:rPr>
          <w:rFonts w:ascii="Arial" w:hAnsi="Arial" w:eastAsia="Arial" w:cs="Arial"/>
          <w:sz w:val="40"/>
          <w:szCs w:val="40"/>
          <w:b/>
        </w:rPr>
        <w:t xml:space="preserve">Minimum requirements</w:t>
      </w:r>
    </w:p>
    <w:p>
      <w:pPr>
        <w:jc w:val="left"/>
        <w:ind w:firstLine="0"/>
        <w:spacing w:before="0" w:after="0" w:line="276" w:lineRule="auto"/>
      </w:pPr>
      <w:r>
        <w:rPr>
          <w:rFonts w:ascii="Arial" w:hAnsi="Arial" w:eastAsia="Arial" w:cs="Arial"/>
          <w:sz w:val="22"/>
          <w:szCs w:val="22"/>
        </w:rPr>
        <w:t xml:space="preserve">The minimum requirements are listed below according to the components to which they pertain.</w:t>
      </w:r>
    </w:p>
    <w:p>
      <w:pPr>
        <w:numPr>
          <w:ilvl w:val="0"/>
          <w:numId w:val="15"/>
        </w:numPr>
        <w:ind w:left="450"/>
        <w:jc w:val="left"/>
        <w:ind w:left="450" w:firstLine="0"/>
        <w:spacing w:before="0" w:after="0" w:line="276" w:lineRule="auto"/>
      </w:pPr>
      <w:r>
        <w:rPr>
          <w:rFonts w:ascii="Arial" w:hAnsi="Arial" w:eastAsia="Arial" w:cs="Arial"/>
          <w:sz w:val="22"/>
          <w:szCs w:val="22"/>
          <w:b/>
          <w:i/>
          <w:iCs/>
        </w:rPr>
        <w:t xml:space="preserve">Dynamic safety zone:</w:t>
      </w:r>
    </w:p>
    <w:p>
      <w:pPr>
        <w:numPr>
          <w:ilvl w:val="1"/>
          <w:numId w:val="15"/>
        </w:numPr>
        <w:ind w:left="900"/>
        <w:jc w:val="left"/>
        <w:ind w:left="900" w:firstLine="0"/>
        <w:spacing w:before="0" w:after="0" w:line="276" w:lineRule="auto"/>
      </w:pPr>
      <w:r>
        <w:rPr>
          <w:rFonts w:ascii="Arial" w:hAnsi="Arial" w:eastAsia="Arial" w:cs="Arial"/>
          <w:sz w:val="22"/>
          <w:szCs w:val="22"/>
        </w:rPr>
        <w:t xml:space="preserve">Accurate readings of speeds and positions of the different parts of the manipulator:</w:t>
      </w:r>
    </w:p>
    <w:p>
      <w:pPr>
        <w:numPr>
          <w:ilvl w:val="2"/>
          <w:numId w:val="15"/>
        </w:numPr>
        <w:ind w:left="1350"/>
        <w:jc w:val="left"/>
        <w:ind w:left="1350" w:firstLine="0"/>
        <w:spacing w:before="0" w:after="0" w:line="276" w:lineRule="auto"/>
      </w:pPr>
      <w:r>
        <w:rPr>
          <w:rFonts w:ascii="Arial" w:hAnsi="Arial" w:eastAsia="Arial" w:cs="Arial"/>
          <w:sz w:val="22"/>
          <w:szCs w:val="22"/>
          <w:i/>
          <w:iCs/>
        </w:rPr>
        <w:t xml:space="preserve">This is needed in order to be able to accurately define the narrow volumes used to generate the safety zone.</w:t>
      </w:r>
    </w:p>
    <w:p>
      <w:pPr>
        <w:numPr>
          <w:ilvl w:val="0"/>
          <w:numId w:val="15"/>
        </w:numPr>
        <w:ind w:left="450"/>
        <w:jc w:val="left"/>
        <w:ind w:left="450" w:firstLine="0"/>
        <w:spacing w:before="0" w:after="0" w:line="276" w:lineRule="auto"/>
      </w:pPr>
      <w:r>
        <w:rPr>
          <w:rFonts w:ascii="Arial" w:hAnsi="Arial" w:eastAsia="Arial" w:cs="Arial"/>
          <w:sz w:val="22"/>
          <w:szCs w:val="22"/>
          <w:b/>
          <w:i/>
          <w:iCs/>
        </w:rPr>
        <w:t xml:space="preserve">Trajectory estimation:</w:t>
      </w:r>
    </w:p>
    <w:p>
      <w:pPr>
        <w:numPr>
          <w:ilvl w:val="1"/>
          <w:numId w:val="15"/>
        </w:numPr>
        <w:ind w:left="900"/>
        <w:jc w:val="left"/>
        <w:ind w:left="900" w:firstLine="0"/>
        <w:spacing w:before="0" w:after="0" w:line="276" w:lineRule="auto"/>
      </w:pPr>
      <w:r>
        <w:rPr>
          <w:rFonts w:ascii="Arial" w:hAnsi="Arial" w:eastAsia="Arial" w:cs="Arial"/>
          <w:sz w:val="22"/>
          <w:szCs w:val="22"/>
        </w:rPr>
        <w:t xml:space="preserve">RGB camera mounted outside of the manipulator / end-effector portion of the cobot:</w:t>
      </w:r>
    </w:p>
    <w:p>
      <w:pPr>
        <w:numPr>
          <w:ilvl w:val="2"/>
          <w:numId w:val="15"/>
        </w:numPr>
        <w:ind w:left="1350"/>
        <w:jc w:val="left"/>
        <w:ind w:left="1350" w:firstLine="0"/>
        <w:spacing w:before="0" w:after="0" w:line="276" w:lineRule="auto"/>
      </w:pPr>
      <w:r>
        <w:rPr>
          <w:rFonts w:ascii="Arial" w:hAnsi="Arial" w:eastAsia="Arial" w:cs="Arial"/>
          <w:sz w:val="22"/>
          <w:szCs w:val="22"/>
          <w:i/>
          <w:iCs/>
        </w:rPr>
        <w:t xml:space="preserve">If all cameras are mounted on the cobot’s moving parts, then an approaching person will only occasionally be captured in the frame. This may be sufficient for obtaining a rough estimate of the person’s trajectory, but the estimate will become increasingly inaccurate the longer the person is out-of-frame.</w:t>
      </w:r>
    </w:p>
    <w:p>
      <w:pPr>
        <w:numPr>
          <w:ilvl w:val="1"/>
          <w:numId w:val="15"/>
        </w:numPr>
        <w:ind w:left="900"/>
        <w:jc w:val="left"/>
        <w:ind w:left="900" w:firstLine="0"/>
        <w:spacing w:before="0" w:after="0" w:line="276" w:lineRule="auto"/>
      </w:pPr>
      <w:r>
        <w:rPr>
          <w:rFonts w:ascii="Arial" w:hAnsi="Arial" w:eastAsia="Arial" w:cs="Arial"/>
          <w:sz w:val="22"/>
          <w:szCs w:val="22"/>
        </w:rPr>
        <w:t xml:space="preserve">Accurate knowledge of the same RGB camera’s azimuth:</w:t>
      </w:r>
    </w:p>
    <w:p>
      <w:pPr>
        <w:numPr>
          <w:ilvl w:val="2"/>
          <w:numId w:val="15"/>
        </w:numPr>
        <w:ind w:left="1350"/>
        <w:jc w:val="left"/>
        <w:ind w:left="1350" w:firstLine="0"/>
        <w:spacing w:before="0" w:after="0" w:line="276" w:lineRule="auto"/>
      </w:pPr>
      <w:r>
        <w:rPr>
          <w:rFonts w:ascii="Arial" w:hAnsi="Arial" w:eastAsia="Arial" w:cs="Arial"/>
          <w:sz w:val="22"/>
          <w:szCs w:val="22"/>
          <w:i/>
          <w:iCs/>
        </w:rPr>
        <w:t xml:space="preserve">Either by having it be panoramic / 360º, or by having it rotate. The azimuth is one of the three spherical coordinates, so it is necessary for obtaining a cartesian trajectory.</w:t>
      </w:r>
    </w:p>
    <w:p>
      <w:pPr>
        <w:numPr>
          <w:ilvl w:val="0"/>
          <w:numId w:val="15"/>
        </w:numPr>
        <w:ind w:left="450"/>
        <w:jc w:val="left"/>
        <w:ind w:left="450" w:firstLine="0"/>
        <w:spacing w:before="0" w:after="0" w:line="276" w:lineRule="auto"/>
      </w:pPr>
      <w:r>
        <w:rPr>
          <w:rFonts w:ascii="Arial" w:hAnsi="Arial" w:eastAsia="Arial" w:cs="Arial"/>
          <w:sz w:val="22"/>
          <w:szCs w:val="22"/>
          <w:b/>
          <w:i/>
          <w:iCs/>
        </w:rPr>
        <w:t xml:space="preserve">Attention prediction</w:t>
      </w:r>
    </w:p>
    <w:p>
      <w:pPr>
        <w:numPr>
          <w:ilvl w:val="1"/>
          <w:numId w:val="15"/>
        </w:numPr>
        <w:ind w:left="900"/>
        <w:jc w:val="left"/>
        <w:ind w:left="900" w:firstLine="0"/>
        <w:spacing w:before="0" w:after="0" w:line="276" w:lineRule="auto"/>
      </w:pPr>
      <w:r>
        <w:rPr>
          <w:rFonts w:ascii="Arial" w:hAnsi="Arial" w:eastAsia="Arial" w:cs="Arial"/>
          <w:sz w:val="22"/>
          <w:szCs w:val="22"/>
        </w:rPr>
        <w:t xml:space="preserve">Either a thin client or a computer capable of running a pre-trained DNN.</w:t>
      </w:r>
    </w:p>
    <w:p>
      <w:pPr>
        <w:numPr>
          <w:ilvl w:val="2"/>
          <w:numId w:val="15"/>
        </w:numPr>
        <w:ind w:left="1350"/>
        <w:jc w:val="left"/>
        <w:ind w:left="1350" w:firstLine="0"/>
        <w:spacing w:before="0" w:after="0" w:line="276" w:lineRule="auto"/>
      </w:pPr>
      <w:r>
        <w:rPr>
          <w:rFonts w:ascii="Arial" w:hAnsi="Arial" w:eastAsia="Arial" w:cs="Arial"/>
          <w:sz w:val="22"/>
          <w:szCs w:val="22"/>
          <w:i/>
          <w:iCs/>
        </w:rPr>
        <w:t xml:space="preserve">Necessary for running the DNN that will classify if the person is aware of the cobot.</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A more robust sensor / computational suite will naturally provide improved reliability. Namely, the use of two RGB cameras or an RGBD camera will greatly improve trajectory estimation, while increased computing power would improve the efficiency of the attention prediction module.</w:t>
      </w:r>
    </w:p>
    <w:p>
      <w:pPr>
        <w:jc w:val="left"/>
        <w:ind w:firstLine="0"/>
        <w:spacing w:before="400" w:after="120" w:line="276" w:lineRule="auto"/>
      </w:pPr>
      <w:r>
        <w:rPr>
          <w:rFonts w:ascii="Arial" w:hAnsi="Arial" w:eastAsia="Arial" w:cs="Arial"/>
          <w:sz w:val="40"/>
          <w:szCs w:val="40"/>
          <w:b/>
        </w:rPr>
        <w:t xml:space="preserve">Equipme</w:t>
      </w:r>
      <w:r>
        <w:rPr>
          <w:rFonts w:ascii="Arial" w:hAnsi="Arial" w:eastAsia="Arial" w:cs="Arial"/>
          <w:sz w:val="40"/>
          <w:szCs w:val="40"/>
          <w:b/>
        </w:rPr>
        <w:t xml:space="preserve">nt nee</w:t>
      </w:r>
      <w:r>
        <w:rPr>
          <w:rFonts w:ascii="Arial" w:hAnsi="Arial" w:eastAsia="Arial" w:cs="Arial"/>
          <w:sz w:val="40"/>
          <w:szCs w:val="40"/>
          <w:b/>
        </w:rPr>
        <w:t xml:space="preserve">ded</w:t>
      </w:r>
    </w:p>
    <w:p>
      <w:pPr>
        <w:jc w:val="left"/>
        <w:ind w:firstLine="0"/>
        <w:spacing w:before="0" w:after="0" w:line="276" w:lineRule="auto"/>
      </w:pPr>
      <w:r>
        <w:rPr>
          <w:rFonts w:ascii="Arial" w:hAnsi="Arial" w:eastAsia="Arial" w:cs="Arial"/>
          <w:sz w:val="22"/>
          <w:szCs w:val="22"/>
        </w:rPr>
        <w:t xml:space="preserve">We have access to two cobots at ISR, as well as an industrial workspace lab at Polo 1. Although this is sufficient for some live testing, it is not a good predictor of how agnostic our architecture is for different cobot models, integrations, or applications. The logistics of performing live tests at a real plant are risky and expensive due to the downtime, besides not giving any information on yet-to-be-integrated cobots. As such, a workspace simulation software can be very useful. The Professional edition of RoboDK provides many of the features required for testing prototypes in this project: </w:t>
      </w:r>
      <w:r>
        <w:rPr>
          <w:rFonts w:ascii="Courier New" w:hAnsi="Courier New" w:eastAsia="Courier New" w:cs="Courier New"/>
          <w:sz w:val="22"/>
          <w:szCs w:val="22"/>
          <w:i/>
          <w:iCs/>
          <w:shd w:val="clear" w:color="auto" w:fill="fce5cd"/>
        </w:rPr>
        <w:t xml:space="preserve">provide examples and explain why some cheaper / open-source solution won’t work.</w:t>
      </w:r>
      <w:r>
        <w:br/>
      </w:r>
    </w:p>
    <w:p>
      <w:pPr>
        <w:jc w:val="left"/>
        <w:ind w:firstLine="0"/>
        <w:spacing w:before="0" w:after="0" w:line="276" w:lineRule="auto"/>
      </w:pPr>
      <w:r>
        <w:rPr>
          <w:rFonts w:ascii="Courier New" w:hAnsi="Courier New" w:eastAsia="Courier New" w:cs="Courier New"/>
          <w:sz w:val="22"/>
          <w:szCs w:val="22"/>
          <w:i/>
          <w:iCs/>
          <w:shd w:val="clear" w:color="auto" w:fill="fce5cd"/>
        </w:rPr>
        <w:t xml:space="preserve">RoboDK offers a broad library of robots not only a specific brand of robots unlike RobotStudio by ABB and MotoSim by FANUC. comparing with open-source solutions for instance Webots and Gazebo-ROS which are more suitable for research purposes and not industrial robots, RoboDK offers less steeper learning curve with less complication for users.</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Additionally, the attention prediction module will require a dataset with known attentive and known unattentive gaze patterns. Even if using a pre-existing dataset, it would be necessary to arrange the datapoints by gaze pattern. As such, the gaze pattern must be known first. It can be identified by simulating a workspace and then using a VR headset with gaze tracking to study the gaze patterns. Although ISR has access to several VR headsets, it does not have any with gaze tracking. The </w:t>
      </w:r>
      <w:r>
        <w:rPr>
          <w:rFonts w:ascii="Courier New" w:hAnsi="Courier New" w:eastAsia="Courier New" w:cs="Courier New"/>
          <w:sz w:val="22"/>
          <w:szCs w:val="22"/>
          <w:i/>
          <w:iCs/>
          <w:shd w:val="clear" w:color="auto" w:fill="fce5cd"/>
        </w:rPr>
        <w:t xml:space="preserve">HTC VIVE Pro Eye</w:t>
      </w:r>
      <w:r>
        <w:rPr>
          <w:rFonts w:ascii="Arial" w:hAnsi="Arial" w:eastAsia="Arial" w:cs="Arial"/>
          <w:sz w:val="22"/>
          <w:szCs w:val="22"/>
        </w:rPr>
        <w:t xml:space="preserve"> provides such features, so it would be useful for the project. </w:t>
      </w:r>
    </w:p>
    <w:p>
      <w:pPr>
        <w:jc w:val="left"/>
        <w:ind w:firstLine="0"/>
        <w:spacing w:before="0" w:after="0" w:line="276" w:lineRule="auto"/>
      </w:pPr>
    </w:p>
    <w:p>
      <w:pPr>
        <w:jc w:val="left"/>
        <w:ind w:firstLine="0"/>
        <w:spacing w:before="0" w:after="0" w:line="276" w:lineRule="auto"/>
      </w:pPr>
      <w:r>
        <w:rPr>
          <w:rFonts w:ascii="Arial" w:hAnsi="Arial" w:eastAsia="Arial" w:cs="Arial"/>
          <w:sz w:val="22"/>
          <w:szCs w:val="22"/>
        </w:rPr>
        <w:t xml:space="preserve">To summarize, this project requires two pieces of equipment:</w:t>
      </w:r>
    </w:p>
    <w:p>
      <w:pPr>
        <w:numPr>
          <w:ilvl w:val="0"/>
          <w:numId w:val="14"/>
        </w:numPr>
        <w:ind w:left="450"/>
        <w:jc w:val="left"/>
        <w:ind w:left="450" w:firstLine="0"/>
        <w:spacing w:before="0" w:after="0" w:line="276" w:lineRule="auto"/>
      </w:pPr>
      <w:r>
        <w:rPr>
          <w:rFonts w:ascii="Arial" w:hAnsi="Arial" w:eastAsia="Arial" w:cs="Arial"/>
          <w:sz w:val="22"/>
          <w:szCs w:val="22"/>
        </w:rPr>
        <w:t xml:space="preserve">RoboDK Professional</w:t>
      </w:r>
    </w:p>
    <w:p>
      <w:pPr>
        <w:numPr>
          <w:ilvl w:val="0"/>
          <w:numId w:val="14"/>
        </w:numPr>
        <w:ind w:left="450"/>
        <w:jc w:val="left"/>
        <w:ind w:left="450" w:firstLine="0"/>
        <w:spacing w:before="0" w:after="0" w:line="276" w:lineRule="auto"/>
      </w:pPr>
      <w:r>
        <w:rPr>
          <w:rFonts w:ascii="Courier New" w:hAnsi="Courier New" w:eastAsia="Courier New" w:cs="Courier New"/>
          <w:sz w:val="22"/>
          <w:szCs w:val="22"/>
          <w:i/>
          <w:iCs/>
          <w:shd w:val="clear" w:color="auto" w:fill="fce5cd"/>
        </w:rPr>
        <w:t xml:space="preserve">HTC VIVE Pro Eye</w:t>
      </w:r>
    </w:p>
    <w:p>
      <w:pPr>
        <w:jc w:val="left"/>
        <w:ind w:firstLine="0"/>
        <w:spacing w:before="0" w:after="0" w:line="276" w:lineRule="auto"/>
      </w:pPr>
    </w:p>
    <w:p>
      <w:pPr>
        <w:jc w:val="left"/>
        <w:ind w:firstLine="0"/>
        <w:spacing w:before="0" w:after="0" w:line="276" w:lineRule="auto"/>
      </w:pPr>
    </w:p>
    <w:p>
      <w:pPr>
        <w:pStyle w:val="Heading3"/>
        <w:jc w:val="left"/>
        <w:ind w:firstLine="0"/>
        <w:spacing w:before="360" w:after="120" w:line="276" w:lineRule="auto"/>
      </w:pPr>
      <w:bookmarkStart w:id="19" w:name="zMk33jkOFd"/>
      <w:r>
        <w:rPr>
          <w:rFonts w:ascii="Courier New" w:hAnsi="Courier New" w:eastAsia="Courier New" w:cs="Courier New"/>
          <w:sz w:val="32"/>
          <w:szCs w:val="32"/>
          <w:b/>
          <w:i/>
          <w:iCs/>
          <w:shd w:val="clear" w:color="auto" w:fill="fce5cd"/>
        </w:rPr>
        <w:t xml:space="preserve">Old stuff</w:t>
      </w:r>
      <w:bookmarkEnd w:id="19"/>
    </w:p>
    <w:p>
      <w:pPr>
        <w:jc w:val="left"/>
        <w:ind w:firstLine="0"/>
        <w:spacing w:before="0" w:after="0" w:line="276" w:lineRule="auto"/>
      </w:pPr>
    </w:p>
    <w:p>
      <w:pPr>
        <w:jc w:val="center"/>
        <w:ind w:firstLine="0"/>
        <w:spacing w:before="0" w:after="0" w:line="276" w:lineRule="auto"/>
      </w:pPr>
      <w:r>
        <w:drawing>
          <wp:inline>
            <wp:extent cx="5731200" cy="3429000"/>
            <wp:effectExtent l="0" t="0" r="0" b="0"/>
            <wp:docPr id="2" name="image"/>
            <a:graphic xmlns:a="http://schemas.openxmlformats.org/drawingml/2006/main">
              <a:graphicData uri="http://schemas.openxmlformats.org/drawingml/2006/picture">
                <pic:pic xmlns:pic="http://schemas.openxmlformats.org/drawingml/2006/picture">
                  <pic:nvPicPr>
                    <pic:cNvPr id="2" name="image"/>
                    <pic:cNvPicPr/>
                  </pic:nvPicPr>
                  <pic:blipFill>
                    <a:blip r:embed="rId11">
                      <a:extLst>
                        <a:ext uri="{28A0092B-C50C-407E-A947-70E740481C1C}">
                          <a14:useLocalDpi xmlns:a14="http://schemas.microsoft.com/office/drawing/2010/main" val="0"/>
                        </a:ext>
                      </a:extLst>
                    </a:blip>
                    <a:srcRect/>
                    <a:stretch/>
                  </pic:blipFill>
                  <pic:spPr>
                    <a:xfrm>
                      <a:off x="0" y="0"/>
                      <a:ext cx="5731200" cy="3429000"/>
                    </a:xfrm>
                    <a:prstGeom prst="rect">
                      <a:srcRect/>
                    </a:prstGeom>
                    <a:ln>
                      <a:noFill/>
                    </a:ln>
                    <a:extLst>
                      <a:ext uri="{53640926-AAD7-44D8-BBD7-CCE9431645EC}">
                        <a14:shadowObscured xmlns:a14="http://schemas.microsoft.com/office/drawing/2010/main"/>
                      </a:ext>
                    </a:extLst>
                  </pic:spPr>
                </pic:pic>
              </a:graphicData>
            </a:graphic>
          </wp:inline>
        </w:drawing>
      </w:r>
    </w:p>
    <w:p>
      <w:pPr>
        <w:jc w:val="center"/>
        <w:ind w:firstLine="0"/>
        <w:spacing w:before="0" w:after="0" w:line="276" w:lineRule="auto"/>
      </w:pPr>
    </w:p>
    <w:p>
      <w:pPr>
        <w:numPr>
          <w:ilvl w:val="0"/>
          <w:numId w:val="11"/>
        </w:numPr>
        <w:pStyle w:val="Heading3"/>
        <w:ind w:left="450"/>
        <w:jc w:val="left"/>
        <w:ind w:left="450" w:firstLine="0"/>
        <w:spacing w:before="360" w:after="60" w:line="276" w:lineRule="auto"/>
        <w:rPr>
          <w:rFonts w:ascii="Arial" w:hAnsi="Arial" w:eastAsia="Arial" w:cs="Arial"/>
          <w:sz w:val="32"/>
          <w:szCs w:val="32"/>
          <w:b/>
          <w:i/>
          <w:iCs/>
        </w:rPr>
      </w:pPr>
      <w:bookmarkStart w:id="20" w:name="FpjGZbes8r"/>
      <w:r>
        <w:rPr>
          <w:rFonts w:ascii="Arial" w:hAnsi="Arial" w:eastAsia="Arial" w:cs="Arial"/>
          <w:sz w:val="32"/>
          <w:szCs w:val="32"/>
          <w:b/>
          <w:i/>
          <w:iCs/>
        </w:rPr>
        <w:t xml:space="preserve">Deteção de pessoas</w:t>
      </w:r>
      <w:bookmarkEnd w:id="20"/>
    </w:p>
    <w:p>
      <w:pPr>
        <w:numPr>
          <w:ilvl w:val="0"/>
          <w:numId w:val="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 (I):</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[1.I1] Fluxo de vídeo:</w:t>
      </w:r>
      <w:r>
        <w:rPr>
          <w:rFonts w:ascii="Arial" w:hAnsi="Arial" w:eastAsia="Arial" w:cs="Arial"/>
          <w:sz w:val="22"/>
          <w:szCs w:val="22"/>
        </w:rPr>
        <w:t xml:space="preserve"> obrigatório</w:t>
      </w:r>
    </w:p>
    <w:p>
      <w:pPr>
        <w:numPr>
          <w:ilvl w:val="0"/>
          <w:numId w:val="12"/>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[1.I2] Informação de profundidade (PCL):</w:t>
      </w:r>
      <w:r>
        <w:rPr>
          <w:rFonts w:ascii="Arial" w:hAnsi="Arial" w:eastAsia="Arial" w:cs="Arial"/>
          <w:sz w:val="22"/>
          <w:szCs w:val="22"/>
        </w:rPr>
        <w:t xml:space="preserve"> opcional</w:t>
      </w:r>
    </w:p>
    <w:p>
      <w:pPr>
        <w:jc w:val="left"/>
        <w:ind w:firstLine="0"/>
        <w:spacing w:before="0" w:after="60" w:line="276" w:lineRule="auto"/>
      </w:pPr>
    </w:p>
    <w:p>
      <w:pPr>
        <w:jc w:val="left"/>
        <w:ind w:firstLine="0"/>
        <w:spacing w:before="0" w:after="60" w:line="276" w:lineRule="auto"/>
      </w:pPr>
    </w:p>
    <w:p>
      <w:pPr>
        <w:jc w:val="left"/>
        <w:ind w:firstLine="0"/>
        <w:spacing w:before="0" w:after="60" w:line="276" w:lineRule="auto"/>
      </w:pPr>
    </w:p>
    <w:p>
      <w:pPr>
        <w:jc w:val="left"/>
        <w:ind w:firstLine="0"/>
        <w:spacing w:before="0" w:after="60" w:line="276" w:lineRule="auto"/>
      </w:pPr>
    </w:p>
    <w:p>
      <w:pPr>
        <w:jc w:val="left"/>
        <w:ind w:firstLine="0"/>
        <w:spacing w:before="0" w:after="60" w:line="276" w:lineRule="auto"/>
      </w:pPr>
    </w:p>
    <w:p>
      <w:pPr>
        <w:numPr>
          <w:ilvl w:val="0"/>
          <w:numId w:val="11"/>
        </w:numPr>
        <w:pStyle w:val="Heading3"/>
        <w:ind w:left="450"/>
        <w:jc w:val="left"/>
        <w:ind w:left="450" w:firstLine="0"/>
        <w:spacing w:before="360" w:after="60" w:line="276" w:lineRule="auto"/>
        <w:rPr>
          <w:rFonts w:ascii="Arial" w:hAnsi="Arial" w:eastAsia="Arial" w:cs="Arial"/>
          <w:sz w:val="32"/>
          <w:szCs w:val="32"/>
          <w:b/>
          <w:i/>
          <w:iCs/>
        </w:rPr>
      </w:pPr>
      <w:bookmarkStart w:id="21" w:name="xIOy7O1o4u"/>
      <w:r>
        <w:rPr>
          <w:rFonts w:ascii="Arial" w:hAnsi="Arial" w:eastAsia="Arial" w:cs="Arial"/>
          <w:sz w:val="32"/>
          <w:szCs w:val="32"/>
          <w:b/>
          <w:i/>
          <w:iCs/>
        </w:rPr>
        <w:t xml:space="preserve">Deteção de pessoas</w:t>
      </w:r>
      <w:bookmarkEnd w:id="21"/>
    </w:p>
    <w:p>
      <w:pPr>
        <w:numPr>
          <w:ilvl w:val="0"/>
          <w:numId w:val="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Entradas (I):</w:t>
      </w:r>
      <w:r>
        <w:rPr>
          <w:rFonts w:ascii="Arial" w:hAnsi="Arial" w:eastAsia="Arial" w:cs="Arial"/>
          <w:sz w:val="22"/>
          <w:szCs w:val="22"/>
        </w:rPr>
        <w:t xml:space="preserve"> </w:t>
      </w:r>
    </w:p>
    <w:p>
      <w:pPr>
        <w:numPr>
          <w:ilvl w:val="1"/>
          <w:numId w:val="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Imprescindível: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[1.I1] </w:t>
      </w:r>
      <w:r>
        <w:rPr>
          <w:rFonts w:ascii="Arial" w:hAnsi="Arial" w:eastAsia="Arial" w:cs="Arial"/>
          <w:sz w:val="22"/>
          <w:szCs w:val="22"/>
        </w:rPr>
        <w:t xml:space="preserve">Fluxo de vídeo</w:t>
      </w:r>
    </w:p>
    <w:p>
      <w:pPr>
        <w:numPr>
          <w:ilvl w:val="0"/>
          <w:numId w:val="12"/>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Opcional:</w:t>
      </w:r>
    </w:p>
    <w:p>
      <w:pPr>
        <w:numPr>
          <w:ilvl w:val="0"/>
          <w:numId w:val="21"/>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b/>
        </w:rPr>
        <w:t xml:space="preserve">[1.I2] </w:t>
      </w:r>
      <w:r>
        <w:rPr>
          <w:rFonts w:ascii="Arial" w:hAnsi="Arial" w:eastAsia="Arial" w:cs="Arial"/>
          <w:sz w:val="22"/>
          <w:szCs w:val="22"/>
        </w:rPr>
        <w:t xml:space="preserve">Informação de profundidade </w:t>
      </w:r>
      <w:r>
        <w:rPr>
          <w:rFonts w:ascii="Arial" w:hAnsi="Arial" w:eastAsia="Arial" w:cs="Arial"/>
          <w:sz w:val="22"/>
          <w:szCs w:val="22"/>
          <w:i/>
          <w:iCs/>
        </w:rPr>
        <w:t xml:space="preserve">(PCL)</w:t>
      </w:r>
    </w:p>
    <w:p>
      <w:pPr>
        <w:jc w:val="left"/>
        <w:ind w:firstLine="0"/>
        <w:spacing w:before="0" w:after="60" w:line="276" w:lineRule="auto"/>
      </w:pPr>
    </w:p>
    <w:p>
      <w:pPr>
        <w:numPr>
          <w:ilvl w:val="0"/>
          <w:numId w:val="18"/>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Saída (O):</w:t>
      </w:r>
      <w:r>
        <w:rPr>
          <w:rFonts w:ascii="Arial" w:hAnsi="Arial" w:eastAsia="Arial" w:cs="Arial"/>
          <w:sz w:val="22"/>
          <w:szCs w:val="22"/>
        </w:rPr>
        <w:t xml:space="preserve"> </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Garantido:</w:t>
      </w:r>
    </w:p>
    <w:p>
      <w:pPr>
        <w:numPr>
          <w:ilvl w:val="1"/>
          <w:numId w:val="18"/>
        </w:numPr>
        <w:ind w:left="900"/>
        <w:jc w:val="left"/>
        <w:ind w:left="900" w:firstLine="0"/>
        <w:spacing w:before="0" w:after="60" w:line="276" w:lineRule="auto"/>
        <w:rPr>
          <w:rFonts w:ascii="Arial" w:hAnsi="Arial" w:eastAsia="Arial" w:cs="Arial"/>
          <w:sz w:val="22"/>
          <w:szCs w:val="22"/>
          <w:b/>
          <w:i/>
          <w:iCs/>
        </w:rPr>
      </w:pPr>
      <w:r>
        <w:rPr>
          <w:rFonts w:ascii="Arial" w:hAnsi="Arial" w:eastAsia="Arial" w:cs="Arial"/>
          <w:sz w:val="22"/>
          <w:szCs w:val="22"/>
          <w:b/>
          <w:i/>
          <w:iCs/>
        </w:rPr>
        <w:t xml:space="preserve">Condicional:</w:t>
      </w:r>
    </w:p>
    <w:p>
      <w:pPr>
        <w:numPr>
          <w:ilvl w:val="1"/>
          <w:numId w:val="18"/>
        </w:numPr>
        <w:ind w:left="900"/>
        <w:jc w:val="left"/>
        <w:ind w:left="900" w:firstLine="0"/>
        <w:spacing w:before="0" w:after="60" w:line="276" w:lineRule="auto"/>
        <w:rPr>
          <w:rFonts w:ascii="Arial" w:hAnsi="Arial" w:eastAsia="Arial" w:cs="Arial"/>
          <w:sz w:val="22"/>
          <w:szCs w:val="22"/>
        </w:rPr>
      </w:pPr>
      <w:r>
        <w:rPr>
          <w:rFonts w:ascii="Arial" w:hAnsi="Arial" w:eastAsia="Arial" w:cs="Arial"/>
          <w:sz w:val="22"/>
          <w:szCs w:val="22"/>
        </w:rPr>
        <w:t xml:space="preserve">Número de pessoas detetadas, </w:t>
      </w:r>
    </w:p>
    <w:p>
      <w:pPr>
        <w:numPr>
          <w:ilvl w:val="1"/>
          <w:numId w:val="18"/>
        </w:numPr>
        <w:ind w:left="900"/>
        <w:jc w:val="left"/>
        <w:ind w:left="900" w:firstLine="0"/>
        <w:spacing w:before="0" w:after="60" w:line="276" w:lineRule="auto"/>
        <w:rPr>
          <w:rFonts w:ascii="Arial" w:hAnsi="Arial" w:eastAsia="Arial" w:cs="Arial"/>
          <w:sz w:val="22"/>
          <w:szCs w:val="22"/>
        </w:rPr>
      </w:pPr>
      <w:r>
        <w:rPr>
          <w:rFonts w:ascii="Arial" w:hAnsi="Arial" w:eastAsia="Arial" w:cs="Arial"/>
          <w:sz w:val="22"/>
          <w:szCs w:val="22"/>
        </w:rPr>
        <w:t xml:space="preserve">Caixas englobantes por cada pessoa </w:t>
      </w:r>
      <w:r>
        <w:rPr>
          <w:rFonts w:ascii="Arial" w:hAnsi="Arial" w:eastAsia="Arial" w:cs="Arial"/>
          <w:sz w:val="22"/>
          <w:szCs w:val="22"/>
          <w:i/>
          <w:iCs/>
        </w:rPr>
        <w:t xml:space="preserve">(bounding boxes)</w:t>
      </w:r>
    </w:p>
    <w:p>
      <w:pPr>
        <w:numPr>
          <w:ilvl w:val="2"/>
          <w:numId w:val="18"/>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rPr>
        <w:t xml:space="preserve">Informação de profundidade associada a cada pessoa </w:t>
      </w:r>
      <w:r>
        <w:rPr>
          <w:rFonts w:ascii="Arial" w:hAnsi="Arial" w:eastAsia="Arial" w:cs="Arial"/>
          <w:sz w:val="22"/>
          <w:szCs w:val="22"/>
          <w:i/>
          <w:iCs/>
        </w:rPr>
        <w:t xml:space="preserve">(caso PCL fornecido)</w:t>
      </w:r>
    </w:p>
    <w:p>
      <w:pPr>
        <w:jc w:val="left"/>
        <w:ind w:firstLine="0"/>
        <w:spacing w:before="0" w:after="60" w:line="276" w:lineRule="auto"/>
      </w:pPr>
    </w:p>
    <w:p>
      <w:pPr>
        <w:numPr>
          <w:ilvl w:val="0"/>
          <w:numId w:val="20"/>
        </w:numPr>
        <w:ind w:left="450"/>
        <w:jc w:val="left"/>
        <w:ind w:left="450" w:firstLine="0"/>
        <w:spacing w:before="0" w:after="60" w:line="276" w:lineRule="auto"/>
        <w:rPr>
          <w:rFonts w:ascii="Arial" w:hAnsi="Arial" w:eastAsia="Arial" w:cs="Arial"/>
          <w:sz w:val="22"/>
          <w:szCs w:val="22"/>
        </w:rPr>
      </w:pPr>
      <w:r>
        <w:rPr>
          <w:rFonts w:ascii="Arial" w:hAnsi="Arial" w:eastAsia="Arial" w:cs="Arial"/>
          <w:sz w:val="22"/>
          <w:szCs w:val="22"/>
          <w:b/>
          <w:i/>
          <w:iCs/>
        </w:rPr>
        <w:t xml:space="preserve">Parâmetros:</w:t>
      </w:r>
      <w:r>
        <w:rPr>
          <w:rFonts w:ascii="Arial" w:hAnsi="Arial" w:eastAsia="Arial" w:cs="Arial"/>
          <w:sz w:val="22"/>
          <w:szCs w:val="22"/>
        </w:rPr>
        <w:t xml:space="preserve"> </w:t>
      </w:r>
    </w:p>
    <w:p>
      <w:pPr>
        <w:numPr>
          <w:ilvl w:val="1"/>
          <w:numId w:val="20"/>
        </w:numPr>
        <w:ind w:left="900"/>
        <w:jc w:val="left"/>
        <w:ind w:left="900" w:firstLine="0"/>
        <w:spacing w:before="0" w:after="60" w:line="276" w:lineRule="auto"/>
        <w:rPr>
          <w:rFonts w:ascii="Arial" w:hAnsi="Arial" w:eastAsia="Arial" w:cs="Arial"/>
          <w:sz w:val="22"/>
          <w:szCs w:val="22"/>
        </w:rPr>
      </w:pPr>
      <w:r>
        <w:rPr>
          <w:rFonts w:ascii="Arial" w:hAnsi="Arial" w:eastAsia="Arial" w:cs="Arial"/>
          <w:sz w:val="22"/>
          <w:szCs w:val="22"/>
        </w:rPr>
        <w:t xml:space="preserve">Limiar para além do qual pessoas são ignoradas. </w:t>
      </w:r>
      <w:r>
        <w:rPr>
          <w:rFonts w:ascii="Arial" w:hAnsi="Arial" w:eastAsia="Arial" w:cs="Arial"/>
          <w:sz w:val="22"/>
          <w:szCs w:val="22"/>
          <w:b/>
          <w:i/>
          <w:iCs/>
        </w:rPr>
        <w:t xml:space="preserve">Duas opções:</w:t>
      </w:r>
    </w:p>
    <w:p>
      <w:pPr>
        <w:numPr>
          <w:ilvl w:val="2"/>
          <w:numId w:val="20"/>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rPr>
        <w:t xml:space="preserve">Tamanho mínimo permitido para a caixa englobante da pessoa / cabeça da pessoa</w:t>
      </w:r>
    </w:p>
    <w:p>
      <w:pPr>
        <w:numPr>
          <w:ilvl w:val="2"/>
          <w:numId w:val="20"/>
        </w:numPr>
        <w:ind w:left="1350"/>
        <w:jc w:val="left"/>
        <w:ind w:left="1350" w:firstLine="0"/>
        <w:spacing w:before="0" w:after="60" w:line="276" w:lineRule="auto"/>
        <w:rPr>
          <w:rFonts w:ascii="Arial" w:hAnsi="Arial" w:eastAsia="Arial" w:cs="Arial"/>
          <w:sz w:val="22"/>
          <w:szCs w:val="22"/>
        </w:rPr>
      </w:pPr>
      <w:r>
        <w:rPr>
          <w:rFonts w:ascii="Arial" w:hAnsi="Arial" w:eastAsia="Arial" w:cs="Arial"/>
          <w:sz w:val="22"/>
          <w:szCs w:val="22"/>
        </w:rPr>
        <w:t xml:space="preserve">Distância máxima da pessoa </w:t>
      </w:r>
      <w:r>
        <w:rPr>
          <w:rFonts w:ascii="Arial" w:hAnsi="Arial" w:eastAsia="Arial" w:cs="Arial"/>
          <w:sz w:val="22"/>
          <w:szCs w:val="22"/>
          <w:i/>
          <w:iCs/>
        </w:rPr>
        <w:t xml:space="preserve">(caso disponível)</w:t>
      </w:r>
    </w:p>
    <w:p>
      <w:pPr>
        <w:numPr>
          <w:ilvl w:val="1"/>
          <w:numId w:val="20"/>
        </w:numPr>
        <w:ind w:left="900"/>
        <w:jc w:val="left"/>
        <w:ind w:left="900" w:firstLine="0"/>
        <w:spacing w:before="0" w:after="60" w:line="276" w:lineRule="auto"/>
        <w:rPr>
          <w:rFonts w:ascii="Arial" w:hAnsi="Arial" w:eastAsia="Arial" w:cs="Arial"/>
          <w:color w:val="d0d4d9"/>
          <w:sz w:val="22"/>
          <w:szCs w:val="22"/>
          <w:i/>
          <w:iCs/>
        </w:rPr>
      </w:pPr>
      <w:r>
        <w:rPr>
          <w:rFonts w:ascii="Arial" w:hAnsi="Arial" w:eastAsia="Arial" w:cs="Arial"/>
          <w:color w:val="d0d4d9"/>
          <w:sz w:val="22"/>
          <w:szCs w:val="22"/>
          <w:i/>
          <w:iCs/>
        </w:rPr>
        <w:t xml:space="preserve">distância máxima, ou tamanho mínimo da caixa englobante da pessoa ou da cabeça a partir da/o qual deve ser reportada a presença de uma pessoa.</w:t>
      </w:r>
    </w:p>
    <w:p>
      <w:pPr>
        <w:jc w:val="left"/>
        <w:ind w:firstLine="0"/>
        <w:spacing w:before="0" w:after="60" w:line="276" w:lineRule="auto"/>
      </w:pPr>
    </w:p>
    <w:sectPr>
      <w:headerReference w:type="default" r:id="rId14"/>
      <w:footerReference w:type="default" r:id="rId17"/>
      <w:pgSz w:orient="portrait" w:w="11906" w:h="16838" w:code="9"/>
      <w:pgMar w:top="1440" w:right="1440" w:bottom="1440" w:left="1440" w:header="720" w:footer="720" w:gutter="0"/>
      <w:cols w:num="1"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141A761E"/>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9">
    <w:nsid w:val="2B0747D4"/>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10">
    <w:nsid w:val="86E1367C"/>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1">
    <w:nsid w:val="BABA588F"/>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2">
    <w:nsid w:val="89DFEB99"/>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13">
    <w:nsid w:val="41A3143B"/>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4">
    <w:nsid w:val="FC5C2EC9"/>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5">
    <w:nsid w:val="20BBCF6E"/>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6">
    <w:nsid w:val="346127A5"/>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7">
    <w:nsid w:val="92EC9598"/>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8">
    <w:nsid w:val="ABE00EC0"/>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9">
    <w:nsid w:val="71E807AA"/>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0">
    <w:nsid w:val="982FEF5C"/>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1">
    <w:nsid w:val="BBF16BEE"/>
    <w:lvl w:ilvl="0">
      <w:start w:val="1"/>
      <w:numFmt w:val="bullet"/>
      <w:suff w:val="tab"/>
      <w:lvlText w:val="➢"/>
      <w:lvlJc w:val="left"/>
      <w:pPr>
        <w:tabs>
          <w:tab w:val="num" w:pos="1350"/>
        </w:tabs>
        <w:ind w:left="1350" w:hanging="450"/>
      </w:pPr>
      <w:rPr>
        <w:rFonts/>
      </w:rPr>
    </w:lvl>
    <w:lvl w:ilvl="1">
      <w:start w:val="1"/>
      <w:numFmt w:val="bullet"/>
      <w:suff w:val="tab"/>
      <w:lvlText w:val="○"/>
      <w:lvlJc w:val="left"/>
      <w:pPr>
        <w:tabs>
          <w:tab w:val="num" w:pos="1800"/>
        </w:tabs>
        <w:ind w:left="1800" w:hanging="450"/>
      </w:pPr>
      <w:rPr>
        <w:rFonts/>
      </w:rPr>
    </w:lvl>
    <w:lvl w:ilvl="2">
      <w:start w:val="1"/>
      <w:numFmt w:val="bullet"/>
      <w:suff w:val="tab"/>
      <w:lvlText w:val="■"/>
      <w:lvlJc w:val="left"/>
      <w:pPr>
        <w:tabs>
          <w:tab w:val="num" w:pos="2250"/>
        </w:tabs>
        <w:ind w:left="2250" w:hanging="450"/>
      </w:pPr>
      <w:rPr>
        <w:rFonts/>
      </w:rPr>
    </w:lvl>
    <w:lvl w:ilvl="3">
      <w:start w:val="1"/>
      <w:numFmt w:val="bullet"/>
      <w:suff w:val="tab"/>
      <w:lvlText w:val="●"/>
      <w:lvlJc w:val="left"/>
      <w:pPr>
        <w:tabs>
          <w:tab w:val="num" w:pos="2700"/>
        </w:tabs>
        <w:ind w:left="2700" w:hanging="450"/>
      </w:pPr>
      <w:rPr>
        <w:rFonts/>
      </w:rPr>
    </w:lvl>
    <w:lvl w:ilvl="4">
      <w:start w:val="1"/>
      <w:numFmt w:val="bullet"/>
      <w:suff w:val="tab"/>
      <w:lvlText w:val="○"/>
      <w:lvlJc w:val="left"/>
      <w:pPr>
        <w:tabs>
          <w:tab w:val="num" w:pos="3150"/>
        </w:tabs>
        <w:ind w:left="3150" w:hanging="450"/>
      </w:pPr>
      <w:rPr>
        <w:rFonts/>
      </w:rPr>
    </w:lvl>
    <w:lvl w:ilvl="5">
      <w:start w:val="1"/>
      <w:numFmt w:val="bullet"/>
      <w:suff w:val="tab"/>
      <w:lvlText w:val="■"/>
      <w:lvlJc w:val="left"/>
      <w:pPr>
        <w:tabs>
          <w:tab w:val="num" w:pos="3600"/>
        </w:tabs>
        <w:ind w:left="3600" w:hanging="450"/>
      </w:pPr>
      <w:rPr>
        <w:rFonts/>
      </w:rPr>
    </w:lvl>
    <w:lvl w:ilvl="6">
      <w:start w:val="1"/>
      <w:numFmt w:val="bullet"/>
      <w:suff w:val="tab"/>
      <w:lvlText w:val="●"/>
      <w:lvlJc w:val="left"/>
      <w:pPr>
        <w:tabs>
          <w:tab w:val="num" w:pos="4050"/>
        </w:tabs>
        <w:ind w:left="4050" w:hanging="450"/>
      </w:pPr>
      <w:rPr>
        <w:rFonts/>
      </w:rPr>
    </w:lvl>
    <w:lvl w:ilvl="7">
      <w:start w:val="1"/>
      <w:numFmt w:val="bullet"/>
      <w:suff w:val="tab"/>
      <w:lvlText w:val="○"/>
      <w:lvlJc w:val="left"/>
      <w:pPr>
        <w:tabs>
          <w:tab w:val="num" w:pos="4500"/>
        </w:tabs>
        <w:ind w:left="4500" w:hanging="450"/>
      </w:pPr>
      <w:rPr>
        <w:rFonts/>
      </w:rPr>
    </w:lvl>
    <w:lvl w:ilvl="8">
      <w:start w:val="1"/>
      <w:numFmt w:val="bullet"/>
      <w:suff w:val="tab"/>
      <w:lvlText w:val="■"/>
      <w:lvlJc w:val="left"/>
      <w:pPr>
        <w:tabs>
          <w:tab w:val="num" w:pos="4950"/>
        </w:tabs>
        <w:ind w:left="4950" w:hanging="450"/>
      </w:pPr>
      <w:rPr>
        <w:rFonts/>
      </w:rPr>
    </w:lvl>
  </w:abstractNum>
  <w:abstractNum w:abstractNumId="22">
    <w:nsid w:val="FB79FA04"/>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3">
    <w:nsid w:val="2A10936A"/>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24">
    <w:nsid w:val="A086C492"/>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5">
    <w:nsid w:val="BF74BB08"/>
    <w:lvl w:ilvl="0">
      <w:start w:val="1"/>
      <w:numFmt w:val="upperRoman"/>
      <w:suff w:val="tab"/>
      <w:lvlText w:val="%1."/>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26">
    <w:nsid w:val="4A96DD78"/>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7">
    <w:nsid w:val="908EE55F"/>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abstractNum w:abstractNumId="28">
    <w:nsid w:val="90EB0392"/>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9">
    <w:nsid w:val="43D4558E"/>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30">
    <w:nsid w:val="9DABCDE4"/>
    <w:lvl w:ilvl="0">
      <w:start w:val="1"/>
      <w:numFmt w:val="bullet"/>
      <w:suff w:val="tab"/>
      <w:lvlText w:val="•"/>
      <w:lvlJc w:val="left"/>
      <w:pPr>
        <w:tabs>
          <w:tab w:val="num" w:pos="900"/>
        </w:tabs>
        <w:ind w:left="900" w:hanging="450"/>
      </w:pPr>
      <w:rPr>
        <w:rFonts/>
      </w:rPr>
    </w:lvl>
    <w:lvl w:ilvl="1">
      <w:start w:val="1"/>
      <w:numFmt w:val="bullet"/>
      <w:suff w:val="tab"/>
      <w:lvlText w:val="○"/>
      <w:lvlJc w:val="left"/>
      <w:pPr>
        <w:tabs>
          <w:tab w:val="num" w:pos="1350"/>
        </w:tabs>
        <w:ind w:left="1350" w:hanging="450"/>
      </w:pPr>
      <w:rPr>
        <w:rFonts/>
      </w:rPr>
    </w:lvl>
    <w:lvl w:ilvl="2">
      <w:start w:val="1"/>
      <w:numFmt w:val="bullet"/>
      <w:suff w:val="tab"/>
      <w:lvlText w:val="■"/>
      <w:lvlJc w:val="left"/>
      <w:pPr>
        <w:tabs>
          <w:tab w:val="num" w:pos="1800"/>
        </w:tabs>
        <w:ind w:left="1800" w:hanging="450"/>
      </w:pPr>
      <w:rPr>
        <w:rFonts/>
      </w:rPr>
    </w:lvl>
    <w:lvl w:ilvl="3">
      <w:start w:val="1"/>
      <w:numFmt w:val="bullet"/>
      <w:suff w:val="tab"/>
      <w:lvlText w:val="●"/>
      <w:lvlJc w:val="left"/>
      <w:pPr>
        <w:tabs>
          <w:tab w:val="num" w:pos="2250"/>
        </w:tabs>
        <w:ind w:left="2250" w:hanging="450"/>
      </w:pPr>
      <w:rPr>
        <w:rFonts/>
      </w:rPr>
    </w:lvl>
    <w:lvl w:ilvl="4">
      <w:start w:val="1"/>
      <w:numFmt w:val="bullet"/>
      <w:suff w:val="tab"/>
      <w:lvlText w:val="○"/>
      <w:lvlJc w:val="left"/>
      <w:pPr>
        <w:tabs>
          <w:tab w:val="num" w:pos="2700"/>
        </w:tabs>
        <w:ind w:left="2700" w:hanging="450"/>
      </w:pPr>
      <w:rPr>
        <w:rFonts/>
      </w:rPr>
    </w:lvl>
    <w:lvl w:ilvl="5">
      <w:start w:val="1"/>
      <w:numFmt w:val="bullet"/>
      <w:suff w:val="tab"/>
      <w:lvlText w:val="■"/>
      <w:lvlJc w:val="left"/>
      <w:pPr>
        <w:tabs>
          <w:tab w:val="num" w:pos="3150"/>
        </w:tabs>
        <w:ind w:left="3150" w:hanging="450"/>
      </w:pPr>
      <w:rPr>
        <w:rFonts/>
      </w:rPr>
    </w:lvl>
    <w:lvl w:ilvl="6">
      <w:start w:val="1"/>
      <w:numFmt w:val="bullet"/>
      <w:suff w:val="tab"/>
      <w:lvlText w:val="●"/>
      <w:lvlJc w:val="left"/>
      <w:pPr>
        <w:tabs>
          <w:tab w:val="num" w:pos="3600"/>
        </w:tabs>
        <w:ind w:left="3600" w:hanging="450"/>
      </w:pPr>
      <w:rPr>
        <w:rFonts/>
      </w:rPr>
    </w:lvl>
    <w:lvl w:ilvl="7">
      <w:start w:val="1"/>
      <w:numFmt w:val="bullet"/>
      <w:suff w:val="tab"/>
      <w:lvlText w:val="○"/>
      <w:lvlJc w:val="left"/>
      <w:pPr>
        <w:tabs>
          <w:tab w:val="num" w:pos="4050"/>
        </w:tabs>
        <w:ind w:left="4050" w:hanging="450"/>
      </w:pPr>
      <w:rPr>
        <w:rFonts/>
      </w:rPr>
    </w:lvl>
    <w:lvl w:ilvl="8">
      <w:start w:val="1"/>
      <w:numFmt w:val="bullet"/>
      <w:suff w:val="tab"/>
      <w:lvlText w:val="■"/>
      <w:lvlJc w:val="left"/>
      <w:pPr>
        <w:tabs>
          <w:tab w:val="num" w:pos="4500"/>
        </w:tabs>
        <w:ind w:left="4500" w:hanging="450"/>
      </w:pPr>
      <w:rPr>
        <w:rFonts/>
      </w:rPr>
    </w:lvl>
  </w:abstract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rPr>
    </w:rPrDefault>
  </w:docDefaults>
  <w:style w:type="paragraph" w:default="1" w:styleId="Normal">
    <w:name w:val="Normal"/>
    <w:pPr>
      <w:jc w:val="left"/>
      <w:ind w:firstLine="0"/>
      <w:spacing w:before="0" w:after="0" w:line="276" w:lineRule="auto"/>
    </w:pPr>
  </w:style>
  <w:style w:type="character" w:styleId="FootnoteReference">
    <w:name w:val="Footnote Reference"/>
    <w:semiHidden/>
    <w:unhideWhenUsed/>
    <w:rPr>
      <w:vertAlign w:val="superscript"/>
    </w:rPr>
  </w:style>
  <w:style w:type="paragraph" w:styleId="Heading1">
    <w:link w:val="Heading1Char"/>
    <w:name w:val="heading 1"/>
    <w:basedOn w:val="Normal"/>
    <w:pPr>
      <w:outlineLvl w:val="0"/>
      <w:jc w:val="left"/>
      <w:ind w:firstLine="0"/>
      <w:spacing w:before="0" w:after="0" w:line="276" w:lineRule="auto"/>
    </w:pPr>
    <w:rPr>
      <w:rFonts w:ascii="Arial" w:hAnsi="Arial" w:eastAsia="Arial" w:cs="Arial"/>
      <w:sz w:val="22"/>
      <w:szCs w:val="22"/>
    </w:rPr>
  </w:style>
  <w:style w:type="paragraph" w:styleId="Heading2">
    <w:link w:val="Heading2Char"/>
    <w:name w:val="heading 2"/>
    <w:basedOn w:val="Normal"/>
    <w:pPr>
      <w:outlineLvl w:val="1"/>
      <w:jc w:val="left"/>
      <w:ind w:firstLine="0"/>
      <w:spacing w:before="0" w:after="60" w:line="276" w:lineRule="auto"/>
    </w:pPr>
    <w:rPr>
      <w:rFonts w:ascii="Arial" w:hAnsi="Arial" w:eastAsia="Arial" w:cs="Arial"/>
      <w:sz w:val="40"/>
      <w:szCs w:val="40"/>
      <w:b/>
    </w:rPr>
  </w:style>
  <w:style w:type="paragraph" w:styleId="Heading3">
    <w:link w:val="Heading3Char"/>
    <w:name w:val="heading 3"/>
    <w:basedOn w:val="Normal"/>
    <w:pPr>
      <w:outlineLvl w:val="2"/>
      <w:jc w:val="left"/>
      <w:ind w:firstLine="0"/>
      <w:spacing w:before="360" w:after="120" w:line="276" w:lineRule="auto"/>
    </w:pPr>
    <w:rPr>
      <w:rFonts w:ascii="Arial" w:hAnsi="Arial" w:eastAsia="Arial" w:cs="Arial"/>
      <w:sz w:val="32"/>
      <w:szCs w:val="32"/>
      <w:b/>
      <w:i/>
      <w:iCs/>
    </w:rPr>
  </w:style>
  <w:style w:type="paragraph" w:styleId="Heading4">
    <w:link w:val="Heading4Char"/>
    <w:name w:val="heading 4"/>
    <w:basedOn w:val="Normal"/>
    <w:pPr>
      <w:outlineLvl w:val="3"/>
      <w:jc w:val="left"/>
      <w:ind w:firstLine="0"/>
      <w:spacing w:before="0" w:after="60" w:line="276" w:lineRule="auto"/>
    </w:pPr>
    <w:rPr>
      <w:rFonts w:ascii="Arial" w:hAnsi="Arial" w:eastAsia="Arial" w:cs="Arial"/>
      <w:sz w:val="26"/>
      <w:szCs w:val="26"/>
      <w:b/>
      <w:i/>
      <w:iCs/>
    </w:rPr>
  </w:style>
  <w:style w:type="paragraph" w:styleId="Heading5">
    <w:link w:val="Heading5Char"/>
    <w:name w:val="heading 5"/>
    <w:basedOn w:val="Normal"/>
    <w:pPr>
      <w:outlineLvl w:val="4"/>
      <w:jc w:val="left"/>
      <w:ind w:firstLine="0"/>
      <w:spacing w:before="0" w:after="0" w:line="276" w:lineRule="auto"/>
    </w:pPr>
    <w:rPr>
      <w:rFonts w:ascii="Arial" w:hAnsi="Arial" w:eastAsia="Arial" w:cs="Arial"/>
      <w:sz w:val="22"/>
      <w:szCs w:val="22"/>
    </w:rPr>
  </w:style>
  <w:style w:type="paragraph" w:styleId="Heading6">
    <w:link w:val="Heading6Char"/>
    <w:name w:val="heading 6"/>
    <w:basedOn w:val="Normal"/>
    <w:pPr>
      <w:outlineLvl w:val="5"/>
      <w:jc w:val="left"/>
      <w:ind w:firstLine="0"/>
      <w:spacing w:before="0" w:after="0" w:line="276" w:lineRule="auto"/>
    </w:pPr>
    <w:rPr>
      <w:rFonts w:ascii="Arial" w:hAnsi="Arial" w:eastAsia="Arial" w:cs="Arial"/>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omments" Target="comments.xml"/><Relationship Id="rId8" Type="http://schemas.microsoft.com/office/2011/relationships/commentsExtended" Target="commentsExtended.xml"/><Relationship Id="rId9" Type="http://schemas.microsoft.com/office/2011/relationships/people" Target="people.xml"/><Relationship Id="rId10" Type="http://schemas.openxmlformats.org/officeDocument/2006/relationships/image" Target="media/0PMCERFOF50FL40MKG2NH5VHJO.png"/><Relationship Id="rId11" Type="http://schemas.openxmlformats.org/officeDocument/2006/relationships/image" Target="media/1.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2024-03-19T22:53:30+00:00</dcterms:created>
  <dcterms:modified xsi:type="dcterms:W3CDTF">2024-03-19T22:53:30+00:00</dcterms:modified>
</cp:coreProperties>
</file>

<file path=docProps/custom.xml><?xml version="1.0" encoding="utf-8"?>
<Properties xmlns="http://schemas.openxmlformats.org/officeDocument/2006/custom-properties" xmlns:vt="http://schemas.openxmlformats.org/officeDocument/2006/docPropsVTypes"/>
</file>