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XXX</w:t>
      </w:r>
      <w:r>
        <w:rPr>
          <w:rFonts w:hint="eastAsia"/>
          <w:b/>
          <w:bCs/>
          <w:sz w:val="32"/>
          <w:szCs w:val="32"/>
        </w:rPr>
        <w:t>项目</w:t>
      </w:r>
      <w:r>
        <w:rPr>
          <w:rFonts w:hint="eastAsia"/>
          <w:b/>
          <w:bCs/>
          <w:sz w:val="32"/>
          <w:szCs w:val="32"/>
          <w:lang w:val="en-US" w:eastAsia="zh-CN"/>
        </w:rPr>
        <w:t>建议书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</w:t>
      </w:r>
      <w:r>
        <w:rPr>
          <w:rFonts w:hint="eastAsia"/>
          <w:b/>
          <w:bCs/>
          <w:sz w:val="24"/>
          <w:szCs w:val="24"/>
        </w:rPr>
        <w:t>背景</w:t>
      </w:r>
      <w:r>
        <w:rPr>
          <w:rFonts w:hint="eastAsia"/>
          <w:b/>
          <w:bCs/>
          <w:sz w:val="24"/>
          <w:szCs w:val="24"/>
          <w:lang w:val="en-US" w:eastAsia="zh-CN"/>
        </w:rPr>
        <w:t>及必要性</w:t>
      </w:r>
      <w:r>
        <w:rPr>
          <w:rFonts w:hint="eastAsia"/>
          <w:b/>
          <w:bCs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科室查询频繁，重复工作多</w:t>
      </w:r>
      <w:r>
        <w:rPr>
          <w:rFonts w:hint="eastAsia"/>
          <w:b w:val="0"/>
          <w:bCs w:val="0"/>
          <w:sz w:val="24"/>
          <w:szCs w:val="24"/>
          <w:lang w:eastAsia="zh-CN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本项目完成后，可以做到人人可查</w:t>
      </w:r>
      <w:r>
        <w:rPr>
          <w:rFonts w:hint="eastAsia"/>
          <w:b w:val="0"/>
          <w:bCs w:val="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因HIS系统老旧，日常数据运维多，重复问题多，人工修改易出错，本项目完成后，可以减少人为错误</w:t>
      </w:r>
      <w:r>
        <w:rPr>
          <w:rFonts w:hint="eastAsia"/>
          <w:b w:val="0"/>
          <w:bCs w:val="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迎接检查时</w:t>
      </w:r>
      <w:r>
        <w:rPr>
          <w:rFonts w:hint="eastAsia"/>
          <w:b w:val="0"/>
          <w:bCs w:val="0"/>
          <w:sz w:val="24"/>
          <w:szCs w:val="24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如果现场准备数据，可能因统计条件不一致出现数据不一致，本项目完成后，</w:t>
      </w:r>
      <w:r>
        <w:rPr>
          <w:rFonts w:hint="eastAsia"/>
          <w:b w:val="0"/>
          <w:bCs w:val="0"/>
          <w:sz w:val="24"/>
          <w:szCs w:val="24"/>
        </w:rPr>
        <w:t>常用数据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可</w:t>
      </w:r>
      <w:r>
        <w:rPr>
          <w:rFonts w:hint="eastAsia"/>
          <w:b w:val="0"/>
          <w:bCs w:val="0"/>
          <w:sz w:val="24"/>
          <w:szCs w:val="24"/>
        </w:rPr>
        <w:t>提早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核对。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可用于日常质控管理、医保管理（相关权限经院领导同意后下放相关科室）。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项目全流程参与，</w:t>
      </w:r>
      <w:r>
        <w:rPr>
          <w:rFonts w:hint="eastAsia"/>
          <w:b w:val="0"/>
          <w:bCs w:val="0"/>
          <w:sz w:val="24"/>
          <w:szCs w:val="24"/>
        </w:rPr>
        <w:t>锻炼能力，对软考有帮助（软考好处…）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可以写文章，对个人发展有利</w:t>
      </w:r>
      <w:r>
        <w:rPr>
          <w:rFonts w:hint="eastAsia"/>
          <w:b w:val="0"/>
          <w:bCs w:val="0"/>
          <w:sz w:val="24"/>
          <w:szCs w:val="24"/>
          <w:lang w:eastAsia="zh-CN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主要对于军人、文职</w:t>
      </w:r>
      <w:r>
        <w:rPr>
          <w:rFonts w:hint="eastAsia"/>
          <w:b w:val="0"/>
          <w:bCs w:val="0"/>
          <w:sz w:val="24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提升信息科形象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二、建设条件分析：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本项目主要操作是对数据的查询分析，因科室日常工作中SQL查询较多，本项内容无难度。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难点在于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如何将查询进行程序化展现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。目前可行的方案有二：一是张建琤对PB开发熟悉，可在他的带领下采用PB程序展现，缺点是程序语言老旧，即将淘汰；二是通过Python语言的某些库实现。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三、建设内容预览：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1、数据方面：结合功能点选择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直接操作数据库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还是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新建数据表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抽取后统计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2、功能模块方面：初期实现用户、权限管理、数据维护、数据查询、院级数据展现功能，可导出到excel，相关模块可按日期、科室、身份筛选。</w:t>
      </w:r>
      <w:r>
        <w:rPr>
          <w:rFonts w:hint="eastAsia"/>
          <w:b w:val="0"/>
          <w:bCs w:val="0"/>
          <w:i/>
          <w:iCs/>
          <w:sz w:val="24"/>
          <w:szCs w:val="24"/>
        </w:rPr>
        <w:t>长远目标，实现医疗数据深入挖掘</w:t>
      </w:r>
      <w:r>
        <w:rPr>
          <w:rFonts w:hint="eastAsia"/>
          <w:b w:val="0"/>
          <w:bCs w:val="0"/>
          <w:i/>
          <w:iCs/>
          <w:sz w:val="24"/>
          <w:szCs w:val="24"/>
          <w:lang w:eastAsia="zh-CN"/>
        </w:rPr>
        <w:t>、</w:t>
      </w: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分析、展现</w:t>
      </w:r>
      <w:r>
        <w:rPr>
          <w:rFonts w:hint="eastAsia"/>
          <w:b w:val="0"/>
          <w:bCs w:val="0"/>
          <w:i/>
          <w:iCs/>
          <w:sz w:val="24"/>
          <w:szCs w:val="24"/>
        </w:rPr>
        <w:t>，可以帮助临床医生发表论文</w:t>
      </w:r>
      <w:r>
        <w:rPr>
          <w:rFonts w:hint="eastAsia"/>
          <w:b w:val="0"/>
          <w:bCs w:val="0"/>
          <w:i/>
          <w:iCs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用户、权限管理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：可管理用户并控制模块权限，出于安全考虑，建议不要继承HIS用户数据。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数据维护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病人信息维护：输入病人ID后，展现相关表格，进行修正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病人费用维护：输入病人ID后，展现相关表格，进行修正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耗材信息维护：输入耗材代码后，可维护医保码和类别等信息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药品信息维护：输入药品代码后，可维护医保码和类别等信息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数据查询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门诊量（可按日期、科室、身份筛选）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住院量（可按日期、科室、身份筛选）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收入数据（可按日期、科室、身份筛选）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药品、耗材科室总量（西药占比、耗材占比）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药品使用量、费用排名（门诊西药使用量排名、门诊西药费用排名；住院西药使用量排名、住院西药费用排名）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耗材使用量、费用排名（门诊耗材使用量排名、门诊耗材费用排名；住院耗材使用量排名、住院耗材费用排名）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药品使用量、费用排名（门诊西药使用量排名、门诊西药费用排名；住院西药使用量排名、住院西药费用排名）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抗生素使用量、费用排名（门诊抗生素使用量排名、门诊抗生素费用排名；住院抗生素使用量排名、住院抗生素费用排名）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精、毒、麻药品使用量、费用排名（门诊精、毒、麻药品使用量、金额排名、；住院精、毒、麻药品使用量、金额排名）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为兵服务各项数据（门诊量、住院量、军属门诊量、军属住院量、文职门诊量、文职住院量；科室、诊断、人员情况明细（军人、地方）；军人门诊就诊次数排名前5、后5；军人门诊费用排名前5后5；军属门诊就诊次数排名前5、后5；军属门诊费用排名前5后5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出院未结账病人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其它待商议数据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院级数据展现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院领导关心数据信息直接展现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四、建设原则：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</w:rPr>
        <w:t>打好基础，可通过配置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文件</w:t>
      </w:r>
      <w:r>
        <w:rPr>
          <w:rFonts w:hint="eastAsia"/>
          <w:b w:val="0"/>
          <w:bCs w:val="0"/>
          <w:sz w:val="24"/>
          <w:szCs w:val="24"/>
        </w:rPr>
        <w:t>，实现军卫数据结构的系统高可用</w:t>
      </w:r>
      <w:r>
        <w:rPr>
          <w:rFonts w:hint="eastAsia"/>
          <w:b w:val="0"/>
          <w:bCs w:val="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能方便调整查询条件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其它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eastAsiaTheme="minor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五、技术方案：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选用哪种架构？语言？开会协商。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六、实施方案：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步骤、时间节点、人员安排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</w:rPr>
        <w:t>收集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需求：信息科常见运维问题、</w:t>
      </w:r>
      <w:r>
        <w:rPr>
          <w:rFonts w:hint="eastAsia"/>
          <w:b w:val="0"/>
          <w:bCs w:val="0"/>
          <w:sz w:val="24"/>
          <w:szCs w:val="24"/>
        </w:rPr>
        <w:t>临床科室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查询</w:t>
      </w:r>
      <w:r>
        <w:rPr>
          <w:rFonts w:hint="eastAsia"/>
          <w:b w:val="0"/>
          <w:bCs w:val="0"/>
          <w:sz w:val="24"/>
          <w:szCs w:val="24"/>
        </w:rPr>
        <w:t>需求</w:t>
      </w:r>
      <w:r>
        <w:rPr>
          <w:rFonts w:hint="eastAsia"/>
          <w:b w:val="0"/>
          <w:bCs w:val="0"/>
          <w:sz w:val="24"/>
          <w:szCs w:val="24"/>
          <w:lang w:eastAsia="zh-CN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常用检查数据需求、医保管理科常用数据需求、医院运营分析需求等。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确认数据统计口径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b w:val="0"/>
          <w:bCs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420" w:lineRule="atLeast"/>
        <w:ind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七、投资估算及资金筹措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全凭个人兴趣，无资金支持。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420" w:lineRule="atLeast"/>
        <w:ind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八、经济效益和社会效益初步分析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420" w:lineRule="atLeast"/>
        <w:ind w:left="0" w:leftChars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经济效益分析</w:t>
      </w:r>
    </w:p>
    <w:p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成本节约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：通过信息化手段提高工作效率，减少人力和物力成本。例如，自动化流程可以减少人工操作，降低错误率。</w:t>
      </w:r>
    </w:p>
    <w:p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提升效率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：可以加快信息处理速度、提高生产或服务效率。</w:t>
      </w:r>
    </w:p>
    <w:p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资源优化配置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：通过数据分析与管理，优化资源利用，提升资源的使用效率。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社会效益分析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改善服务质量：可以提升服务的及时性和准确性，提高满意度。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420" w:lineRule="atLeast"/>
        <w:ind w:right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九、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项目风险分析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420" w:lineRule="atLeast"/>
        <w:ind w:left="0" w:leftChars="0" w:right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主要风险识别</w:t>
      </w:r>
    </w:p>
    <w:bookmarkEnd w:id="0"/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420" w:lineRule="atLeast"/>
        <w:ind w:left="0" w:leftChars="0" w:right="0" w:rightChars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FF0000"/>
          <w:spacing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统方风险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420" w:lineRule="atLeast"/>
        <w:ind w:left="0" w:leftChars="0" w:right="0" w:rightChars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FF0000"/>
          <w:spacing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人员能力提升后跳槽风险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420" w:lineRule="atLeast"/>
        <w:ind w:left="0" w:leftChars="0" w:right="0" w:rightChars="0" w:firstLine="480" w:firstLineChars="20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FF0000"/>
          <w:spacing w:val="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激励措施不足，项目夭折风险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420" w:lineRule="atLeast"/>
        <w:ind w:left="0" w:leftChars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主要风险估计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420" w:lineRule="atLeast"/>
        <w:ind w:left="0" w:leftChars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主要风险评价及对策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/>
          <w:iCs/>
          <w:caps w:val="0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420" w:lineRule="atLeast"/>
        <w:ind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十、结论及建议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420" w:lineRule="atLeast"/>
        <w:ind w:right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十一、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相关附图及附件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BFA697"/>
    <w:multiLevelType w:val="singleLevel"/>
    <w:tmpl w:val="ABBFA6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FAC5F55"/>
    <w:multiLevelType w:val="singleLevel"/>
    <w:tmpl w:val="BFAC5F55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2">
    <w:nsid w:val="D2CDB170"/>
    <w:multiLevelType w:val="singleLevel"/>
    <w:tmpl w:val="D2CDB1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D76708D"/>
    <w:multiLevelType w:val="singleLevel"/>
    <w:tmpl w:val="ED7670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4">
    <w:nsid w:val="2661A790"/>
    <w:multiLevelType w:val="singleLevel"/>
    <w:tmpl w:val="2661A7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34AE2BA"/>
    <w:multiLevelType w:val="singleLevel"/>
    <w:tmpl w:val="334AE2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6">
    <w:nsid w:val="37C28A93"/>
    <w:multiLevelType w:val="singleLevel"/>
    <w:tmpl w:val="37C28A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470CC"/>
    <w:rsid w:val="01873BDF"/>
    <w:rsid w:val="02CF6344"/>
    <w:rsid w:val="05854EED"/>
    <w:rsid w:val="064268D3"/>
    <w:rsid w:val="079549B8"/>
    <w:rsid w:val="0B591E2E"/>
    <w:rsid w:val="0CC0021B"/>
    <w:rsid w:val="0EFD5B11"/>
    <w:rsid w:val="0F6A5036"/>
    <w:rsid w:val="0F7243B7"/>
    <w:rsid w:val="0FED4DB0"/>
    <w:rsid w:val="106946FA"/>
    <w:rsid w:val="11CD10FB"/>
    <w:rsid w:val="131F6ADB"/>
    <w:rsid w:val="13C63E18"/>
    <w:rsid w:val="146F7B3F"/>
    <w:rsid w:val="153E6C6A"/>
    <w:rsid w:val="16667156"/>
    <w:rsid w:val="1679511B"/>
    <w:rsid w:val="173F6931"/>
    <w:rsid w:val="18B30A11"/>
    <w:rsid w:val="1B1B211A"/>
    <w:rsid w:val="1C460344"/>
    <w:rsid w:val="1C672639"/>
    <w:rsid w:val="1D1D5061"/>
    <w:rsid w:val="1D3849FD"/>
    <w:rsid w:val="1E270756"/>
    <w:rsid w:val="202B3AD6"/>
    <w:rsid w:val="222E5339"/>
    <w:rsid w:val="232261FE"/>
    <w:rsid w:val="248D27F1"/>
    <w:rsid w:val="2491398A"/>
    <w:rsid w:val="26022101"/>
    <w:rsid w:val="266E43CB"/>
    <w:rsid w:val="26C33546"/>
    <w:rsid w:val="26E25459"/>
    <w:rsid w:val="29AD25B9"/>
    <w:rsid w:val="2A863FC7"/>
    <w:rsid w:val="2C2C53B8"/>
    <w:rsid w:val="2D15440E"/>
    <w:rsid w:val="2D9F3716"/>
    <w:rsid w:val="2DBD4A58"/>
    <w:rsid w:val="2DE97ECB"/>
    <w:rsid w:val="2E1E6F72"/>
    <w:rsid w:val="2E7A2D3C"/>
    <w:rsid w:val="2F082835"/>
    <w:rsid w:val="32707793"/>
    <w:rsid w:val="34B2626C"/>
    <w:rsid w:val="35B05DA2"/>
    <w:rsid w:val="361519C3"/>
    <w:rsid w:val="36234646"/>
    <w:rsid w:val="3C2E3547"/>
    <w:rsid w:val="410A1DB4"/>
    <w:rsid w:val="431762B8"/>
    <w:rsid w:val="43881319"/>
    <w:rsid w:val="453B78BB"/>
    <w:rsid w:val="45456B10"/>
    <w:rsid w:val="46B9747D"/>
    <w:rsid w:val="473762B4"/>
    <w:rsid w:val="47B922BA"/>
    <w:rsid w:val="490462EC"/>
    <w:rsid w:val="493F0316"/>
    <w:rsid w:val="4B3B08B3"/>
    <w:rsid w:val="4CEF2847"/>
    <w:rsid w:val="4DC0511E"/>
    <w:rsid w:val="50AB6AEF"/>
    <w:rsid w:val="51124210"/>
    <w:rsid w:val="53303E6F"/>
    <w:rsid w:val="535556C4"/>
    <w:rsid w:val="545B0052"/>
    <w:rsid w:val="56AF7B24"/>
    <w:rsid w:val="58A27206"/>
    <w:rsid w:val="5A4056A2"/>
    <w:rsid w:val="5BE13170"/>
    <w:rsid w:val="5CF860E6"/>
    <w:rsid w:val="604E70E3"/>
    <w:rsid w:val="616E30A0"/>
    <w:rsid w:val="63856FD6"/>
    <w:rsid w:val="64BB5EFC"/>
    <w:rsid w:val="65A33670"/>
    <w:rsid w:val="675B7D54"/>
    <w:rsid w:val="684C792C"/>
    <w:rsid w:val="688D0395"/>
    <w:rsid w:val="689E60B1"/>
    <w:rsid w:val="6BF87AB5"/>
    <w:rsid w:val="6D8307B0"/>
    <w:rsid w:val="6DF715B6"/>
    <w:rsid w:val="6E4770F5"/>
    <w:rsid w:val="6EEB5E54"/>
    <w:rsid w:val="6F5D1A6C"/>
    <w:rsid w:val="6FD21BB1"/>
    <w:rsid w:val="714061B8"/>
    <w:rsid w:val="735848C0"/>
    <w:rsid w:val="73D7722C"/>
    <w:rsid w:val="73DD3060"/>
    <w:rsid w:val="751D3132"/>
    <w:rsid w:val="75BB0243"/>
    <w:rsid w:val="75E24222"/>
    <w:rsid w:val="770970CA"/>
    <w:rsid w:val="78E421BD"/>
    <w:rsid w:val="7953209E"/>
    <w:rsid w:val="7A086AC3"/>
    <w:rsid w:val="7BFC6A47"/>
    <w:rsid w:val="7E85299E"/>
    <w:rsid w:val="7E87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zt</dc:creator>
  <cp:lastModifiedBy>zt</cp:lastModifiedBy>
  <dcterms:modified xsi:type="dcterms:W3CDTF">2024-12-02T03:52:50Z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2052-11.8.2.12055</vt:lpwstr>
  </property>
  <property fmtid="{D5CDD505-2E9C-101B-9397-08002B2CF9AE}" pid="3" name="ICV">
    <vt:lpwstr>F206C97264EC4A2C8A67614A4A6508C2</vt:lpwstr>
  </property>
</Properties>
</file>