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Linear xW IP 接口与验证契约标准</w:t>
      </w:r>
    </w:p>
    <w:p>
      <w:pPr>
        <w:spacing w:after="40"/>
      </w:pPr>
      <w:r>
        <w:rPr>
          <w:b/>
          <w:color w:val="54636F"/>
        </w:rPr>
        <w:t>标准编号：XW-CONTRACT-STD-001</w:t>
      </w:r>
      <w:r>
        <w:rPr>
          <w:color w:val="54636F"/>
        </w:rPr>
        <w:t xml:space="preserve"> </w:t>
      </w:r>
    </w:p>
    <w:p>
      <w:pPr>
        <w:spacing w:after="40"/>
      </w:pPr>
      <w:r>
        <w:rPr>
          <w:b/>
          <w:color w:val="54636F"/>
        </w:rPr>
        <w:t>版本：V1.0</w:t>
      </w:r>
      <w:r>
        <w:rPr>
          <w:color w:val="54636F"/>
        </w:rPr>
        <w:t xml:space="preserve"> </w:t>
      </w:r>
    </w:p>
    <w:p>
      <w:pPr>
        <w:spacing w:after="40"/>
      </w:pPr>
      <w:r>
        <w:rPr>
          <w:b/>
          <w:color w:val="54636F"/>
        </w:rPr>
        <w:t>冻结日期：2026-10-28</w:t>
      </w:r>
      <w:r>
        <w:rPr>
          <w:color w:val="54636F"/>
        </w:rPr>
        <w:t xml:space="preserve"> </w:t>
      </w:r>
    </w:p>
    <w:p>
      <w:pPr>
        <w:spacing w:after="40"/>
      </w:pPr>
      <w:r>
        <w:rPr>
          <w:b/>
          <w:color w:val="54636F"/>
        </w:rPr>
        <w:t>状态：FROZEN（用户已确认本轮候选方案作为正式规则）</w:t>
      </w:r>
      <w:r>
        <w:rPr>
          <w:color w:val="54636F"/>
        </w:rPr>
        <w:t xml:space="preserve"> </w:t>
      </w:r>
    </w:p>
    <w:p>
      <w:pPr>
        <w:spacing w:after="40"/>
      </w:pPr>
      <w:r>
        <w:rPr>
          <w:b/>
          <w:color w:val="54636F"/>
        </w:rPr>
        <w:t>适用阶段：阶段 0 的正式产物；阶段 1—8 的强制设计与验收依据</w:t>
      </w:r>
      <w:r>
        <w:rPr>
          <w:color w:val="54636F"/>
        </w:rPr>
        <w:t xml:space="preserve"> </w:t>
      </w:r>
    </w:p>
    <w:p>
      <w:pPr>
        <w:spacing w:after="40"/>
      </w:pPr>
      <w:r>
        <w:rPr>
          <w:b/>
          <w:color w:val="54636F"/>
        </w:rPr>
        <w:t>配套路线：XW-DEV-STD-001 V1.0《Linear xW IP 九阶段开发与验收标准》</w:t>
      </w:r>
    </w:p>
    <w:p>
      <w:pPr>
        <w:spacing w:before="120" w:after="180"/>
        <w:ind w:left="288" w:right="288"/>
      </w:pPr>
      <w:r>
        <w:rPr>
          <w:b/>
          <w:i/>
          <w:color w:val="1C5B6B"/>
        </w:rPr>
        <w:t>核心约束：不修改已确定的九阶段开发顺序；不增加第一版顶层物理端口；保持 B3-B-FP32 数值算法、AXIS TUSER V2、DDR Layout V3；将异常、恢复和验证行为明确为可检查的约束。</w:t>
      </w:r>
    </w:p>
    <w:p>
      <w:pPr>
        <w:pStyle w:val="Heading1"/>
      </w:pPr>
      <w:r>
        <w:t>0. 文件定位、效力和状态定义</w:t>
      </w:r>
    </w:p>
    <w:p>
      <w:pPr>
        <w:spacing w:after="80"/>
        <w:ind w:left="432" w:hanging="259"/>
      </w:pPr>
      <w:r>
        <w:rPr>
          <w:color w:val="54636F"/>
        </w:rPr>
        <w:t xml:space="preserve">1. </w:t>
      </w:r>
      <w:r>
        <w:t>本标准定义 Linear xW IP 的</w:t>
      </w:r>
      <w:r>
        <w:rPr>
          <w:b/>
        </w:rPr>
        <w:t>跨模块技术契约</w:t>
      </w:r>
      <w:r>
        <w:t>，对 RTL、软件 Golden、Cycle Model、Testbench、DDR Mock、顶层集成和以后版本兼容性具有约束力。文中“必须”“不得”是强制要求，“建议”是非强制实现建议。</w:t>
      </w:r>
    </w:p>
    <w:p>
      <w:pPr>
        <w:spacing w:after="80"/>
        <w:ind w:left="432" w:hanging="259"/>
      </w:pPr>
      <w:r>
        <w:rPr>
          <w:color w:val="54636F"/>
        </w:rPr>
        <w:t xml:space="preserve">2. </w:t>
      </w:r>
      <w:r>
        <w:t>本文件与九阶段路线标准并行生效：</w:t>
      </w:r>
      <w:r>
        <w:rPr>
          <w:b/>
        </w:rPr>
        <w:t>路线标准管开发顺序；本标准管硬件行为和验证判据；House Style 管编码风格；Source Preflight 管源码真实性、版本和可读性。</w:t>
      </w:r>
    </w:p>
    <w:p>
      <w:pPr>
        <w:spacing w:after="80"/>
        <w:ind w:left="432" w:hanging="259"/>
      </w:pPr>
      <w:r>
        <w:rPr>
          <w:color w:val="54636F"/>
        </w:rPr>
        <w:t xml:space="preserve">3. </w:t>
      </w:r>
      <w:r>
        <w:t xml:space="preserve">用户已在本次对话中明确批准上一轮提出的冻结规则。因此本文件使用 </w:t>
      </w:r>
      <w:r>
        <w:rPr>
          <w:rFonts w:ascii="Liberation Mono" w:hAnsi="Liberation Mono"/>
          <w:color w:val="1C5B6B"/>
          <w:sz w:val="16"/>
        </w:rPr>
        <w:t>CONTRACT_FROZEN_V1.0</w:t>
      </w:r>
      <w:r>
        <w:t xml:space="preserve"> 作为</w:t>
      </w:r>
      <w:r>
        <w:rPr>
          <w:b/>
        </w:rPr>
        <w:t>技术契约签核状态</w:t>
      </w:r>
      <w:r>
        <w:t>，不再将这些规则称为候选。它不表示已有 RTL 已执行过 HDL 编译、仿真或综合。</w:t>
      </w:r>
    </w:p>
    <w:p>
      <w:pPr>
        <w:spacing w:after="80"/>
        <w:ind w:left="432" w:hanging="259"/>
      </w:pPr>
      <w:r>
        <w:rPr>
          <w:color w:val="54636F"/>
        </w:rPr>
        <w:t xml:space="preserve">4. </w:t>
      </w:r>
      <w:r>
        <w:t>两类事项与“规则冻结”区分记录：其一，</w:t>
      </w:r>
      <w:r>
        <w:rPr>
          <w:b/>
        </w:rPr>
        <w:t>平台实测配置</w:t>
      </w:r>
      <w:r>
        <w:t>（DDR Controller 最大 Burst、返回时延保证、复位清理能力）需按具体环境填写；其二，</w:t>
      </w:r>
      <w:r>
        <w:rPr>
          <w:b/>
        </w:rPr>
        <w:t>源码基线准入</w:t>
      </w:r>
      <w:r>
        <w:t>（最新 FFN-style 工程实际可读、SHA-256 和依赖）需在继续修改 RTL 前复核。它们不重开已冻结的设计原则。</w:t>
      </w:r>
    </w:p>
    <w:p>
      <w:pPr>
        <w:spacing w:after="80"/>
        <w:ind w:left="432" w:hanging="259"/>
      </w:pPr>
      <w:r>
        <w:rPr>
          <w:color w:val="54636F"/>
        </w:rPr>
        <w:t xml:space="preserve">5. </w:t>
      </w:r>
      <w:r>
        <w:t>本文件优先于早期临时建议中与之冲突的内容；历史《阶段 0 冻结审计报告》仅保留作问题发现记录，</w:t>
      </w:r>
      <w:r>
        <w:rPr>
          <w:b/>
        </w:rPr>
        <w:t>不得再被当作当前规则状态</w:t>
      </w:r>
      <w:r>
        <w:t>。改动冻结规则必须由用户明确批准，并形成新版本和变更记录。</w:t>
      </w:r>
    </w:p>
    <w:p>
      <w:pPr>
        <w:pStyle w:val="Heading1"/>
      </w:pPr>
      <w:r>
        <w:t>1. 顶层架构、参数与接口 ABI</w:t>
      </w:r>
    </w:p>
    <w:p>
      <w:pPr>
        <w:pStyle w:val="Heading2"/>
      </w:pPr>
      <w:r>
        <w:t>1.1 固定的首版形态</w:t>
      </w:r>
    </w:p>
    <w:p>
      <w:pPr>
        <w:pStyle w:val="ListBullet"/>
      </w:pPr>
      <w:r>
        <w:t>IP 名称：</w:t>
      </w:r>
      <w:r>
        <w:rPr>
          <w:rFonts w:ascii="Liberation Mono" w:hAnsi="Liberation Mono"/>
          <w:color w:val="1C5B6B"/>
          <w:sz w:val="16"/>
        </w:rPr>
        <w:t>linear_xw_ip</w:t>
      </w:r>
      <w:r>
        <w:t>；单 Active Job；先缓存当前 Job 的全部 X，按 N Group 读取 FP32 Scale、按通道读取完整 Weight Row，再按 K Block 顺序计算。</w:t>
      </w:r>
    </w:p>
    <w:p>
      <w:pPr>
        <w:pStyle w:val="ListBullet"/>
      </w:pPr>
      <w:r>
        <w:t>首版策略：</w:t>
      </w:r>
      <w:r>
        <w:rPr>
          <w:rFonts w:ascii="Liberation Mono" w:hAnsi="Liberation Mono"/>
          <w:color w:val="1C5B6B"/>
          <w:sz w:val="16"/>
        </w:rPr>
        <w:t>M=1</w:t>
      </w:r>
      <w:r>
        <w:t>、</w:t>
      </w:r>
      <w:r>
        <w:rPr>
          <w:rFonts w:ascii="Liberation Mono" w:hAnsi="Liberation Mono"/>
          <w:color w:val="1C5B6B"/>
          <w:sz w:val="16"/>
        </w:rPr>
        <w:t>MAX_M_TILE=1</w:t>
      </w:r>
      <w:r>
        <w:t>、</w:t>
      </w:r>
      <w:r>
        <w:rPr>
          <w:rFonts w:ascii="Liberation Mono" w:hAnsi="Liberation Mono"/>
          <w:color w:val="1C5B6B"/>
          <w:sz w:val="16"/>
        </w:rPr>
        <w:t>P_N=1</w:t>
      </w:r>
      <w:r>
        <w:t>、</w:t>
      </w:r>
      <w:r>
        <w:rPr>
          <w:rFonts w:ascii="Liberation Mono" w:hAnsi="Liberation Mono"/>
          <w:color w:val="1C5B6B"/>
          <w:sz w:val="16"/>
        </w:rPr>
        <w:t>P_K=8</w:t>
      </w:r>
      <w:r>
        <w:t>；无 DDR / Compute 重叠；整个 Job 数值计算完成之后才按 Row-Major 输出。</w:t>
      </w:r>
    </w:p>
    <w:p>
      <w:pPr>
        <w:pStyle w:val="ListBullet"/>
      </w:pPr>
      <w:r>
        <w:t>顶层保留动态尺寸物理接口。</w:t>
      </w:r>
      <w:r>
        <w:rPr>
          <w:rFonts w:ascii="Liberation Mono" w:hAnsi="Liberation Mono"/>
          <w:color w:val="1C5B6B"/>
          <w:sz w:val="16"/>
        </w:rPr>
        <w:t>STATIC_DIM_MODE=1</w:t>
      </w:r>
      <w:r>
        <w:t xml:space="preserve"> 时，实际 N/K 为编译参数 </w:t>
      </w:r>
      <w:r>
        <w:rPr>
          <w:rFonts w:ascii="Liberation Mono" w:hAnsi="Liberation Mono"/>
          <w:color w:val="1C5B6B"/>
          <w:sz w:val="16"/>
        </w:rPr>
        <w:t>N_DIM/K_DIM</w:t>
      </w:r>
      <w:r>
        <w:t>，</w:t>
      </w:r>
      <w:r>
        <w:rPr>
          <w:b/>
        </w:rPr>
        <w:t>忽略</w:t>
      </w:r>
      <w:r>
        <w:t xml:space="preserve">物理输入 </w:t>
      </w:r>
      <w:r>
        <w:rPr>
          <w:rFonts w:ascii="Liberation Mono" w:hAnsi="Liberation Mono"/>
          <w:color w:val="1C5B6B"/>
          <w:sz w:val="16"/>
        </w:rPr>
        <w:t>job_n/job_k</w:t>
      </w:r>
      <w:r>
        <w:t xml:space="preserve"> 的数值，不因其值为 0 或与静态配置不同而拒绝合法 Job。</w:t>
      </w:r>
      <w:r>
        <w:rPr>
          <w:rFonts w:ascii="Liberation Mono" w:hAnsi="Liberation Mono"/>
          <w:color w:val="1C5B6B"/>
          <w:sz w:val="16"/>
        </w:rPr>
        <w:t>STATIC_DIM_MODE=0</w:t>
      </w:r>
      <w:r>
        <w:t xml:space="preserve"> 时，实际 N/K 在 Job 接受时从 </w:t>
      </w:r>
      <w:r>
        <w:rPr>
          <w:rFonts w:ascii="Liberation Mono" w:hAnsi="Liberation Mono"/>
          <w:color w:val="1C5B6B"/>
          <w:sz w:val="16"/>
        </w:rPr>
        <w:t>job_n/job_k</w:t>
      </w:r>
      <w:r>
        <w:t xml:space="preserve"> 锁存并进行上下界检查。</w:t>
      </w:r>
    </w:p>
    <w:p>
      <w:pPr>
        <w:pStyle w:val="ListBullet"/>
      </w:pPr>
      <w:r>
        <w:t xml:space="preserve">第一版 </w:t>
      </w:r>
      <w:r>
        <w:rPr>
          <w:rFonts w:ascii="Liberation Mono" w:hAnsi="Liberation Mono"/>
          <w:color w:val="1C5B6B"/>
          <w:sz w:val="16"/>
        </w:rPr>
        <w:t>job_m</w:t>
      </w:r>
      <w:r>
        <w:t xml:space="preserve"> 与 </w:t>
      </w:r>
      <w:r>
        <w:rPr>
          <w:rFonts w:ascii="Liberation Mono" w:hAnsi="Liberation Mono"/>
          <w:color w:val="1C5B6B"/>
          <w:sz w:val="16"/>
        </w:rPr>
        <w:t>job_m_tile</w:t>
      </w:r>
      <w:r>
        <w:t xml:space="preserve"> 均必须为 1；其他值返回 </w:t>
      </w:r>
      <w:r>
        <w:rPr>
          <w:rFonts w:ascii="Liberation Mono" w:hAnsi="Liberation Mono"/>
          <w:color w:val="1C5B6B"/>
          <w:sz w:val="16"/>
        </w:rPr>
        <w:t>UNSUPPORTED_JOB</w:t>
      </w:r>
      <w:r>
        <w:t>，实际多 Batch / M_TILE 功能只在固定路线的阶段 8 扩展。</w:t>
      </w:r>
    </w:p>
    <w:p>
      <w:pPr>
        <w:pStyle w:val="ListBullet"/>
      </w:pPr>
      <w:r>
        <w:t>使用 Vivado 2023.2、纯 Verilog-2001 保守子集；保持 FFN 风格 ANSI 端口、四空格缩进及按功能分组声明。</w:t>
      </w:r>
    </w:p>
    <w:p>
      <w:pPr>
        <w:pStyle w:val="Heading2"/>
      </w:pPr>
      <w:r>
        <w:t>1.2 顶层 Parameter（共 10 项）</w:t>
      </w:r>
    </w:p>
    <w:tbl>
      <w:tblPr>
        <w:tblW w:type="auto" w:w="0"/>
        <w:jc w:val="center"/>
        <w:tblLayout w:type="fixed"/>
        <w:tblLook w:firstColumn="1" w:firstRow="1" w:lastColumn="0" w:lastRow="0" w:noHBand="0" w:noVBand="1" w:val="04A0"/>
      </w:tblPr>
      <w:tblGrid>
        <w:gridCol w:w="2261"/>
        <w:gridCol w:w="3053"/>
        <w:gridCol w:w="4738"/>
      </w:tblGrid>
      <w:tr>
        <w:trPr>
          <w:tblHeader w:val="true"/>
        </w:trPr>
        <w:tc>
          <w:tcPr>
            <w:tcW w:type="dxa" w:w="2261"/>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Parameter</w:t>
            </w:r>
          </w:p>
        </w:tc>
        <w:tc>
          <w:tcPr>
            <w:tcW w:type="dxa" w:w="3053"/>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首版默认值</w:t>
            </w:r>
          </w:p>
        </w:tc>
        <w:tc>
          <w:tcPr>
            <w:tcW w:type="dxa" w:w="4738"/>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约束说明</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STATIC_DIM_MODE</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1 静态、0 动态</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N_DIM</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12288</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静态有效 N；合法范围 1..65535，且符合 TUSER 编址约束</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K_DIM</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4096</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静态有效 K；合法范围 1..65535，且符合 TUSER 编址约束</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MAX_N</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12288</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动态 N 上限；不得超过物理/缓存能力</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MAX_K</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12288</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动态 K 上限；不得超过物理/缓存能力</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MAX_M</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首版仅支持 M=1</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MAX_M_TILE</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首版仅支持 Tile=1</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P_N</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1</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首版单输出通道计算</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P_K</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8</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首版 K 方向并行度</w:t>
            </w:r>
          </w:p>
        </w:tc>
      </w:tr>
      <w:tr>
        <w:tc>
          <w:tcPr>
            <w:tcW w:type="dxa" w:w="226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AXIS_DATA_W</w:t>
            </w:r>
          </w:p>
        </w:tc>
        <w:tc>
          <w:tcPr>
            <w:tcW w:type="dxa" w:w="3053"/>
            <w:vAlign w:val="center"/>
            <w:tcMar>
              <w:top w:w="90" w:type="dxa"/>
              <w:start w:w="105" w:type="dxa"/>
              <w:bottom w:w="90" w:type="dxa"/>
              <w:end w:w="105" w:type="dxa"/>
            </w:tcMar>
            <w:tcBorders>
              <w:bottom w:val="single" w:sz="4" w:color="DFE6E9"/>
            </w:tcBorders>
          </w:tcPr>
          <w:p>
            <w:pPr>
              <w:spacing w:before="0" w:after="0" w:line="269" w:lineRule="auto"/>
            </w:pPr>
            <w:r>
              <w:rPr>
                <w:sz w:val="17"/>
              </w:rPr>
              <w:t>512</w:t>
            </w:r>
          </w:p>
        </w:tc>
        <w:tc>
          <w:tcPr>
            <w:tcW w:type="dxa" w:w="4738"/>
            <w:vAlign w:val="center"/>
            <w:tcMar>
              <w:top w:w="90" w:type="dxa"/>
              <w:start w:w="105" w:type="dxa"/>
              <w:bottom w:w="90" w:type="dxa"/>
              <w:end w:w="105" w:type="dxa"/>
            </w:tcMar>
            <w:tcBorders>
              <w:bottom w:val="single" w:sz="4" w:color="DFE6E9"/>
            </w:tcBorders>
          </w:tcPr>
          <w:p>
            <w:pPr>
              <w:spacing w:before="0" w:after="0" w:line="269" w:lineRule="auto"/>
            </w:pPr>
            <w:r>
              <w:rPr>
                <w:sz w:val="17"/>
              </w:rPr>
              <w:t>第一版只保证 512-bit 物理 AXIS 实现</w:t>
            </w:r>
          </w:p>
        </w:tc>
      </w:tr>
    </w:tbl>
    <w:p>
      <w:pPr>
        <w:spacing w:after="0"/>
      </w:pPr>
    </w:p>
    <w:p>
      <w:r>
        <w:t>实际编译参数必须满足缓存深度、端口位宽和实现容量，参数组合不合法应在仿真/综合前的配置检查中明确失败，不得无声截断。</w:t>
      </w:r>
    </w:p>
    <w:p>
      <w:pPr>
        <w:pStyle w:val="Heading2"/>
      </w:pPr>
      <w:r>
        <w:t>1.3 物理端口（共 35 个命名端口）</w:t>
      </w:r>
    </w:p>
    <w:tbl>
      <w:tblPr>
        <w:tblW w:type="auto" w:w="0"/>
        <w:jc w:val="center"/>
        <w:tblLayout w:type="fixed"/>
        <w:tblLook w:firstColumn="1" w:firstRow="1" w:lastColumn="0" w:lastRow="0" w:noHBand="0" w:noVBand="1" w:val="04A0"/>
      </w:tblPr>
      <w:tblGrid>
        <w:gridCol w:w="1728"/>
        <w:gridCol w:w="7243"/>
        <w:gridCol w:w="1080"/>
      </w:tblGrid>
      <w:tr>
        <w:trPr>
          <w:tblHeader w:val="true"/>
        </w:trPr>
        <w:tc>
          <w:tcPr>
            <w:tcW w:type="dxa" w:w="1728"/>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类别</w:t>
            </w:r>
          </w:p>
        </w:tc>
        <w:tc>
          <w:tcPr>
            <w:tcW w:type="dxa" w:w="7243"/>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端口与位宽</w:t>
            </w:r>
          </w:p>
        </w:tc>
        <w:tc>
          <w:tcPr>
            <w:tcW w:type="dxa" w:w="1080"/>
            <w:vAlign w:val="center"/>
            <w:tcMar>
              <w:top w:w="90" w:type="dxa"/>
              <w:start w:w="105" w:type="dxa"/>
              <w:bottom w:w="90" w:type="dxa"/>
              <w:end w:w="105" w:type="dxa"/>
            </w:tcMar>
            <w:tcBorders>
              <w:bottom w:val="single" w:sz="4" w:color="DFE6E9"/>
            </w:tcBorders>
            <w:shd w:fill="ECF2F4"/>
          </w:tcPr>
          <w:p>
            <w:pPr>
              <w:spacing w:before="0" w:after="0" w:line="269" w:lineRule="auto"/>
              <w:jc w:val="center"/>
            </w:pPr>
            <w:r>
              <w:rPr>
                <w:b/>
                <w:color w:val="1B3140"/>
                <w:sz w:val="17"/>
              </w:rPr>
              <w:t>数量</w:t>
            </w:r>
          </w:p>
        </w:tc>
      </w:tr>
      <w:tr>
        <w:tc>
          <w:tcPr>
            <w:tcW w:type="dxa" w:w="1728"/>
            <w:vAlign w:val="center"/>
            <w:tcMar>
              <w:top w:w="90" w:type="dxa"/>
              <w:start w:w="105" w:type="dxa"/>
              <w:bottom w:w="90" w:type="dxa"/>
              <w:end w:w="105" w:type="dxa"/>
            </w:tcMar>
            <w:tcBorders>
              <w:bottom w:val="single" w:sz="4" w:color="DFE6E9"/>
            </w:tcBorders>
          </w:tcPr>
          <w:p>
            <w:pPr>
              <w:spacing w:before="0" w:after="0" w:line="269" w:lineRule="auto"/>
            </w:pPr>
            <w:r>
              <w:rPr>
                <w:sz w:val="17"/>
              </w:rPr>
              <w:t>Clock/Reset</w:t>
            </w:r>
          </w:p>
        </w:tc>
        <w:tc>
          <w:tcPr>
            <w:tcW w:type="dxa" w:w="724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clk</w:t>
            </w:r>
            <w:r>
              <w:rPr>
                <w:sz w:val="17"/>
              </w:rPr>
              <w:t xml:space="preserve">, </w:t>
            </w:r>
            <w:r>
              <w:rPr>
                <w:rFonts w:ascii="Liberation Mono" w:hAnsi="Liberation Mono"/>
                <w:color w:val="1C5B6B"/>
                <w:sz w:val="15"/>
              </w:rPr>
              <w:t>rst_n</w:t>
            </w:r>
          </w:p>
        </w:tc>
        <w:tc>
          <w:tcPr>
            <w:tcW w:type="dxa" w:w="1080"/>
            <w:vAlign w:val="center"/>
            <w:tcMar>
              <w:top w:w="90" w:type="dxa"/>
              <w:start w:w="105" w:type="dxa"/>
              <w:bottom w:w="90" w:type="dxa"/>
              <w:end w:w="105" w:type="dxa"/>
            </w:tcMar>
            <w:tcBorders>
              <w:bottom w:val="single" w:sz="4" w:color="DFE6E9"/>
            </w:tcBorders>
          </w:tcPr>
          <w:p>
            <w:pPr>
              <w:spacing w:before="0" w:after="0" w:line="269" w:lineRule="auto"/>
              <w:jc w:val="center"/>
            </w:pPr>
            <w:r>
              <w:rPr>
                <w:sz w:val="17"/>
              </w:rPr>
              <w:t>2</w:t>
            </w:r>
          </w:p>
        </w:tc>
      </w:tr>
      <w:tr>
        <w:tc>
          <w:tcPr>
            <w:tcW w:type="dxa" w:w="1728"/>
            <w:vAlign w:val="center"/>
            <w:tcMar>
              <w:top w:w="90" w:type="dxa"/>
              <w:start w:w="105" w:type="dxa"/>
              <w:bottom w:w="90" w:type="dxa"/>
              <w:end w:w="105" w:type="dxa"/>
            </w:tcMar>
            <w:tcBorders>
              <w:bottom w:val="single" w:sz="4" w:color="DFE6E9"/>
            </w:tcBorders>
          </w:tcPr>
          <w:p>
            <w:pPr>
              <w:spacing w:before="0" w:after="0" w:line="269" w:lineRule="auto"/>
            </w:pPr>
            <w:r>
              <w:rPr>
                <w:sz w:val="17"/>
              </w:rPr>
              <w:t>Job</w:t>
            </w:r>
          </w:p>
        </w:tc>
        <w:tc>
          <w:tcPr>
            <w:tcW w:type="dxa" w:w="724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job_valid</w:t>
            </w:r>
            <w:r>
              <w:rPr>
                <w:sz w:val="17"/>
              </w:rPr>
              <w:t xml:space="preserve">, </w:t>
            </w:r>
            <w:r>
              <w:rPr>
                <w:rFonts w:ascii="Liberation Mono" w:hAnsi="Liberation Mono"/>
                <w:color w:val="1C5B6B"/>
                <w:sz w:val="15"/>
              </w:rPr>
              <w:t>job_ready</w:t>
            </w:r>
            <w:r>
              <w:rPr>
                <w:sz w:val="17"/>
              </w:rPr>
              <w:t xml:space="preserve">, </w:t>
            </w:r>
            <w:r>
              <w:rPr>
                <w:rFonts w:ascii="Liberation Mono" w:hAnsi="Liberation Mono"/>
                <w:color w:val="1C5B6B"/>
                <w:sz w:val="15"/>
              </w:rPr>
              <w:t>job_id[31:0]</w:t>
            </w:r>
            <w:r>
              <w:rPr>
                <w:sz w:val="17"/>
              </w:rPr>
              <w:t xml:space="preserve">, </w:t>
            </w:r>
            <w:r>
              <w:rPr>
                <w:rFonts w:ascii="Liberation Mono" w:hAnsi="Liberation Mono"/>
                <w:color w:val="1C5B6B"/>
                <w:sz w:val="15"/>
              </w:rPr>
              <w:t>job_m[15:0]</w:t>
            </w:r>
            <w:r>
              <w:rPr>
                <w:sz w:val="17"/>
              </w:rPr>
              <w:t xml:space="preserve">, </w:t>
            </w:r>
            <w:r>
              <w:rPr>
                <w:rFonts w:ascii="Liberation Mono" w:hAnsi="Liberation Mono"/>
                <w:color w:val="1C5B6B"/>
                <w:sz w:val="15"/>
              </w:rPr>
              <w:t>job_n[15:0]</w:t>
            </w:r>
            <w:r>
              <w:rPr>
                <w:sz w:val="17"/>
              </w:rPr>
              <w:t xml:space="preserve">, </w:t>
            </w:r>
            <w:r>
              <w:rPr>
                <w:rFonts w:ascii="Liberation Mono" w:hAnsi="Liberation Mono"/>
                <w:color w:val="1C5B6B"/>
                <w:sz w:val="15"/>
              </w:rPr>
              <w:t>job_k[15:0]</w:t>
            </w:r>
            <w:r>
              <w:rPr>
                <w:sz w:val="17"/>
              </w:rPr>
              <w:t xml:space="preserve">, </w:t>
            </w:r>
            <w:r>
              <w:rPr>
                <w:rFonts w:ascii="Liberation Mono" w:hAnsi="Liberation Mono"/>
                <w:color w:val="1C5B6B"/>
                <w:sz w:val="15"/>
              </w:rPr>
              <w:t>job_m_tile[7:0]</w:t>
            </w:r>
            <w:r>
              <w:rPr>
                <w:sz w:val="17"/>
              </w:rPr>
              <w:t xml:space="preserve">, </w:t>
            </w:r>
            <w:r>
              <w:rPr>
                <w:rFonts w:ascii="Liberation Mono" w:hAnsi="Liberation Mono"/>
                <w:color w:val="1C5B6B"/>
                <w:sz w:val="15"/>
              </w:rPr>
              <w:t>job_weight_base[28:0]</w:t>
            </w:r>
            <w:r>
              <w:rPr>
                <w:sz w:val="17"/>
              </w:rPr>
              <w:t xml:space="preserve">, </w:t>
            </w:r>
            <w:r>
              <w:rPr>
                <w:rFonts w:ascii="Liberation Mono" w:hAnsi="Liberation Mono"/>
                <w:color w:val="1C5B6B"/>
                <w:sz w:val="15"/>
              </w:rPr>
              <w:t>job_scale_base[28:0]</w:t>
            </w:r>
          </w:p>
        </w:tc>
        <w:tc>
          <w:tcPr>
            <w:tcW w:type="dxa" w:w="1080"/>
            <w:vAlign w:val="center"/>
            <w:tcMar>
              <w:top w:w="90" w:type="dxa"/>
              <w:start w:w="105" w:type="dxa"/>
              <w:bottom w:w="90" w:type="dxa"/>
              <w:end w:w="105" w:type="dxa"/>
            </w:tcMar>
            <w:tcBorders>
              <w:bottom w:val="single" w:sz="4" w:color="DFE6E9"/>
            </w:tcBorders>
          </w:tcPr>
          <w:p>
            <w:pPr>
              <w:spacing w:before="0" w:after="0" w:line="269" w:lineRule="auto"/>
              <w:jc w:val="center"/>
            </w:pPr>
            <w:r>
              <w:rPr>
                <w:sz w:val="17"/>
              </w:rPr>
              <w:t>9</w:t>
            </w:r>
          </w:p>
        </w:tc>
      </w:tr>
      <w:tr>
        <w:tc>
          <w:tcPr>
            <w:tcW w:type="dxa" w:w="1728"/>
            <w:vAlign w:val="center"/>
            <w:tcMar>
              <w:top w:w="90" w:type="dxa"/>
              <w:start w:w="105" w:type="dxa"/>
              <w:bottom w:w="90" w:type="dxa"/>
              <w:end w:w="105" w:type="dxa"/>
            </w:tcMar>
            <w:tcBorders>
              <w:bottom w:val="single" w:sz="4" w:color="DFE6E9"/>
            </w:tcBorders>
          </w:tcPr>
          <w:p>
            <w:pPr>
              <w:spacing w:before="0" w:after="0" w:line="269" w:lineRule="auto"/>
            </w:pPr>
            <w:r>
              <w:rPr>
                <w:sz w:val="17"/>
              </w:rPr>
              <w:t>Status</w:t>
            </w:r>
          </w:p>
        </w:tc>
        <w:tc>
          <w:tcPr>
            <w:tcW w:type="dxa" w:w="724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busy</w:t>
            </w:r>
            <w:r>
              <w:rPr>
                <w:sz w:val="17"/>
              </w:rPr>
              <w:t xml:space="preserve">, </w:t>
            </w:r>
            <w:r>
              <w:rPr>
                <w:rFonts w:ascii="Liberation Mono" w:hAnsi="Liberation Mono"/>
                <w:color w:val="1C5B6B"/>
                <w:sz w:val="15"/>
              </w:rPr>
              <w:t>status_valid</w:t>
            </w:r>
            <w:r>
              <w:rPr>
                <w:sz w:val="17"/>
              </w:rPr>
              <w:t xml:space="preserve">, </w:t>
            </w:r>
            <w:r>
              <w:rPr>
                <w:rFonts w:ascii="Liberation Mono" w:hAnsi="Liberation Mono"/>
                <w:color w:val="1C5B6B"/>
                <w:sz w:val="15"/>
              </w:rPr>
              <w:t>status_ready</w:t>
            </w:r>
            <w:r>
              <w:rPr>
                <w:sz w:val="17"/>
              </w:rPr>
              <w:t xml:space="preserve">, </w:t>
            </w:r>
            <w:r>
              <w:rPr>
                <w:rFonts w:ascii="Liberation Mono" w:hAnsi="Liberation Mono"/>
                <w:color w:val="1C5B6B"/>
                <w:sz w:val="15"/>
              </w:rPr>
              <w:t>status_job_id[31:0]</w:t>
            </w:r>
            <w:r>
              <w:rPr>
                <w:sz w:val="17"/>
              </w:rPr>
              <w:t xml:space="preserve">, </w:t>
            </w:r>
            <w:r>
              <w:rPr>
                <w:rFonts w:ascii="Liberation Mono" w:hAnsi="Liberation Mono"/>
                <w:color w:val="1C5B6B"/>
                <w:sz w:val="15"/>
              </w:rPr>
              <w:t>status_ok</w:t>
            </w:r>
            <w:r>
              <w:rPr>
                <w:sz w:val="17"/>
              </w:rPr>
              <w:t xml:space="preserve">, </w:t>
            </w:r>
            <w:r>
              <w:rPr>
                <w:rFonts w:ascii="Liberation Mono" w:hAnsi="Liberation Mono"/>
                <w:color w:val="1C5B6B"/>
                <w:sz w:val="15"/>
              </w:rPr>
              <w:t>status_error_code[7:0]</w:t>
            </w:r>
          </w:p>
        </w:tc>
        <w:tc>
          <w:tcPr>
            <w:tcW w:type="dxa" w:w="1080"/>
            <w:vAlign w:val="center"/>
            <w:tcMar>
              <w:top w:w="90" w:type="dxa"/>
              <w:start w:w="105" w:type="dxa"/>
              <w:bottom w:w="90" w:type="dxa"/>
              <w:end w:w="105" w:type="dxa"/>
            </w:tcMar>
            <w:tcBorders>
              <w:bottom w:val="single" w:sz="4" w:color="DFE6E9"/>
            </w:tcBorders>
          </w:tcPr>
          <w:p>
            <w:pPr>
              <w:spacing w:before="0" w:after="0" w:line="269" w:lineRule="auto"/>
              <w:jc w:val="center"/>
            </w:pPr>
            <w:r>
              <w:rPr>
                <w:sz w:val="17"/>
              </w:rPr>
              <w:t>6</w:t>
            </w:r>
          </w:p>
        </w:tc>
      </w:tr>
      <w:tr>
        <w:tc>
          <w:tcPr>
            <w:tcW w:type="dxa" w:w="1728"/>
            <w:vAlign w:val="center"/>
            <w:tcMar>
              <w:top w:w="90" w:type="dxa"/>
              <w:start w:w="105" w:type="dxa"/>
              <w:bottom w:w="90" w:type="dxa"/>
              <w:end w:w="105" w:type="dxa"/>
            </w:tcMar>
            <w:tcBorders>
              <w:bottom w:val="single" w:sz="4" w:color="DFE6E9"/>
            </w:tcBorders>
          </w:tcPr>
          <w:p>
            <w:pPr>
              <w:spacing w:before="0" w:after="0" w:line="269" w:lineRule="auto"/>
            </w:pPr>
            <w:r>
              <w:rPr>
                <w:sz w:val="17"/>
              </w:rPr>
              <w:t>Input AXIS</w:t>
            </w:r>
          </w:p>
        </w:tc>
        <w:tc>
          <w:tcPr>
            <w:tcW w:type="dxa" w:w="724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s_axis_tdata[511:0]</w:t>
            </w:r>
            <w:r>
              <w:rPr>
                <w:sz w:val="17"/>
              </w:rPr>
              <w:t xml:space="preserve">, </w:t>
            </w:r>
            <w:r>
              <w:rPr>
                <w:rFonts w:ascii="Liberation Mono" w:hAnsi="Liberation Mono"/>
                <w:color w:val="1C5B6B"/>
                <w:sz w:val="15"/>
              </w:rPr>
              <w:t>s_axis_tvalid</w:t>
            </w:r>
            <w:r>
              <w:rPr>
                <w:sz w:val="17"/>
              </w:rPr>
              <w:t xml:space="preserve">, </w:t>
            </w:r>
            <w:r>
              <w:rPr>
                <w:rFonts w:ascii="Liberation Mono" w:hAnsi="Liberation Mono"/>
                <w:color w:val="1C5B6B"/>
                <w:sz w:val="15"/>
              </w:rPr>
              <w:t>s_axis_tready</w:t>
            </w:r>
            <w:r>
              <w:rPr>
                <w:sz w:val="17"/>
              </w:rPr>
              <w:t xml:space="preserve">, </w:t>
            </w:r>
            <w:r>
              <w:rPr>
                <w:rFonts w:ascii="Liberation Mono" w:hAnsi="Liberation Mono"/>
                <w:color w:val="1C5B6B"/>
                <w:sz w:val="15"/>
              </w:rPr>
              <w:t>s_axis_tkeep[63:0]</w:t>
            </w:r>
            <w:r>
              <w:rPr>
                <w:sz w:val="17"/>
              </w:rPr>
              <w:t xml:space="preserve">, </w:t>
            </w:r>
            <w:r>
              <w:rPr>
                <w:rFonts w:ascii="Liberation Mono" w:hAnsi="Liberation Mono"/>
                <w:color w:val="1C5B6B"/>
                <w:sz w:val="15"/>
              </w:rPr>
              <w:t>s_axis_tlast</w:t>
            </w:r>
            <w:r>
              <w:rPr>
                <w:sz w:val="17"/>
              </w:rPr>
              <w:t xml:space="preserve">, </w:t>
            </w:r>
            <w:r>
              <w:rPr>
                <w:rFonts w:ascii="Liberation Mono" w:hAnsi="Liberation Mono"/>
                <w:color w:val="1C5B6B"/>
                <w:sz w:val="15"/>
              </w:rPr>
              <w:t>s_axis_tuser[127:0]</w:t>
            </w:r>
          </w:p>
        </w:tc>
        <w:tc>
          <w:tcPr>
            <w:tcW w:type="dxa" w:w="1080"/>
            <w:vAlign w:val="center"/>
            <w:tcMar>
              <w:top w:w="90" w:type="dxa"/>
              <w:start w:w="105" w:type="dxa"/>
              <w:bottom w:w="90" w:type="dxa"/>
              <w:end w:w="105" w:type="dxa"/>
            </w:tcMar>
            <w:tcBorders>
              <w:bottom w:val="single" w:sz="4" w:color="DFE6E9"/>
            </w:tcBorders>
          </w:tcPr>
          <w:p>
            <w:pPr>
              <w:spacing w:before="0" w:after="0" w:line="269" w:lineRule="auto"/>
              <w:jc w:val="center"/>
            </w:pPr>
            <w:r>
              <w:rPr>
                <w:sz w:val="17"/>
              </w:rPr>
              <w:t>6</w:t>
            </w:r>
          </w:p>
        </w:tc>
      </w:tr>
      <w:tr>
        <w:tc>
          <w:tcPr>
            <w:tcW w:type="dxa" w:w="1728"/>
            <w:vAlign w:val="center"/>
            <w:tcMar>
              <w:top w:w="90" w:type="dxa"/>
              <w:start w:w="105" w:type="dxa"/>
              <w:bottom w:w="90" w:type="dxa"/>
              <w:end w:w="105" w:type="dxa"/>
            </w:tcMar>
            <w:tcBorders>
              <w:bottom w:val="single" w:sz="4" w:color="DFE6E9"/>
            </w:tcBorders>
          </w:tcPr>
          <w:p>
            <w:pPr>
              <w:spacing w:before="0" w:after="0" w:line="269" w:lineRule="auto"/>
            </w:pPr>
            <w:r>
              <w:rPr>
                <w:sz w:val="17"/>
              </w:rPr>
              <w:t>Output AXIS</w:t>
            </w:r>
          </w:p>
        </w:tc>
        <w:tc>
          <w:tcPr>
            <w:tcW w:type="dxa" w:w="7243"/>
            <w:vAlign w:val="center"/>
            <w:tcMar>
              <w:top w:w="90" w:type="dxa"/>
              <w:start w:w="105" w:type="dxa"/>
              <w:bottom w:w="90" w:type="dxa"/>
              <w:end w:w="105" w:type="dxa"/>
            </w:tcMar>
            <w:tcBorders>
              <w:bottom w:val="single" w:sz="4" w:color="DFE6E9"/>
            </w:tcBorders>
          </w:tcPr>
          <w:p>
            <w:pPr>
              <w:spacing w:before="0" w:after="0" w:line="269" w:lineRule="auto"/>
            </w:pPr>
            <w:r>
              <w:rPr>
                <w:sz w:val="17"/>
              </w:rPr>
              <w:t xml:space="preserve">对应六个 </w:t>
            </w:r>
            <w:r>
              <w:rPr>
                <w:rFonts w:ascii="Liberation Mono" w:hAnsi="Liberation Mono"/>
                <w:color w:val="1C5B6B"/>
                <w:sz w:val="15"/>
              </w:rPr>
              <w:t>m_axis_*</w:t>
            </w:r>
            <w:r>
              <w:rPr>
                <w:sz w:val="17"/>
              </w:rPr>
              <w:t>，位宽同 Input AXIS</w:t>
            </w:r>
          </w:p>
        </w:tc>
        <w:tc>
          <w:tcPr>
            <w:tcW w:type="dxa" w:w="1080"/>
            <w:vAlign w:val="center"/>
            <w:tcMar>
              <w:top w:w="90" w:type="dxa"/>
              <w:start w:w="105" w:type="dxa"/>
              <w:bottom w:w="90" w:type="dxa"/>
              <w:end w:w="105" w:type="dxa"/>
            </w:tcMar>
            <w:tcBorders>
              <w:bottom w:val="single" w:sz="4" w:color="DFE6E9"/>
            </w:tcBorders>
          </w:tcPr>
          <w:p>
            <w:pPr>
              <w:spacing w:before="0" w:after="0" w:line="269" w:lineRule="auto"/>
              <w:jc w:val="center"/>
            </w:pPr>
            <w:r>
              <w:rPr>
                <w:sz w:val="17"/>
              </w:rPr>
              <w:t>6</w:t>
            </w:r>
          </w:p>
        </w:tc>
      </w:tr>
      <w:tr>
        <w:tc>
          <w:tcPr>
            <w:tcW w:type="dxa" w:w="1728"/>
            <w:vAlign w:val="center"/>
            <w:tcMar>
              <w:top w:w="90" w:type="dxa"/>
              <w:start w:w="105" w:type="dxa"/>
              <w:bottom w:w="90" w:type="dxa"/>
              <w:end w:w="105" w:type="dxa"/>
            </w:tcMar>
            <w:tcBorders>
              <w:bottom w:val="single" w:sz="4" w:color="DFE6E9"/>
            </w:tcBorders>
          </w:tcPr>
          <w:p>
            <w:pPr>
              <w:spacing w:before="0" w:after="0" w:line="269" w:lineRule="auto"/>
            </w:pPr>
            <w:r>
              <w:rPr>
                <w:sz w:val="17"/>
              </w:rPr>
              <w:t>DDR</w:t>
            </w:r>
          </w:p>
        </w:tc>
        <w:tc>
          <w:tcPr>
            <w:tcW w:type="dxa" w:w="724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ddr_rd_req</w:t>
            </w:r>
            <w:r>
              <w:rPr>
                <w:sz w:val="17"/>
              </w:rPr>
              <w:t xml:space="preserve">, </w:t>
            </w:r>
            <w:r>
              <w:rPr>
                <w:rFonts w:ascii="Liberation Mono" w:hAnsi="Liberation Mono"/>
                <w:color w:val="1C5B6B"/>
                <w:sz w:val="15"/>
              </w:rPr>
              <w:t>ddr_rd_addra[28:0]</w:t>
            </w:r>
            <w:r>
              <w:rPr>
                <w:sz w:val="17"/>
              </w:rPr>
              <w:t xml:space="preserve">, </w:t>
            </w:r>
            <w:r>
              <w:rPr>
                <w:rFonts w:ascii="Liberation Mono" w:hAnsi="Liberation Mono"/>
                <w:color w:val="1C5B6B"/>
                <w:sz w:val="15"/>
              </w:rPr>
              <w:t>ddr_rd_addrb[28:0]</w:t>
            </w:r>
            <w:r>
              <w:rPr>
                <w:sz w:val="17"/>
              </w:rPr>
              <w:t xml:space="preserve">, </w:t>
            </w:r>
            <w:r>
              <w:rPr>
                <w:rFonts w:ascii="Liberation Mono" w:hAnsi="Liberation Mono"/>
                <w:color w:val="1C5B6B"/>
                <w:sz w:val="15"/>
              </w:rPr>
              <w:t>ddr_rd_rdy</w:t>
            </w:r>
            <w:r>
              <w:rPr>
                <w:sz w:val="17"/>
              </w:rPr>
              <w:t xml:space="preserve">, </w:t>
            </w:r>
            <w:r>
              <w:rPr>
                <w:rFonts w:ascii="Liberation Mono" w:hAnsi="Liberation Mono"/>
                <w:color w:val="1C5B6B"/>
                <w:sz w:val="15"/>
              </w:rPr>
              <w:t>ddr_rd_data[511:0]</w:t>
            </w:r>
            <w:r>
              <w:rPr>
                <w:sz w:val="17"/>
              </w:rPr>
              <w:t xml:space="preserve">, </w:t>
            </w:r>
            <w:r>
              <w:rPr>
                <w:rFonts w:ascii="Liberation Mono" w:hAnsi="Liberation Mono"/>
                <w:color w:val="1C5B6B"/>
                <w:sz w:val="15"/>
              </w:rPr>
              <w:t>ddr_rd_vld</w:t>
            </w:r>
          </w:p>
        </w:tc>
        <w:tc>
          <w:tcPr>
            <w:tcW w:type="dxa" w:w="1080"/>
            <w:vAlign w:val="center"/>
            <w:tcMar>
              <w:top w:w="90" w:type="dxa"/>
              <w:start w:w="105" w:type="dxa"/>
              <w:bottom w:w="90" w:type="dxa"/>
              <w:end w:w="105" w:type="dxa"/>
            </w:tcMar>
            <w:tcBorders>
              <w:bottom w:val="single" w:sz="4" w:color="DFE6E9"/>
            </w:tcBorders>
          </w:tcPr>
          <w:p>
            <w:pPr>
              <w:spacing w:before="0" w:after="0" w:line="269" w:lineRule="auto"/>
              <w:jc w:val="center"/>
            </w:pPr>
            <w:r>
              <w:rPr>
                <w:sz w:val="17"/>
              </w:rPr>
              <w:t>6</w:t>
            </w:r>
          </w:p>
        </w:tc>
      </w:tr>
    </w:tbl>
    <w:p>
      <w:pPr>
        <w:spacing w:after="0"/>
      </w:pPr>
    </w:p>
    <w:p>
      <w:r>
        <w:t xml:space="preserve">总计 </w:t>
      </w:r>
      <w:r>
        <w:rPr>
          <w:rFonts w:ascii="Liberation Mono" w:hAnsi="Liberation Mono"/>
          <w:color w:val="1C5B6B"/>
          <w:sz w:val="16"/>
        </w:rPr>
        <w:t>2+9+6+6+6+6=35</w:t>
      </w:r>
      <w:r>
        <w:t>。历史记录中“37 个端口”属统计错误，不改变物理端口定义；35 指</w:t>
      </w:r>
      <w:r>
        <w:rPr>
          <w:b/>
        </w:rPr>
        <w:t>命名端口数</w:t>
      </w:r>
      <w:r>
        <w:t>，不是所有位宽相加。</w:t>
      </w:r>
    </w:p>
    <w:p>
      <w:pPr>
        <w:pStyle w:val="Heading1"/>
      </w:pPr>
      <w:r>
        <w:t>2. Job / Status 生命周期（强制）</w:t>
      </w:r>
    </w:p>
    <w:p>
      <w:pPr>
        <w:pStyle w:val="Heading2"/>
      </w:pPr>
      <w:r>
        <w:t>2.1 单任务执行顺序</w:t>
      </w:r>
    </w:p>
    <w:p>
      <w:r>
        <w:rPr>
          <w:rFonts w:ascii="Liberation Mono" w:hAnsi="Liberation Mono"/>
          <w:color w:val="1C5B6B"/>
          <w:sz w:val="16"/>
        </w:rPr>
        <w:t>IDLE → VALIDATE → LOAD_X → (LOAD_SCALE → LOAD_WEIGHT → B1/B2/A2 → GROUP_REQUANT)* → OUTPUT → STATUS → IDLE</w:t>
      </w:r>
      <w:r>
        <w:t>。</w:t>
      </w:r>
    </w:p>
    <w:p>
      <w:r>
        <w:t>其中括号代表依照 N Group / Channel / K Block 顺序重复；整体必须符合已冻结的第一版数据访问次序。内部具体 FSM 状态名称可以不同，但对外可观察行为必须等价。</w:t>
      </w:r>
    </w:p>
    <w:p>
      <w:pPr>
        <w:pStyle w:val="Heading2"/>
      </w:pPr>
      <w:r>
        <w:t>2.2 Job 接受与配置</w:t>
      </w:r>
    </w:p>
    <w:p>
      <w:pPr>
        <w:spacing w:after="80"/>
        <w:ind w:left="432" w:hanging="259"/>
      </w:pPr>
      <w:r>
        <w:rPr>
          <w:color w:val="54636F"/>
        </w:rPr>
        <w:t xml:space="preserve">1. </w:t>
      </w:r>
      <w:r>
        <w:t xml:space="preserve">只有 </w:t>
      </w:r>
      <w:r>
        <w:rPr>
          <w:rFonts w:ascii="Liberation Mono" w:hAnsi="Liberation Mono"/>
          <w:color w:val="1C5B6B"/>
          <w:sz w:val="16"/>
        </w:rPr>
        <w:t>job_valid &amp;&amp; job_ready</w:t>
      </w:r>
      <w:r>
        <w:t xml:space="preserve"> 在 </w:t>
      </w:r>
      <w:r>
        <w:rPr>
          <w:rFonts w:ascii="Liberation Mono" w:hAnsi="Liberation Mono"/>
          <w:color w:val="1C5B6B"/>
          <w:sz w:val="16"/>
        </w:rPr>
        <w:t>clk</w:t>
      </w:r>
      <w:r>
        <w:t xml:space="preserve"> 上升沿同时为 1 时，Job 才被接受。此沿锁存 Job ID、M/N/K/M_TILE、Weight/Scale DDR 基地址及运行配置。已接受 Job 执行期间不得使用未经锁存的外部参数。</w:t>
      </w:r>
    </w:p>
    <w:p>
      <w:pPr>
        <w:spacing w:after="80"/>
        <w:ind w:left="432" w:hanging="259"/>
      </w:pPr>
      <w:r>
        <w:rPr>
          <w:color w:val="54636F"/>
        </w:rPr>
        <w:t xml:space="preserve">2. </w:t>
      </w:r>
      <w:r>
        <w:rPr>
          <w:rFonts w:ascii="Liberation Mono" w:hAnsi="Liberation Mono"/>
          <w:color w:val="1C5B6B"/>
          <w:sz w:val="16"/>
        </w:rPr>
        <w:t>job_ready</w:t>
      </w:r>
      <w:r>
        <w:t xml:space="preserve"> 仅在 IDLE 且未处于系统故障锁定时置 1。第一版不接受第二个未完成 Job，不实现排队。</w:t>
      </w:r>
    </w:p>
    <w:p>
      <w:pPr>
        <w:spacing w:after="80"/>
        <w:ind w:left="432" w:hanging="259"/>
      </w:pPr>
      <w:r>
        <w:rPr>
          <w:color w:val="54636F"/>
        </w:rPr>
        <w:t xml:space="preserve">3. </w:t>
      </w:r>
      <w:r>
        <w:rPr>
          <w:b/>
        </w:rPr>
        <w:t>非法 Job 必须可以被接受，然后返回失败 Status</w:t>
      </w:r>
      <w:r>
        <w:t xml:space="preserve">；不得因为输入 N/K/M_TILE 非法而让 </w:t>
      </w:r>
      <w:r>
        <w:rPr>
          <w:rFonts w:ascii="Liberation Mono" w:hAnsi="Liberation Mono"/>
          <w:color w:val="1C5B6B"/>
          <w:sz w:val="16"/>
        </w:rPr>
        <w:t>job_ready</w:t>
      </w:r>
      <w:r>
        <w:t xml:space="preserve"> 永久保持 0。静态模式物理 </w:t>
      </w:r>
      <w:r>
        <w:rPr>
          <w:rFonts w:ascii="Liberation Mono" w:hAnsi="Liberation Mono"/>
          <w:color w:val="1C5B6B"/>
          <w:sz w:val="16"/>
        </w:rPr>
        <w:t>job_n/job_k</w:t>
      </w:r>
      <w:r>
        <w:t xml:space="preserve"> 不参与合法性验证。</w:t>
      </w:r>
    </w:p>
    <w:p>
      <w:pPr>
        <w:spacing w:after="80"/>
        <w:ind w:left="432" w:hanging="259"/>
      </w:pPr>
      <w:r>
        <w:rPr>
          <w:color w:val="54636F"/>
        </w:rPr>
        <w:t xml:space="preserve">4. </w:t>
      </w:r>
      <w:r>
        <w:t>验证错误在任何 DDR/AXIS 数据传输之前产生；若为可恢复配置错误，进入 STATUS，交付失败后允许正常重新接单。</w:t>
      </w:r>
    </w:p>
    <w:p>
      <w:pPr>
        <w:pStyle w:val="Heading2"/>
      </w:pPr>
      <w:r>
        <w:t>2.3 Status 与 Busy</w:t>
      </w:r>
    </w:p>
    <w:p>
      <w:pPr>
        <w:spacing w:after="80"/>
        <w:ind w:left="432" w:hanging="259"/>
      </w:pPr>
      <w:r>
        <w:rPr>
          <w:color w:val="54636F"/>
        </w:rPr>
        <w:t xml:space="preserve">1. </w:t>
      </w:r>
      <w:r>
        <w:t>每个已接受的 Job 必须且只能对应</w:t>
      </w:r>
      <w:r>
        <w:rPr>
          <w:b/>
        </w:rPr>
        <w:t>一个最终 Status</w:t>
      </w:r>
      <w:r>
        <w:t>。</w:t>
      </w:r>
      <w:r>
        <w:rPr>
          <w:rFonts w:ascii="Liberation Mono" w:hAnsi="Liberation Mono"/>
          <w:color w:val="1C5B6B"/>
          <w:sz w:val="16"/>
        </w:rPr>
        <w:t>status_valid</w:t>
      </w:r>
      <w:r>
        <w:t xml:space="preserve"> 有效后，</w:t>
      </w:r>
      <w:r>
        <w:rPr>
          <w:rFonts w:ascii="Liberation Mono" w:hAnsi="Liberation Mono"/>
          <w:color w:val="1C5B6B"/>
          <w:sz w:val="16"/>
        </w:rPr>
        <w:t>status_job_id</w:t>
      </w:r>
      <w:r>
        <w:t>、</w:t>
      </w:r>
      <w:r>
        <w:rPr>
          <w:rFonts w:ascii="Liberation Mono" w:hAnsi="Liberation Mono"/>
          <w:color w:val="1C5B6B"/>
          <w:sz w:val="16"/>
        </w:rPr>
        <w:t>status_ok</w:t>
      </w:r>
      <w:r>
        <w:t>、</w:t>
      </w:r>
      <w:r>
        <w:rPr>
          <w:rFonts w:ascii="Liberation Mono" w:hAnsi="Liberation Mono"/>
          <w:color w:val="1C5B6B"/>
          <w:sz w:val="16"/>
        </w:rPr>
        <w:t>status_error_code</w:t>
      </w:r>
      <w:r>
        <w:t xml:space="preserve"> 必须保持稳定，直到 </w:t>
      </w:r>
      <w:r>
        <w:rPr>
          <w:rFonts w:ascii="Liberation Mono" w:hAnsi="Liberation Mono"/>
          <w:color w:val="1C5B6B"/>
          <w:sz w:val="16"/>
        </w:rPr>
        <w:t>status_valid &amp;&amp; status_ready</w:t>
      </w:r>
      <w:r>
        <w:t xml:space="preserve"> 的上升沿握手。</w:t>
      </w:r>
    </w:p>
    <w:p>
      <w:pPr>
        <w:spacing w:after="80"/>
        <w:ind w:left="432" w:hanging="259"/>
      </w:pPr>
      <w:r>
        <w:rPr>
          <w:color w:val="54636F"/>
        </w:rPr>
        <w:t xml:space="preserve">2. </w:t>
      </w:r>
      <w:r>
        <w:rPr>
          <w:rFonts w:ascii="Liberation Mono" w:hAnsi="Liberation Mono"/>
          <w:color w:val="1C5B6B"/>
          <w:sz w:val="16"/>
        </w:rPr>
        <w:t>busy</w:t>
      </w:r>
      <w:r>
        <w:t xml:space="preserve"> 从 Job 被接受后置 1，保持到最终 Status 被接受；普通任务在 Status 握手后返回 IDLE，</w:t>
      </w:r>
      <w:r>
        <w:rPr>
          <w:rFonts w:ascii="Liberation Mono" w:hAnsi="Liberation Mono"/>
          <w:color w:val="1C5B6B"/>
          <w:sz w:val="16"/>
        </w:rPr>
        <w:t>job_ready</w:t>
      </w:r>
      <w:r>
        <w:t xml:space="preserve"> 最早在后续周期重新有效。</w:t>
      </w:r>
    </w:p>
    <w:p>
      <w:pPr>
        <w:spacing w:after="80"/>
        <w:ind w:left="432" w:hanging="259"/>
      </w:pPr>
      <w:r>
        <w:rPr>
          <w:color w:val="54636F"/>
        </w:rPr>
        <w:t xml:space="preserve">3. </w:t>
      </w:r>
      <w:r>
        <w:t>成功：</w:t>
      </w:r>
      <w:r>
        <w:rPr>
          <w:rFonts w:ascii="Liberation Mono" w:hAnsi="Liberation Mono"/>
          <w:color w:val="1C5B6B"/>
          <w:sz w:val="16"/>
        </w:rPr>
        <w:t>status_ok=1</w:t>
      </w:r>
      <w:r>
        <w:t xml:space="preserve"> 且 </w:t>
      </w:r>
      <w:r>
        <w:rPr>
          <w:rFonts w:ascii="Liberation Mono" w:hAnsi="Liberation Mono"/>
          <w:color w:val="1C5B6B"/>
          <w:sz w:val="16"/>
        </w:rPr>
        <w:t>status_error_code=0x00</w:t>
      </w:r>
      <w:r>
        <w:t>。失败：</w:t>
      </w:r>
      <w:r>
        <w:rPr>
          <w:rFonts w:ascii="Liberation Mono" w:hAnsi="Liberation Mono"/>
          <w:color w:val="1C5B6B"/>
          <w:sz w:val="16"/>
        </w:rPr>
        <w:t>status_ok=0</w:t>
      </w:r>
      <w:r>
        <w:t xml:space="preserve"> 且错误码非零。</w:t>
      </w:r>
    </w:p>
    <w:p>
      <w:pPr>
        <w:spacing w:after="80"/>
        <w:ind w:left="432" w:hanging="259"/>
      </w:pPr>
      <w:r>
        <w:rPr>
          <w:color w:val="54636F"/>
        </w:rPr>
        <w:t xml:space="preserve">4. </w:t>
      </w:r>
      <w:r>
        <w:t xml:space="preserve">最后一个输出 Beat 发生 </w:t>
      </w:r>
      <w:r>
        <w:rPr>
          <w:rFonts w:ascii="Liberation Mono" w:hAnsi="Liberation Mono"/>
          <w:color w:val="1C5B6B"/>
          <w:sz w:val="16"/>
        </w:rPr>
        <w:t>m_axis_tvalid &amp;&amp; m_axis_tready</w:t>
      </w:r>
      <w:r>
        <w:t xml:space="preserve"> 有效握手后，才允许发布成功 Status：若该输出握手在上升沿 </w:t>
      </w:r>
      <w:r>
        <w:rPr>
          <w:rFonts w:ascii="Liberation Mono" w:hAnsi="Liberation Mono"/>
          <w:color w:val="1C5B6B"/>
          <w:sz w:val="16"/>
        </w:rPr>
        <w:t>t</w:t>
      </w:r>
      <w:r>
        <w:t>，</w:t>
      </w:r>
      <w:r>
        <w:rPr>
          <w:rFonts w:ascii="Liberation Mono" w:hAnsi="Liberation Mono"/>
          <w:color w:val="1C5B6B"/>
          <w:sz w:val="16"/>
        </w:rPr>
        <w:t>status_valid</w:t>
      </w:r>
      <w:r>
        <w:t xml:space="preserve"> 最早于 </w:t>
      </w:r>
      <w:r>
        <w:rPr>
          <w:rFonts w:ascii="Liberation Mono" w:hAnsi="Liberation Mono"/>
          <w:color w:val="1C5B6B"/>
          <w:sz w:val="16"/>
        </w:rPr>
        <w:t>t</w:t>
      </w:r>
      <w:r>
        <w:t xml:space="preserve"> 后变为 1，状态握手最早发生于 </w:t>
      </w:r>
      <w:r>
        <w:rPr>
          <w:rFonts w:ascii="Liberation Mono" w:hAnsi="Liberation Mono"/>
          <w:color w:val="1C5B6B"/>
          <w:sz w:val="16"/>
        </w:rPr>
        <w:t>t+1</w:t>
      </w:r>
      <w:r>
        <w:t xml:space="preserve"> 上升沿。</w:t>
      </w:r>
    </w:p>
    <w:p>
      <w:pPr>
        <w:spacing w:after="80"/>
        <w:ind w:left="432" w:hanging="259"/>
      </w:pPr>
      <w:r>
        <w:rPr>
          <w:color w:val="54636F"/>
        </w:rPr>
        <w:t xml:space="preserve">5. </w:t>
      </w:r>
      <w:r>
        <w:t>正常计算阶段发现失败时，由于首版 OUTPUT 在整个 Job 计算完成后才启动，</w:t>
      </w:r>
      <w:r>
        <w:rPr>
          <w:b/>
        </w:rPr>
        <w:t>不得向下游发送该失败 Job 的输出 Beat</w:t>
      </w:r>
      <w:r>
        <w:t>；清理内部有效标记并进入 STATUS。复位若发生于已开始输出之后，下游已收到的部分结果无法撤销，需由上层按 Job ID 丢弃。</w:t>
      </w:r>
    </w:p>
    <w:p>
      <w:pPr>
        <w:spacing w:after="80"/>
        <w:ind w:left="432" w:hanging="259"/>
      </w:pPr>
      <w:r>
        <w:rPr>
          <w:color w:val="54636F"/>
        </w:rPr>
        <w:t xml:space="preserve">6. </w:t>
      </w:r>
      <w:r>
        <w:t xml:space="preserve">处于 </w:t>
      </w:r>
      <w:r>
        <w:rPr>
          <w:rFonts w:ascii="Liberation Mono" w:hAnsi="Liberation Mono"/>
          <w:color w:val="1C5B6B"/>
          <w:sz w:val="16"/>
        </w:rPr>
        <w:t>FAULT_LOCK</w:t>
      </w:r>
      <w:r>
        <w:t xml:space="preserve"> 时，</w:t>
      </w:r>
      <w:r>
        <w:rPr>
          <w:rFonts w:ascii="Liberation Mono" w:hAnsi="Liberation Mono"/>
          <w:color w:val="1C5B6B"/>
          <w:sz w:val="16"/>
        </w:rPr>
        <w:t>job_ready=0</w:t>
      </w:r>
      <w:r>
        <w:t xml:space="preserve">。若已有被接受的 Job，则先交付其失败 Status；Status 握手后 </w:t>
      </w:r>
      <w:r>
        <w:rPr>
          <w:rFonts w:ascii="Liberation Mono" w:hAnsi="Liberation Mono"/>
          <w:color w:val="1C5B6B"/>
          <w:sz w:val="16"/>
        </w:rPr>
        <w:t>busy=0</w:t>
      </w:r>
      <w:r>
        <w:t xml:space="preserve"> 且继续保持锁定，直到外部清理并复位。</w:t>
      </w:r>
    </w:p>
    <w:p>
      <w:pPr>
        <w:spacing w:after="80"/>
        <w:ind w:left="432" w:hanging="259"/>
      </w:pPr>
      <w:r>
        <w:rPr>
          <w:color w:val="54636F"/>
        </w:rPr>
        <w:t xml:space="preserve">7. </w:t>
      </w:r>
      <w:r>
        <w:t xml:space="preserve">在没有活动 Job 的 IDLE 时检测到不可归属的 DDR 故障，不得制造虚构 Job ID 或伪造 Status；进入 </w:t>
      </w:r>
      <w:r>
        <w:rPr>
          <w:rFonts w:ascii="Liberation Mono" w:hAnsi="Liberation Mono"/>
          <w:color w:val="1C5B6B"/>
          <w:sz w:val="16"/>
        </w:rPr>
        <w:t>FAULT_LOCK</w:t>
      </w:r>
      <w:r>
        <w:t>，需要系统层诊断和恢复。</w:t>
      </w:r>
    </w:p>
    <w:p>
      <w:pPr>
        <w:pStyle w:val="Heading1"/>
      </w:pPr>
      <w:r>
        <w:t>3. Error Code 编码、优先级与恢复类别</w:t>
      </w:r>
    </w:p>
    <w:p>
      <w:pPr>
        <w:pStyle w:val="Heading2"/>
      </w:pPr>
      <w:r>
        <w:t>3.1 固定 8-bit 错误码</w:t>
      </w:r>
    </w:p>
    <w:tbl>
      <w:tblPr>
        <w:tblW w:type="auto" w:w="0"/>
        <w:jc w:val="center"/>
        <w:tblLayout w:type="fixed"/>
        <w:tblLook w:firstColumn="1" w:firstRow="1" w:lastColumn="0" w:lastRow="0" w:noHBand="0" w:noVBand="1" w:val="04A0"/>
      </w:tblPr>
      <w:tblGrid>
        <w:gridCol w:w="1181"/>
        <w:gridCol w:w="2333"/>
        <w:gridCol w:w="5400"/>
        <w:gridCol w:w="1138"/>
      </w:tblGrid>
      <w:tr>
        <w:trPr>
          <w:tblHeader w:val="true"/>
        </w:trPr>
        <w:tc>
          <w:tcPr>
            <w:tcW w:type="dxa" w:w="1181"/>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Code</w:t>
            </w:r>
          </w:p>
        </w:tc>
        <w:tc>
          <w:tcPr>
            <w:tcW w:type="dxa" w:w="2333"/>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名称</w:t>
            </w:r>
          </w:p>
        </w:tc>
        <w:tc>
          <w:tcPr>
            <w:tcW w:type="dxa" w:w="5400"/>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触发条件</w:t>
            </w:r>
          </w:p>
        </w:tc>
        <w:tc>
          <w:tcPr>
            <w:tcW w:type="dxa" w:w="1138"/>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恢复类别</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0x00</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SUCCESS</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正常完成</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正常</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0x01</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INVALID_JOB</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有效尺寸非法、越界</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0x02</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UNSUPPORTED_JOB</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第一版不支持的 M/M_TILE/模式</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0x03</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ADDRESS_RANGE</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DDR 基地址未对齐、越界、溢出或布局重叠</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0x10</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AXIS_HEADER</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TUSER 格式、保留位、Job ID 不符</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流失同步，需清理与复位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0x11</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AXIS_SEQUENCE</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Row / Group / Offset / Exponent 次序错误</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流失同步，需清理与复位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0x12</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AXIS_PAYLOAD</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TKEEP 或 Padding 错误</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流失同步，需清理与复位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0x13</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AXIS_TERMINATOR</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TLAST 或 EOT 错误</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流失同步，需清理与复位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0x20</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DDR_COMMAND</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内部命令 Range 格式违反接口合同</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系统级，需复位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0x21</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DDR_RESPONSE</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可检测的无归属或异常 DDR 返回</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系统级，需复位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0x22</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DDR_TIMEOUT</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启用硬件 Watchdog 后请求超时</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系统级，需复位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0x23</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DDR_BUFFER</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接收缓存无法无反压安全写入</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系统级，需复位</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0x30</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INVALID_SCALE</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FP32 Scale 为负、零、NaN、Inf 等</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有前提的任务级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0x31</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INVALID_FP8</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FP8 出现 E4M3FN 非法编码</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有前提的任务级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0x32</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ACC_RANGE</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A2 / 内部指数或运算范围超界</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有前提的任务级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0x33</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BFP_EXP_RANGE</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输出共享指数超出 signed8</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有前提的任务级</w:t>
            </w:r>
          </w:p>
        </w:tc>
      </w:tr>
      <w:tr>
        <w:tc>
          <w:tcPr>
            <w:tcW w:type="dxa" w:w="1181"/>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0x40</w:t>
            </w:r>
          </w:p>
        </w:tc>
        <w:tc>
          <w:tcPr>
            <w:tcW w:type="dxa" w:w="233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INTERNAL_FAULT</w:t>
            </w:r>
          </w:p>
        </w:tc>
        <w:tc>
          <w:tcPr>
            <w:tcW w:type="dxa" w:w="5400"/>
            <w:vAlign w:val="center"/>
            <w:tcMar>
              <w:top w:w="90" w:type="dxa"/>
              <w:start w:w="105" w:type="dxa"/>
              <w:bottom w:w="90" w:type="dxa"/>
              <w:end w:w="105" w:type="dxa"/>
            </w:tcMar>
            <w:tcBorders>
              <w:bottom w:val="single" w:sz="4" w:color="DFE6E9"/>
            </w:tcBorders>
          </w:tcPr>
          <w:p>
            <w:pPr>
              <w:spacing w:before="0" w:after="0" w:line="269" w:lineRule="auto"/>
            </w:pPr>
            <w:r>
              <w:rPr>
                <w:sz w:val="17"/>
              </w:rPr>
              <w:t>内部状态/握手/存储不变量破坏</w:t>
            </w:r>
          </w:p>
        </w:tc>
        <w:tc>
          <w:tcPr>
            <w:tcW w:type="dxa" w:w="1138"/>
            <w:vAlign w:val="center"/>
            <w:tcMar>
              <w:top w:w="90" w:type="dxa"/>
              <w:start w:w="105" w:type="dxa"/>
              <w:bottom w:w="90" w:type="dxa"/>
              <w:end w:w="105" w:type="dxa"/>
            </w:tcMar>
            <w:tcBorders>
              <w:bottom w:val="single" w:sz="4" w:color="DFE6E9"/>
            </w:tcBorders>
          </w:tcPr>
          <w:p>
            <w:pPr>
              <w:spacing w:before="0" w:after="0" w:line="269" w:lineRule="auto"/>
            </w:pPr>
            <w:r>
              <w:rPr>
                <w:sz w:val="17"/>
              </w:rPr>
              <w:t>系统级，需复位</w:t>
            </w:r>
          </w:p>
        </w:tc>
      </w:tr>
    </w:tbl>
    <w:p>
      <w:pPr>
        <w:spacing w:after="0"/>
      </w:pPr>
    </w:p>
    <w:p>
      <w:r>
        <w:t>其余错误码保留，不得被随意赋予新含义。</w:t>
      </w:r>
      <w:r>
        <w:rPr>
          <w:rFonts w:ascii="Liberation Mono" w:hAnsi="Liberation Mono"/>
          <w:color w:val="1C5B6B"/>
          <w:sz w:val="16"/>
        </w:rPr>
        <w:t>0x22</w:t>
      </w:r>
      <w:r>
        <w:t xml:space="preserve"> 在首版默认关闭硬件 Timeout 时可保留但不会因时间推移被硬件主动触发。</w:t>
      </w:r>
    </w:p>
    <w:p>
      <w:pPr>
        <w:pStyle w:val="Heading2"/>
      </w:pPr>
      <w:r>
        <w:t>3.2 处理优先级与安全退出</w:t>
      </w:r>
    </w:p>
    <w:p>
      <w:pPr>
        <w:spacing w:after="80"/>
        <w:ind w:left="432" w:hanging="259"/>
      </w:pPr>
      <w:r>
        <w:rPr>
          <w:color w:val="54636F"/>
        </w:rPr>
        <w:t xml:space="preserve">1. </w:t>
      </w:r>
      <w:r>
        <w:rPr>
          <w:b/>
        </w:rPr>
        <w:t>首个错误锁存</w:t>
      </w:r>
      <w:r>
        <w:t>：一旦确定当前 Job 的首个错误，不得被以后到达的次要错误覆盖。同一个时钟沿多种错误同时首次出现时，优先锁存会导致系统失同步/故障锁定的错误；同一恢复类别内按上表先后顺序选择最先匹配者，保证软件/RTL 输出确定性。</w:t>
      </w:r>
    </w:p>
    <w:p>
      <w:pPr>
        <w:spacing w:after="80"/>
        <w:ind w:left="432" w:hanging="259"/>
      </w:pPr>
      <w:r>
        <w:rPr>
          <w:color w:val="54636F"/>
        </w:rPr>
        <w:t xml:space="preserve">2. </w:t>
      </w:r>
      <w:r>
        <w:rPr>
          <w:b/>
        </w:rPr>
        <w:t>任务级恢复须满足干净边界</w:t>
      </w:r>
      <w:r>
        <w:t>：已接收的输入 Tensor 完整且无需继续重新同步；没有未完成 DDR 请求，也不存在迟到响应；对应内部 Buffer 被作废。满足时错误 Status 完成交付后可以接收新任务，否则升级为系统级故障锁定。</w:t>
      </w:r>
    </w:p>
    <w:p>
      <w:pPr>
        <w:spacing w:after="80"/>
        <w:ind w:left="432" w:hanging="259"/>
      </w:pPr>
      <w:r>
        <w:rPr>
          <w:color w:val="54636F"/>
        </w:rPr>
        <w:t xml:space="preserve">3. </w:t>
      </w:r>
      <w:r>
        <w:t>AXIS 格式与序列错误默认</w:t>
      </w:r>
      <w:r>
        <w:rPr>
          <w:b/>
        </w:rPr>
        <w:t>不自动尝试 EOT 重新同步</w:t>
      </w:r>
      <w:r>
        <w:t>，因为 EOT 可能正是错误内容；上层负责清理流并协调复位。</w:t>
      </w:r>
    </w:p>
    <w:p>
      <w:pPr>
        <w:spacing w:after="80"/>
        <w:ind w:left="432" w:hanging="259"/>
      </w:pPr>
      <w:r>
        <w:rPr>
          <w:color w:val="54636F"/>
        </w:rPr>
        <w:t xml:space="preserve">4. </w:t>
      </w:r>
      <w:r>
        <w:t xml:space="preserve">DDR 协议、响应失同步、Timeout 和内部不可恢复错误进入 </w:t>
      </w:r>
      <w:r>
        <w:rPr>
          <w:rFonts w:ascii="Liberation Mono" w:hAnsi="Liberation Mono"/>
          <w:color w:val="1C5B6B"/>
          <w:sz w:val="16"/>
        </w:rPr>
        <w:t>FAULT_LOCK</w:t>
      </w:r>
      <w:r>
        <w:t>；绝不能仅在下一请求到来时自动清除错误并继续接收 DDR。</w:t>
      </w:r>
    </w:p>
    <w:p>
      <w:pPr>
        <w:spacing w:after="80"/>
        <w:ind w:left="432" w:hanging="259"/>
      </w:pPr>
      <w:r>
        <w:rPr>
          <w:color w:val="54636F"/>
        </w:rPr>
        <w:t xml:space="preserve">5. </w:t>
      </w:r>
      <w:r>
        <w:t>错误码代表可检测的异常；没有 Response ID / Last 的物理接口</w:t>
      </w:r>
      <w:r>
        <w:rPr>
          <w:b/>
        </w:rPr>
        <w:t>无法保证所有 DDR 错误都可以被识别</w:t>
      </w:r>
      <w:r>
        <w:t>，此限制必须出现在系统集成说明和验证报告中。</w:t>
      </w:r>
    </w:p>
    <w:p>
      <w:pPr>
        <w:pStyle w:val="Heading1"/>
      </w:pPr>
      <w:r>
        <w:t>4. Reset 与故障恢复</w:t>
      </w:r>
    </w:p>
    <w:p>
      <w:pPr>
        <w:spacing w:after="80"/>
        <w:ind w:left="432" w:hanging="259"/>
      </w:pPr>
      <w:r>
        <w:rPr>
          <w:color w:val="54636F"/>
        </w:rPr>
        <w:t xml:space="preserve">1. </w:t>
      </w:r>
      <w:r>
        <w:rPr>
          <w:rFonts w:ascii="Liberation Mono" w:hAnsi="Liberation Mono"/>
          <w:color w:val="1C5B6B"/>
          <w:sz w:val="16"/>
        </w:rPr>
        <w:t>rst_n</w:t>
      </w:r>
      <w:r>
        <w:t xml:space="preserve"> 低有效，</w:t>
      </w:r>
      <w:r>
        <w:rPr>
          <w:b/>
        </w:rPr>
        <w:t>异步断言、在 `clk` 域同步释放</w:t>
      </w:r>
      <w:r>
        <w:t>（推荐两级释放同步）。所有同一时钟域的状态机、Valid 标记、计数器和任务所有权按照此规则恢复。</w:t>
      </w:r>
    </w:p>
    <w:p>
      <w:pPr>
        <w:spacing w:after="80"/>
        <w:ind w:left="432" w:hanging="259"/>
      </w:pPr>
      <w:r>
        <w:rPr>
          <w:color w:val="54636F"/>
        </w:rPr>
        <w:t xml:space="preserve">2. </w:t>
      </w:r>
      <w:r>
        <w:t>Reset 清除本地 Job、尚未交付的 Status、可观察 Valid、事务计数及 Buffer 有效标记；</w:t>
      </w:r>
      <w:r>
        <w:rPr>
          <w:b/>
        </w:rPr>
        <w:t>大容量 BRAM / RAM 数据位不要求逐位清零</w:t>
      </w:r>
      <w:r>
        <w:t>，但不得将旧内容作为新任务有效数据。</w:t>
      </w:r>
    </w:p>
    <w:p>
      <w:pPr>
        <w:spacing w:after="80"/>
        <w:ind w:left="432" w:hanging="259"/>
      </w:pPr>
      <w:r>
        <w:rPr>
          <w:color w:val="54636F"/>
        </w:rPr>
        <w:t xml:space="preserve">3. </w:t>
      </w:r>
      <w:r>
        <w:t>Reset 不具备取消已被外部 DDR Controller 接受的请求的能力。若有旧响应在途，外部系统必须先</w:t>
      </w:r>
      <w:r>
        <w:rPr>
          <w:b/>
        </w:rPr>
        <w:t>清空或复位外部 DDR 事务域</w:t>
      </w:r>
      <w:r>
        <w:t>，确保不会把旧数据交给复位后的新任务。</w:t>
      </w:r>
    </w:p>
    <w:p>
      <w:pPr>
        <w:spacing w:after="80"/>
        <w:ind w:left="432" w:hanging="259"/>
      </w:pPr>
      <w:r>
        <w:rPr>
          <w:color w:val="54636F"/>
        </w:rPr>
        <w:t xml:space="preserve">4. </w:t>
      </w:r>
      <w:r>
        <w:t xml:space="preserve">系统级恢复顺序固定为：停止分配新任务 → 当前可归属任务报告失败（若接口仍可交付）→ 进入 </w:t>
      </w:r>
      <w:r>
        <w:rPr>
          <w:rFonts w:ascii="Liberation Mono" w:hAnsi="Liberation Mono"/>
          <w:color w:val="1C5B6B"/>
          <w:sz w:val="16"/>
        </w:rPr>
        <w:t>FAULT_LOCK</w:t>
      </w:r>
      <w:r>
        <w:t xml:space="preserve"> → 上层清理 DDR 和 AXIS 事务 → 受控 Reset → 确认外部事务域干净 → 重新进入 IDLE。</w:t>
      </w:r>
    </w:p>
    <w:p>
      <w:pPr>
        <w:spacing w:after="80"/>
        <w:ind w:left="432" w:hanging="259"/>
      </w:pPr>
      <w:r>
        <w:rPr>
          <w:color w:val="54636F"/>
        </w:rPr>
        <w:t xml:space="preserve">5. </w:t>
      </w:r>
      <w:r>
        <w:rPr>
          <w:b/>
        </w:rPr>
        <w:t>仅重置 Linear IP 不能保证 DDR 链路恢复。</w:t>
      </w:r>
      <w:r>
        <w:t xml:space="preserve"> 如果平台不提供旧响应清理/复位保证，系统不得声称具备完整的故障自动恢复能力；此为集成前置条件，不通过增加首版顶层端口规避。</w:t>
      </w:r>
    </w:p>
    <w:p>
      <w:pPr>
        <w:pStyle w:val="Heading1"/>
      </w:pPr>
      <w:r>
        <w:t>5. AXIS BFP18 / TUSER V2</w:t>
      </w:r>
    </w:p>
    <w:p>
      <w:pPr>
        <w:pStyle w:val="Heading2"/>
      </w:pPr>
      <w:r>
        <w:t>5.1 数据格式</w:t>
      </w:r>
    </w:p>
    <w:p>
      <w:pPr>
        <w:pStyle w:val="ListBullet"/>
      </w:pPr>
      <w:r>
        <w:t>输入和输出第一版均为 512-bit AXIS，载荷为 signed18 Mantissa；128 个元素构成一个 BFP18 共享指数 Group，指数为 signed8。</w:t>
      </w:r>
    </w:p>
    <w:p>
      <w:pPr>
        <w:pStyle w:val="ListBullet"/>
      </w:pPr>
      <w:r>
        <w:t xml:space="preserve">每 512-bit Beat 最多包含 </w:t>
      </w:r>
      <w:r>
        <w:rPr>
          <w:rFonts w:ascii="Liberation Mono" w:hAnsi="Liberation Mono"/>
          <w:color w:val="1C5B6B"/>
          <w:sz w:val="16"/>
        </w:rPr>
        <w:t>floor(512/18)=28</w:t>
      </w:r>
      <w:r>
        <w:t xml:space="preserve"> 个 Mantissa。Mantissa 从 </w:t>
      </w:r>
      <w:r>
        <w:rPr>
          <w:rFonts w:ascii="Liberation Mono" w:hAnsi="Liberation Mono"/>
          <w:color w:val="1C5B6B"/>
          <w:sz w:val="16"/>
        </w:rPr>
        <w:t>tdata</w:t>
      </w:r>
      <w:r>
        <w:t xml:space="preserve"> 最低位开始依次打包，未使用的高位必须为 0。</w:t>
      </w:r>
    </w:p>
    <w:p>
      <w:pPr>
        <w:pStyle w:val="ListBullet"/>
      </w:pPr>
      <w:r>
        <w:t>TUSER V2 固定 128-bit，</w:t>
      </w:r>
      <w:r>
        <w:rPr>
          <w:rFonts w:ascii="Liberation Mono" w:hAnsi="Liberation Mono"/>
          <w:color w:val="1C5B6B"/>
          <w:sz w:val="16"/>
        </w:rPr>
        <w:t>format_tag = 0xB2</w:t>
      </w:r>
      <w:r>
        <w:t>；输入和输出使用相同物理字段定义。</w:t>
      </w:r>
    </w:p>
    <w:tbl>
      <w:tblPr>
        <w:tblW w:type="auto" w:w="0"/>
        <w:jc w:val="center"/>
        <w:tblLayout w:type="fixed"/>
        <w:tblLook w:firstColumn="1" w:firstRow="1" w:lastColumn="0" w:lastRow="0" w:noHBand="0" w:noVBand="1" w:val="04A0"/>
      </w:tblPr>
      <w:tblGrid>
        <w:gridCol w:w="1944"/>
        <w:gridCol w:w="3456"/>
        <w:gridCol w:w="4651"/>
      </w:tblGrid>
      <w:tr>
        <w:trPr>
          <w:tblHeader w:val="true"/>
        </w:trPr>
        <w:tc>
          <w:tcPr>
            <w:tcW w:type="dxa" w:w="1944"/>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位段</w:t>
            </w:r>
          </w:p>
        </w:tc>
        <w:tc>
          <w:tcPr>
            <w:tcW w:type="dxa" w:w="3456"/>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字段</w:t>
            </w:r>
          </w:p>
        </w:tc>
        <w:tc>
          <w:tcPr>
            <w:tcW w:type="dxa" w:w="4651"/>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宽度与要求</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[31:0]</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job_id</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32-bit</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[47:32]</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row_id</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16-bit</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[56:48]</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group_id</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9-bit</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[63:57]</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reserved_0</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必须为 0</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[71:64]</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shared_exp</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signed8，组内不变</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[79:72]</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group_len</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1..128，尾组为实际长度</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[87:80]</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group_offset</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当前 Beat 在 Group 内的元素偏移</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[88]</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end_of_tensor</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全 Tensor 的最后一 Beat 才为 1</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[95:89]</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reserved_1</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必须为 0</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[103:96]</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format_tag</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 xml:space="preserve">固定 </w:t>
            </w:r>
            <w:r>
              <w:rPr>
                <w:rFonts w:ascii="Liberation Mono" w:hAnsi="Liberation Mono"/>
                <w:color w:val="1C5B6B"/>
                <w:sz w:val="15"/>
              </w:rPr>
              <w:t>0xB2</w:t>
            </w:r>
          </w:p>
        </w:tc>
      </w:tr>
      <w:tr>
        <w:tc>
          <w:tcPr>
            <w:tcW w:type="dxa" w:w="194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[127:104]</w:t>
            </w:r>
          </w:p>
        </w:tc>
        <w:tc>
          <w:tcPr>
            <w:tcW w:type="dxa" w:w="3456"/>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reserved_2</w:t>
            </w:r>
          </w:p>
        </w:tc>
        <w:tc>
          <w:tcPr>
            <w:tcW w:type="dxa" w:w="4651"/>
            <w:vAlign w:val="center"/>
            <w:tcMar>
              <w:top w:w="90" w:type="dxa"/>
              <w:start w:w="105" w:type="dxa"/>
              <w:bottom w:w="90" w:type="dxa"/>
              <w:end w:w="105" w:type="dxa"/>
            </w:tcMar>
            <w:tcBorders>
              <w:bottom w:val="single" w:sz="4" w:color="DFE6E9"/>
            </w:tcBorders>
          </w:tcPr>
          <w:p>
            <w:pPr>
              <w:spacing w:before="0" w:after="0" w:line="269" w:lineRule="auto"/>
            </w:pPr>
            <w:r>
              <w:rPr>
                <w:sz w:val="17"/>
              </w:rPr>
              <w:t>必须为 0</w:t>
            </w:r>
          </w:p>
        </w:tc>
      </w:tr>
    </w:tbl>
    <w:p>
      <w:pPr>
        <w:spacing w:after="0"/>
      </w:pPr>
    </w:p>
    <w:p>
      <w:pPr>
        <w:pStyle w:val="Heading2"/>
      </w:pPr>
      <w:r>
        <w:t>5.2 合法 Beat 与反压</w:t>
      </w:r>
    </w:p>
    <w:p>
      <w:pPr>
        <w:spacing w:after="80"/>
        <w:ind w:left="432" w:hanging="259"/>
      </w:pPr>
      <w:r>
        <w:rPr>
          <w:color w:val="54636F"/>
        </w:rPr>
        <w:t xml:space="preserve">1. </w:t>
      </w:r>
      <w:r>
        <w:t xml:space="preserve">当前 Group 余下 </w:t>
      </w:r>
      <w:r>
        <w:rPr>
          <w:rFonts w:ascii="Liberation Mono" w:hAnsi="Liberation Mono"/>
          <w:color w:val="1C5B6B"/>
          <w:sz w:val="16"/>
        </w:rPr>
        <w:t>r</w:t>
      </w:r>
      <w:r>
        <w:t xml:space="preserve"> 个元素时，本 Beat 有效元素数 </w:t>
      </w:r>
      <w:r>
        <w:rPr>
          <w:rFonts w:ascii="Liberation Mono" w:hAnsi="Liberation Mono"/>
          <w:color w:val="1C5B6B"/>
          <w:sz w:val="16"/>
        </w:rPr>
        <w:t>L=min(28,r)</w:t>
      </w:r>
      <w:r>
        <w:t xml:space="preserve">，有效字节 </w:t>
      </w:r>
      <w:r>
        <w:rPr>
          <w:rFonts w:ascii="Liberation Mono" w:hAnsi="Liberation Mono"/>
          <w:color w:val="1C5B6B"/>
          <w:sz w:val="16"/>
        </w:rPr>
        <w:t>B=ceil(18L/8)</w:t>
      </w:r>
      <w:r>
        <w:t>；</w:t>
      </w:r>
      <w:r>
        <w:rPr>
          <w:rFonts w:ascii="Liberation Mono" w:hAnsi="Liberation Mono"/>
          <w:color w:val="1C5B6B"/>
          <w:sz w:val="16"/>
        </w:rPr>
        <w:t>TKEEP</w:t>
      </w:r>
      <w:r>
        <w:t xml:space="preserve"> 必须为低 </w:t>
      </w:r>
      <w:r>
        <w:rPr>
          <w:rFonts w:ascii="Liberation Mono" w:hAnsi="Liberation Mono"/>
          <w:color w:val="1C5B6B"/>
          <w:sz w:val="16"/>
        </w:rPr>
        <w:t>B</w:t>
      </w:r>
      <w:r>
        <w:t xml:space="preserve"> 位连续为 1，其余为 0。所有 Padding bit 必须为 0。</w:t>
      </w:r>
    </w:p>
    <w:p>
      <w:pPr>
        <w:spacing w:after="80"/>
        <w:ind w:left="432" w:hanging="259"/>
      </w:pPr>
      <w:r>
        <w:rPr>
          <w:color w:val="54636F"/>
        </w:rPr>
        <w:t xml:space="preserve">2. </w:t>
      </w:r>
      <w:r>
        <w:t>Row、Group、Offset 必须与按 Row-Major / K-Group 顺序计算的期望游标相同；</w:t>
      </w:r>
      <w:r>
        <w:rPr>
          <w:rFonts w:ascii="Liberation Mono" w:hAnsi="Liberation Mono"/>
          <w:color w:val="1C5B6B"/>
          <w:sz w:val="16"/>
        </w:rPr>
        <w:t>group_len</w:t>
      </w:r>
      <w:r>
        <w:t xml:space="preserve"> 与有效 K（输出时为 N）的实际尾组长度相同。</w:t>
      </w:r>
      <w:r>
        <w:rPr>
          <w:rFonts w:ascii="Liberation Mono" w:hAnsi="Liberation Mono"/>
          <w:color w:val="1C5B6B"/>
          <w:sz w:val="16"/>
        </w:rPr>
        <w:t>shared_exp</w:t>
      </w:r>
      <w:r>
        <w:t xml:space="preserve"> 在同一 Group 的每一个 Beat 中保持一致。</w:t>
      </w:r>
    </w:p>
    <w:p>
      <w:pPr>
        <w:spacing w:after="80"/>
        <w:ind w:left="432" w:hanging="259"/>
      </w:pPr>
      <w:r>
        <w:rPr>
          <w:color w:val="54636F"/>
        </w:rPr>
        <w:t xml:space="preserve">3. </w:t>
      </w:r>
      <w:r>
        <w:rPr>
          <w:rFonts w:ascii="Liberation Mono" w:hAnsi="Liberation Mono"/>
          <w:color w:val="1C5B6B"/>
          <w:sz w:val="16"/>
        </w:rPr>
        <w:t>TLAST</w:t>
      </w:r>
      <w:r>
        <w:t xml:space="preserve"> 仅在当前 BFP Group 的最后一个 Beat 有效；EOT 只在整个 Tensor 的最后一个 Beat 有效；Reserved bit 必须为 0，</w:t>
      </w:r>
      <w:r>
        <w:rPr>
          <w:rFonts w:ascii="Liberation Mono" w:hAnsi="Liberation Mono"/>
          <w:color w:val="1C5B6B"/>
          <w:sz w:val="16"/>
        </w:rPr>
        <w:t>job_id</w:t>
      </w:r>
      <w:r>
        <w:t xml:space="preserve"> 必须对应已接受 Job。</w:t>
      </w:r>
    </w:p>
    <w:p>
      <w:pPr>
        <w:spacing w:after="80"/>
        <w:ind w:left="432" w:hanging="259"/>
      </w:pPr>
      <w:r>
        <w:rPr>
          <w:color w:val="54636F"/>
        </w:rPr>
        <w:t xml:space="preserve">4. </w:t>
      </w:r>
      <w:r>
        <w:t>上游可在 Beat 之间任意停顿；不得因正常空隙报错。</w:t>
      </w:r>
      <w:r>
        <w:rPr>
          <w:rFonts w:ascii="Liberation Mono" w:hAnsi="Liberation Mono"/>
          <w:color w:val="1C5B6B"/>
          <w:sz w:val="16"/>
        </w:rPr>
        <w:t>TVALID &amp;&amp; !TREADY</w:t>
      </w:r>
      <w:r>
        <w:t xml:space="preserve"> 期间，上游必须保持 TDATA/TKEEP/TLAST/TUSER 稳定；输出侧同样必须保持全部这些字段及 TVALID 稳定，直到发生握手。</w:t>
      </w:r>
    </w:p>
    <w:p>
      <w:pPr>
        <w:spacing w:after="80"/>
        <w:ind w:left="432" w:hanging="259"/>
      </w:pPr>
      <w:r>
        <w:rPr>
          <w:color w:val="54636F"/>
        </w:rPr>
        <w:t xml:space="preserve">5. </w:t>
      </w:r>
      <w:r>
        <w:t xml:space="preserve">输入 Parser 只能在 </w:t>
      </w:r>
      <w:r>
        <w:rPr>
          <w:rFonts w:ascii="Liberation Mono" w:hAnsi="Liberation Mono"/>
          <w:color w:val="1C5B6B"/>
          <w:sz w:val="16"/>
        </w:rPr>
        <w:t>TVALID &amp;&amp; TREADY</w:t>
      </w:r>
      <w:r>
        <w:t xml:space="preserve"> 的上升沿消费一个 Beat；不能使用尚未握手的 TUSER 或 DATA 更新逻辑游标。</w:t>
      </w:r>
    </w:p>
    <w:p>
      <w:pPr>
        <w:spacing w:after="80"/>
        <w:ind w:left="432" w:hanging="259"/>
      </w:pPr>
      <w:r>
        <w:rPr>
          <w:color w:val="54636F"/>
        </w:rPr>
        <w:t xml:space="preserve">6. </w:t>
      </w:r>
      <w:r>
        <w:t>不符合格式、序列或 EOT 的输入按第 3 节对应错误码报告，触发流同步失效，不自动恢复。</w:t>
      </w:r>
    </w:p>
    <w:p>
      <w:pPr>
        <w:pStyle w:val="Heading1"/>
      </w:pPr>
      <w:r>
        <w:t>6. DDR 六信号协议与 Layout V3</w:t>
      </w:r>
    </w:p>
    <w:p>
      <w:pPr>
        <w:pStyle w:val="Heading2"/>
      </w:pPr>
      <w:r>
        <w:t>6.1 物理合同</w:t>
      </w:r>
    </w:p>
    <w:p>
      <w:pPr>
        <w:spacing w:after="80"/>
        <w:ind w:left="432" w:hanging="259"/>
      </w:pPr>
      <w:r>
        <w:rPr>
          <w:color w:val="54636F"/>
        </w:rPr>
        <w:t xml:space="preserve">1. </w:t>
      </w:r>
      <w:r>
        <w:t xml:space="preserve">DDR 端保持六信号和 512-bit 返回，不增设 </w:t>
      </w:r>
      <w:r>
        <w:rPr>
          <w:rFonts w:ascii="Liberation Mono" w:hAnsi="Liberation Mono"/>
          <w:color w:val="1C5B6B"/>
          <w:sz w:val="16"/>
        </w:rPr>
        <w:t>ready/last/id</w:t>
      </w:r>
      <w:r>
        <w:t>；逻辑地址 29-bit，每 Beat 地址步长为 8，</w:t>
      </w:r>
      <w:r>
        <w:rPr>
          <w:rFonts w:ascii="Liberation Mono" w:hAnsi="Liberation Mono"/>
          <w:color w:val="1C5B6B"/>
          <w:sz w:val="16"/>
        </w:rPr>
        <w:t>ddr_rd_addra</w:t>
      </w:r>
      <w:r>
        <w:t>、</w:t>
      </w:r>
      <w:r>
        <w:rPr>
          <w:rFonts w:ascii="Liberation Mono" w:hAnsi="Liberation Mono"/>
          <w:color w:val="1C5B6B"/>
          <w:sz w:val="16"/>
        </w:rPr>
        <w:t>ddr_rd_addrb</w:t>
      </w:r>
      <w:r>
        <w:t xml:space="preserve"> 定义</w:t>
      </w:r>
      <w:r>
        <w:rPr>
          <w:b/>
        </w:rPr>
        <w:t>包含式</w:t>
      </w:r>
      <w:r>
        <w:t xml:space="preserve"> Range。</w:t>
      </w:r>
    </w:p>
    <w:p>
      <w:pPr>
        <w:spacing w:after="80"/>
        <w:ind w:left="432" w:hanging="259"/>
      </w:pPr>
      <w:r>
        <w:rPr>
          <w:color w:val="54636F"/>
        </w:rPr>
        <w:t xml:space="preserve">2. </w:t>
      </w:r>
      <w:r>
        <w:t>同时最多一个 Outstanding Range；必须等待该 Range 按约定 Beat 数完整接收，才能接受下一 Range。DDR 返回允许 Beat 间隙；Receiver 端没有回压，</w:t>
      </w:r>
      <w:r>
        <w:rPr>
          <w:rFonts w:ascii="Liberation Mono" w:hAnsi="Liberation Mono"/>
          <w:color w:val="1C5B6B"/>
          <w:sz w:val="16"/>
        </w:rPr>
        <w:t>ddr_rd_vld=1</w:t>
      </w:r>
      <w:r>
        <w:t xml:space="preserve"> 时必须无条件接收完整 512-bit 数据。</w:t>
      </w:r>
    </w:p>
    <w:p>
      <w:pPr>
        <w:spacing w:after="80"/>
        <w:ind w:left="432" w:hanging="259"/>
      </w:pPr>
      <w:r>
        <w:rPr>
          <w:color w:val="54636F"/>
        </w:rPr>
        <w:t xml:space="preserve">3. </w:t>
      </w:r>
      <w:r>
        <w:t xml:space="preserve">DDR 请求通过 </w:t>
      </w:r>
      <w:r>
        <w:rPr>
          <w:rFonts w:ascii="Liberation Mono" w:hAnsi="Liberation Mono"/>
          <w:color w:val="1C5B6B"/>
          <w:sz w:val="16"/>
        </w:rPr>
        <w:t>ddr_rd_req &amp;&amp; ddr_rd_rdy</w:t>
      </w:r>
      <w:r>
        <w:t xml:space="preserve"> 在上升沿被接受；待发的内部 </w:t>
      </w:r>
      <w:r>
        <w:rPr>
          <w:rFonts w:ascii="Liberation Mono" w:hAnsi="Liberation Mono"/>
          <w:color w:val="1C5B6B"/>
          <w:sz w:val="16"/>
        </w:rPr>
        <w:t>cmd_valid</w:t>
      </w:r>
      <w:r>
        <w:t xml:space="preserve"> 及地址/Beat 数应保持到接受时。</w:t>
      </w:r>
      <w:r>
        <w:rPr>
          <w:b/>
        </w:rPr>
        <w:t>首个数据 Beat 可以在请求接受的同一上升沿出现</w:t>
      </w:r>
      <w:r>
        <w:t>，接收端不得丢失。</w:t>
      </w:r>
    </w:p>
    <w:p>
      <w:pPr>
        <w:spacing w:after="80"/>
        <w:ind w:left="432" w:hanging="259"/>
      </w:pPr>
      <w:r>
        <w:rPr>
          <w:color w:val="54636F"/>
        </w:rPr>
        <w:t xml:space="preserve">4. </w:t>
      </w:r>
      <w:r>
        <w:t>无 Response ID/Last 使得请求边界依赖预期 Beat 数和外部控制器正确行为。外部 DDR 必须保证响应顺序、数量和不混入其他事务；系统集成需要单独核实该约束。</w:t>
      </w:r>
    </w:p>
    <w:p>
      <w:pPr>
        <w:pStyle w:val="Heading2"/>
      </w:pPr>
      <w:r>
        <w:t>6.2 DDR Layout V3 与地址公式</w:t>
      </w:r>
    </w:p>
    <w:p>
      <w:pPr>
        <w:pStyle w:val="ListBullet"/>
      </w:pPr>
      <w:r>
        <w:t xml:space="preserve">Weight：FP8 </w:t>
      </w:r>
      <w:r>
        <w:rPr>
          <w:rFonts w:ascii="Liberation Mono" w:hAnsi="Liberation Mono"/>
          <w:color w:val="1C5B6B"/>
          <w:sz w:val="16"/>
        </w:rPr>
        <w:t>[N,K]</w:t>
      </w:r>
      <w:r>
        <w:t>，输出通道主序、同一行 K 连续，</w:t>
      </w:r>
      <w:r>
        <w:rPr>
          <w:b/>
        </w:rPr>
        <w:t>每 Weight Row 独立 64 Byte 对齐</w:t>
      </w:r>
      <w:r>
        <w:t>。</w:t>
      </w:r>
    </w:p>
    <w:p>
      <w:pPr>
        <w:pStyle w:val="ListBullet"/>
      </w:pPr>
      <w:r>
        <w:t xml:space="preserve">Scale：每 128 输出通道为一个 N Group；每 Group 有 </w:t>
      </w:r>
      <w:r>
        <w:rPr>
          <w:rFonts w:ascii="Liberation Mono" w:hAnsi="Liberation Mono"/>
          <w:color w:val="1C5B6B"/>
          <w:sz w:val="16"/>
        </w:rPr>
        <w:t>ceil(K/128)</w:t>
      </w:r>
      <w:r>
        <w:t xml:space="preserve"> 个 FP32 原始 32-bit 值，little-endian 保存，16 个 FP32 / 512-bit Beat，</w:t>
      </w:r>
      <w:r>
        <w:rPr>
          <w:b/>
        </w:rPr>
        <w:t>每 Group 独立 64 Byte 对齐</w:t>
      </w:r>
      <w:r>
        <w:t>。</w:t>
      </w:r>
    </w:p>
    <w:p>
      <w:pPr>
        <w:pStyle w:val="ListBullet"/>
      </w:pPr>
      <w:r>
        <w:t xml:space="preserve">设 </w:t>
      </w:r>
      <w:r>
        <w:rPr>
          <w:rFonts w:ascii="Liberation Mono" w:hAnsi="Liberation Mono"/>
          <w:color w:val="1C5B6B"/>
          <w:sz w:val="16"/>
        </w:rPr>
        <w:t>RW=ceil(K/64)</w:t>
      </w:r>
      <w:r>
        <w:t>、</w:t>
      </w:r>
      <w:r>
        <w:rPr>
          <w:rFonts w:ascii="Liberation Mono" w:hAnsi="Liberation Mono"/>
          <w:color w:val="1C5B6B"/>
          <w:sz w:val="16"/>
        </w:rPr>
        <w:t>RS=ceil(K/2048)</w:t>
      </w:r>
      <w:r>
        <w:t>、</w:t>
      </w:r>
      <w:r>
        <w:rPr>
          <w:rFonts w:ascii="Liberation Mono" w:hAnsi="Liberation Mono"/>
          <w:color w:val="1C5B6B"/>
          <w:sz w:val="16"/>
        </w:rPr>
        <w:t>G=ceil(N/128)</w:t>
      </w:r>
      <w:r>
        <w:t>、</w:t>
      </w:r>
      <w:r>
        <w:rPr>
          <w:rFonts w:ascii="Liberation Mono" w:hAnsi="Liberation Mono"/>
          <w:color w:val="1C5B6B"/>
          <w:sz w:val="16"/>
        </w:rPr>
        <w:t>J=ceil(K/128)</w:t>
      </w:r>
      <w:r>
        <w:t xml:space="preserve">。第 </w:t>
      </w:r>
      <w:r>
        <w:rPr>
          <w:rFonts w:ascii="Liberation Mono" w:hAnsi="Liberation Mono"/>
          <w:color w:val="1C5B6B"/>
          <w:sz w:val="16"/>
        </w:rPr>
        <w:t>n</w:t>
      </w:r>
      <w:r>
        <w:t xml:space="preserve"> 个 Weight Row 的起始地址：</w:t>
      </w:r>
      <w:r>
        <w:rPr>
          <w:rFonts w:ascii="Liberation Mono" w:hAnsi="Liberation Mono"/>
          <w:color w:val="1C5B6B"/>
          <w:sz w:val="16"/>
        </w:rPr>
        <w:t>AW(n)=job_weight_base+8*n*RW</w:t>
      </w:r>
      <w:r>
        <w:t xml:space="preserve">；第 </w:t>
      </w:r>
      <w:r>
        <w:rPr>
          <w:rFonts w:ascii="Liberation Mono" w:hAnsi="Liberation Mono"/>
          <w:color w:val="1C5B6B"/>
          <w:sz w:val="16"/>
        </w:rPr>
        <w:t>g</w:t>
      </w:r>
      <w:r>
        <w:t xml:space="preserve"> 个 Scale Group 的起始地址：</w:t>
      </w:r>
      <w:r>
        <w:rPr>
          <w:rFonts w:ascii="Liberation Mono" w:hAnsi="Liberation Mono"/>
          <w:color w:val="1C5B6B"/>
          <w:sz w:val="16"/>
        </w:rPr>
        <w:t>AS(g)=job_scale_base+8*g*RS</w:t>
      </w:r>
      <w:r>
        <w:t>。</w:t>
      </w:r>
    </w:p>
    <w:p>
      <w:pPr>
        <w:pStyle w:val="ListBullet"/>
      </w:pPr>
      <w:r>
        <w:t>任意物理 Range 的包含式 End：</w:t>
      </w:r>
      <w:r>
        <w:rPr>
          <w:rFonts w:ascii="Liberation Mono" w:hAnsi="Liberation Mono"/>
          <w:color w:val="1C5B6B"/>
          <w:sz w:val="16"/>
        </w:rPr>
        <w:t>Aend=Astart+8*(R-1)</w:t>
      </w:r>
      <w:r>
        <w:t xml:space="preserve">，其中 </w:t>
      </w:r>
      <w:r>
        <w:rPr>
          <w:rFonts w:ascii="Liberation Mono" w:hAnsi="Liberation Mono"/>
          <w:color w:val="1C5B6B"/>
          <w:sz w:val="16"/>
        </w:rPr>
        <w:t>R</w:t>
      </w:r>
      <w:r>
        <w:t xml:space="preserve"> 为本次读取 Beat 数。</w:t>
      </w:r>
      <w:r>
        <w:rPr>
          <w:b/>
        </w:rPr>
        <w:t>使用足够宽的内部表达式运算，检查地址后才允许截为 29-bit</w:t>
      </w:r>
      <w:r>
        <w:t>。</w:t>
      </w:r>
    </w:p>
    <w:p>
      <w:pPr>
        <w:pStyle w:val="ListBullet"/>
      </w:pPr>
      <w:r>
        <w:t xml:space="preserve">Base 地址必须按 8 对齐，整段 Weight / Scale 不得越界或相互重叠。末端独占边界允许等于 </w:t>
      </w:r>
      <w:r>
        <w:rPr>
          <w:rFonts w:ascii="Liberation Mono" w:hAnsi="Liberation Mono"/>
          <w:color w:val="1C5B6B"/>
          <w:sz w:val="16"/>
        </w:rPr>
        <w:t>2^29</w:t>
      </w:r>
      <w:r>
        <w:t>，但每次实际发送的 Start/End 均必须在 29-bit 合法范围内。</w:t>
      </w:r>
    </w:p>
    <w:p>
      <w:pPr>
        <w:pStyle w:val="Heading2"/>
      </w:pPr>
      <w:r>
        <w:t>6.3 Burst 分段、Timeout 与故障</w:t>
      </w:r>
    </w:p>
    <w:p>
      <w:pPr>
        <w:spacing w:after="80"/>
        <w:ind w:left="432" w:hanging="259"/>
      </w:pPr>
      <w:r>
        <w:rPr>
          <w:color w:val="54636F"/>
        </w:rPr>
        <w:t xml:space="preserve">1. </w:t>
      </w:r>
      <w:r>
        <w:t>“完整读取 Weight Row 后才计算”是</w:t>
      </w:r>
      <w:r>
        <w:rPr>
          <w:b/>
        </w:rPr>
        <w:t>逻辑行为</w:t>
      </w:r>
      <w:r>
        <w:t xml:space="preserve">，不要求物理上只能使用一次 Range。如果实际 DDR Controller 不支持一行的完整 Burst，地址生成器必须按平台 </w:t>
      </w:r>
      <w:r>
        <w:rPr>
          <w:rFonts w:ascii="Liberation Mono" w:hAnsi="Liberation Mono"/>
          <w:color w:val="1C5B6B"/>
          <w:sz w:val="16"/>
        </w:rPr>
        <w:t>DDR_MAX_BURST_BEATS</w:t>
      </w:r>
      <w:r>
        <w:t xml:space="preserve"> 分段，依次读取并完整拼回 Weight Buffer；Scale 也遵守该上限。</w:t>
      </w:r>
    </w:p>
    <w:p>
      <w:pPr>
        <w:spacing w:after="80"/>
        <w:ind w:left="432" w:hanging="259"/>
      </w:pPr>
      <w:r>
        <w:rPr>
          <w:color w:val="54636F"/>
        </w:rPr>
        <w:t xml:space="preserve">2. </w:t>
      </w:r>
      <w:r>
        <w:rPr>
          <w:rFonts w:ascii="Liberation Mono" w:hAnsi="Liberation Mono"/>
          <w:color w:val="1C5B6B"/>
          <w:sz w:val="16"/>
        </w:rPr>
        <w:t>DDR_MAX_BURST_BEATS</w:t>
      </w:r>
      <w:r>
        <w:t>、请求响应最大合法时延、控制器重置/旧响应清理保证，登记到</w:t>
      </w:r>
      <w:r>
        <w:rPr>
          <w:b/>
        </w:rPr>
        <w:t>平台配置档案</w:t>
      </w:r>
      <w:r>
        <w:t>；不能凭以前 FFN RTL 中的示例请求长度推断硬件保证。物理分段方式一经登记必须与 Python Microarchitecture Cycle Model 一致。</w:t>
      </w:r>
    </w:p>
    <w:p>
      <w:pPr>
        <w:spacing w:after="80"/>
        <w:ind w:left="432" w:hanging="259"/>
      </w:pPr>
      <w:r>
        <w:rPr>
          <w:color w:val="54636F"/>
        </w:rPr>
        <w:t xml:space="preserve">3. </w:t>
      </w:r>
      <w:r>
        <w:rPr>
          <w:b/>
        </w:rPr>
        <w:t>第一版功能 RTL 默认不启用 DDR 硬件 Timeout。</w:t>
      </w:r>
      <w:r>
        <w:t xml:space="preserve"> Testbench 应设置仿真超时避免无限等待。以后只有取得外部控制器最大延迟保证，才允许启用可配置 Watchdog；触发 </w:t>
      </w:r>
      <w:r>
        <w:rPr>
          <w:rFonts w:ascii="Liberation Mono" w:hAnsi="Liberation Mono"/>
          <w:color w:val="1C5B6B"/>
          <w:sz w:val="16"/>
        </w:rPr>
        <w:t>DDR_TIMEOUT</w:t>
      </w:r>
      <w:r>
        <w:t xml:space="preserve"> 后必须故障锁定，不得自动发下一请求。</w:t>
      </w:r>
    </w:p>
    <w:p>
      <w:pPr>
        <w:spacing w:after="80"/>
        <w:ind w:left="432" w:hanging="259"/>
      </w:pPr>
      <w:r>
        <w:rPr>
          <w:color w:val="54636F"/>
        </w:rPr>
        <w:t xml:space="preserve">4. </w:t>
      </w:r>
      <w:r>
        <w:t>若没有硬件 Timeout，缺失响应可能导致 Job 长期等待；不承诺在任意损坏的 DDR 环境中自动前进。实际系统应由系统层监测并在必要时执行受控恢复。</w:t>
      </w:r>
    </w:p>
    <w:p>
      <w:pPr>
        <w:spacing w:after="80"/>
        <w:ind w:left="432" w:hanging="259"/>
      </w:pPr>
      <w:r>
        <w:rPr>
          <w:color w:val="54636F"/>
        </w:rPr>
        <w:t xml:space="preserve">5. </w:t>
      </w:r>
      <w:r>
        <w:rPr>
          <w:rFonts w:ascii="Liberation Mono" w:hAnsi="Liberation Mono"/>
          <w:color w:val="1C5B6B"/>
          <w:sz w:val="16"/>
        </w:rPr>
        <w:t>xw_ddr_range_rx.v</w:t>
      </w:r>
      <w:r>
        <w:t xml:space="preserve"> 中现有“下一笔命令到来时清除 sticky range_error”的实现不符合本合同的故障锁定语义，必须在</w:t>
      </w:r>
      <w:r>
        <w:rPr>
          <w:b/>
        </w:rPr>
        <w:t>阶段 1</w:t>
      </w:r>
      <w:r>
        <w:t>修正并通过 HDL Testbench，不能再把它视为仅格式问题。</w:t>
      </w:r>
    </w:p>
    <w:p>
      <w:pPr>
        <w:pStyle w:val="Heading1"/>
      </w:pPr>
      <w:r>
        <w:t>7. B3-B-FP32 数值与异常规则</w:t>
      </w:r>
    </w:p>
    <w:p>
      <w:pPr>
        <w:pStyle w:val="Heading2"/>
      </w:pPr>
      <w:r>
        <w:t>7.1 输入及阶段格式</w:t>
      </w:r>
    </w:p>
    <w:tbl>
      <w:tblPr>
        <w:tblW w:type="auto" w:w="0"/>
        <w:jc w:val="center"/>
        <w:tblLayout w:type="fixed"/>
        <w:tblLook w:firstColumn="1" w:firstRow="1" w:lastColumn="0" w:lastRow="0" w:noHBand="0" w:noVBand="1" w:val="04A0"/>
      </w:tblPr>
      <w:tblGrid>
        <w:gridCol w:w="3168"/>
        <w:gridCol w:w="6883"/>
      </w:tblGrid>
      <w:tr>
        <w:trPr>
          <w:tblHeader w:val="true"/>
        </w:trPr>
        <w:tc>
          <w:tcPr>
            <w:tcW w:type="dxa" w:w="3168"/>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8"/>
              </w:rPr>
              <w:t>阶段</w:t>
            </w:r>
          </w:p>
        </w:tc>
        <w:tc>
          <w:tcPr>
            <w:tcW w:type="dxa" w:w="6883"/>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8"/>
              </w:rPr>
              <w:t>精确格式与行为</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Activation</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sz w:val="18"/>
              </w:rPr>
              <w:t>BFP18：signed18 Mantissa、每 128 K 元素共享 signed8 Exponent</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Weight</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sz w:val="18"/>
              </w:rPr>
              <w:t>FP8 E4M3FN 原始 uint8；有限值解码为 Q9 整数，</w:t>
            </w:r>
            <w:r>
              <w:rPr>
                <w:rFonts w:ascii="Liberation Mono" w:hAnsi="Liberation Mono"/>
                <w:color w:val="1C5B6B"/>
                <w:sz w:val="16"/>
              </w:rPr>
              <w:t>0x7F</w:t>
            </w:r>
            <w:r>
              <w:rPr>
                <w:sz w:val="18"/>
              </w:rPr>
              <w:t>/</w:t>
            </w:r>
            <w:r>
              <w:rPr>
                <w:rFonts w:ascii="Liberation Mono" w:hAnsi="Liberation Mono"/>
                <w:color w:val="1C5B6B"/>
                <w:sz w:val="16"/>
              </w:rPr>
              <w:t>0xFF</w:t>
            </w:r>
            <w:r>
              <w:rPr>
                <w:sz w:val="18"/>
              </w:rPr>
              <w:t xml:space="preserve"> 为非法 NaN</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Scale</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sz w:val="18"/>
              </w:rPr>
              <w:t>IEEE-754 FP32 原始 bit pattern；只允许正、有限、非零，包含 normal 与 subnormal</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B1</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sz w:val="18"/>
              </w:rPr>
              <w:t>每 128 K Block 有效元素逐项点积，输出 exact signed48 RAW</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B2</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6"/>
              </w:rPr>
              <w:t>RAW48 × FP32 significand24</w:t>
            </w:r>
            <w:r>
              <w:rPr>
                <w:sz w:val="18"/>
              </w:rPr>
              <w:t xml:space="preserve">，保留完整 signed72 Term；指数 </w:t>
            </w:r>
            <w:r>
              <w:rPr>
                <w:rFonts w:ascii="Liberation Mono" w:hAnsi="Liberation Mono"/>
                <w:color w:val="1C5B6B"/>
                <w:sz w:val="16"/>
              </w:rPr>
              <w:t>E_A-9+E_SCALE</w:t>
            </w:r>
            <w:r>
              <w:rPr>
                <w:sz w:val="18"/>
              </w:rPr>
              <w:t>，signed12</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A2</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sz w:val="18"/>
              </w:rPr>
              <w:t>按升序 K Block 将 term 与旧状态对齐、累加、RNE，状态 signed48 Mantissa + signed16 Exponent</w:t>
            </w:r>
          </w:p>
        </w:tc>
      </w:tr>
      <w:tr>
        <w:tc>
          <w:tcPr>
            <w:tcW w:type="dxa" w:w="3168"/>
            <w:vAlign w:val="center"/>
            <w:tcMar>
              <w:top w:w="90" w:type="dxa"/>
              <w:start w:w="105" w:type="dxa"/>
              <w:bottom w:w="90" w:type="dxa"/>
              <w:end w:w="105" w:type="dxa"/>
            </w:tcMar>
            <w:tcBorders>
              <w:bottom w:val="single" w:sz="4" w:color="DFE6E9"/>
            </w:tcBorders>
          </w:tcPr>
          <w:p>
            <w:pPr>
              <w:spacing w:before="0" w:after="0" w:line="269" w:lineRule="auto"/>
            </w:pPr>
            <w:r>
              <w:rPr>
                <w:sz w:val="18"/>
              </w:rPr>
              <w:t>Requant</w:t>
            </w:r>
          </w:p>
        </w:tc>
        <w:tc>
          <w:tcPr>
            <w:tcW w:type="dxa" w:w="6883"/>
            <w:vAlign w:val="center"/>
            <w:tcMar>
              <w:top w:w="90" w:type="dxa"/>
              <w:start w:w="105" w:type="dxa"/>
              <w:bottom w:w="90" w:type="dxa"/>
              <w:end w:w="105" w:type="dxa"/>
            </w:tcMar>
            <w:tcBorders>
              <w:bottom w:val="single" w:sz="4" w:color="DFE6E9"/>
            </w:tcBorders>
          </w:tcPr>
          <w:p>
            <w:pPr>
              <w:spacing w:before="0" w:after="0" w:line="269" w:lineRule="auto"/>
            </w:pPr>
            <w:r>
              <w:rPr>
                <w:sz w:val="18"/>
              </w:rPr>
              <w:t>每 1..128 个输出值共享 signed8 Exponent，Mantissa 为 signed18</w:t>
            </w:r>
          </w:p>
        </w:tc>
      </w:tr>
    </w:tbl>
    <w:p>
      <w:pPr>
        <w:spacing w:after="0"/>
      </w:pPr>
    </w:p>
    <w:p>
      <w:r>
        <w:t xml:space="preserve">FP32 normal 的精确整数解码为 </w:t>
      </w:r>
      <w:r>
        <w:rPr>
          <w:rFonts w:ascii="Liberation Mono" w:hAnsi="Liberation Mono"/>
          <w:color w:val="1C5B6B"/>
          <w:sz w:val="16"/>
        </w:rPr>
        <w:t>(2^23 + fraction) * 2^(biased_exp-150)</w:t>
      </w:r>
      <w:r>
        <w:t xml:space="preserve">；subnormal 为 </w:t>
      </w:r>
      <w:r>
        <w:rPr>
          <w:rFonts w:ascii="Liberation Mono" w:hAnsi="Liberation Mono"/>
          <w:color w:val="1C5B6B"/>
          <w:sz w:val="16"/>
        </w:rPr>
        <w:t>fraction * 2^(-149)</w:t>
      </w:r>
      <w:r>
        <w:t>。不得先用低精度 float 或 BF16 近似处理原始 Scale，也不得把 B2 Term 提前截断为旧 BF16 Profile 的 signed56。</w:t>
      </w:r>
    </w:p>
    <w:p>
      <w:pPr>
        <w:pStyle w:val="Heading2"/>
      </w:pPr>
      <w:r>
        <w:t>7.2 A2 与 Requant 必须 Bit-Exact</w:t>
      </w:r>
    </w:p>
    <w:p>
      <w:pPr>
        <w:spacing w:after="80"/>
        <w:ind w:left="432" w:hanging="259"/>
      </w:pPr>
      <w:r>
        <w:rPr>
          <w:color w:val="54636F"/>
        </w:rPr>
        <w:t xml:space="preserve">1. </w:t>
      </w:r>
      <w:r>
        <w:t>A2 每接收到一个 K Block 的 Term 就执行一次 48-bit 有符号状态舍入与归一化。</w:t>
      </w:r>
      <w:r>
        <w:rPr>
          <w:b/>
        </w:rPr>
        <w:t>不得先把全部 K Block 无损累加再统一舍入</w:t>
      </w:r>
      <w:r>
        <w:t>，不得重排非结合的舍入运算。</w:t>
      </w:r>
    </w:p>
    <w:p>
      <w:pPr>
        <w:spacing w:after="80"/>
        <w:ind w:left="432" w:hanging="259"/>
      </w:pPr>
      <w:r>
        <w:rPr>
          <w:color w:val="54636F"/>
        </w:rPr>
        <w:t xml:space="preserve">2. </w:t>
      </w:r>
      <w:r>
        <w:t>RNE 为 Round-to-Nearest, Ties-to-Even；负数必须先根据幅度判断距离，再按符号恢复，不能把算术右移直接当成 RNE。</w:t>
      </w:r>
    </w:p>
    <w:p>
      <w:pPr>
        <w:spacing w:after="80"/>
        <w:ind w:left="432" w:hanging="259"/>
      </w:pPr>
      <w:r>
        <w:rPr>
          <w:color w:val="54636F"/>
        </w:rPr>
        <w:t xml:space="preserve">3. </w:t>
      </w:r>
      <w:r>
        <w:t xml:space="preserve">精确指数差和正负抵消的数学含义以当前 FP32 V0.2 的 </w:t>
      </w:r>
      <w:r>
        <w:rPr>
          <w:rFonts w:ascii="Liberation Mono" w:hAnsi="Liberation Mono"/>
          <w:color w:val="1C5B6B"/>
          <w:sz w:val="16"/>
        </w:rPr>
        <w:t>accumulate_48(..., term_bits=72)</w:t>
      </w:r>
      <w:r>
        <w:t xml:space="preserve"> 为基线。RTL 可使用有限宽对齐、Guard/Round/Sticky 和归一化，但必须通过边界证明/定向向量与 Golden 一致。</w:t>
      </w:r>
    </w:p>
    <w:p>
      <w:pPr>
        <w:spacing w:after="80"/>
        <w:ind w:left="432" w:hanging="259"/>
      </w:pPr>
      <w:r>
        <w:rPr>
          <w:color w:val="54636F"/>
        </w:rPr>
        <w:t xml:space="preserve">4. </w:t>
      </w:r>
      <w:r>
        <w:t xml:space="preserve">BFP18 Requant 保留当前 </w:t>
      </w:r>
      <w:r>
        <w:rPr>
          <w:rFonts w:ascii="Liberation Mono" w:hAnsi="Liberation Mono"/>
          <w:color w:val="1C5B6B"/>
          <w:sz w:val="16"/>
        </w:rPr>
        <w:t>requant_bfp18()</w:t>
      </w:r>
      <w:r>
        <w:t xml:space="preserve"> 规则：首选共享指数使有效输出精度最大；若舍入后绝对值超过 </w:t>
      </w:r>
      <w:r>
        <w:rPr>
          <w:b/>
        </w:rPr>
        <w:t>131071</w:t>
      </w:r>
      <w:r>
        <w:t>，提高共享指数直到均满足对称幅度约束。全零 Group 的共享指数为 0。</w:t>
      </w:r>
    </w:p>
    <w:p>
      <w:pPr>
        <w:spacing w:after="80"/>
        <w:ind w:left="432" w:hanging="259"/>
      </w:pPr>
      <w:r>
        <w:rPr>
          <w:color w:val="54636F"/>
        </w:rPr>
        <w:t xml:space="preserve">5. </w:t>
      </w:r>
      <w:r>
        <w:t xml:space="preserve">禁止将非法 FP8/Scale、A2 指数超界、输出 BFP18 指数超界静默地转换为零、替代 Scale、饱和或忽略；必须按 </w:t>
      </w:r>
      <w:r>
        <w:rPr>
          <w:rFonts w:ascii="Liberation Mono" w:hAnsi="Liberation Mono"/>
          <w:color w:val="1C5B6B"/>
          <w:sz w:val="16"/>
        </w:rPr>
        <w:t>0x31/0x30/0x32/0x33</w:t>
      </w:r>
      <w:r>
        <w:t xml:space="preserve"> 进入统一异常路径。</w:t>
      </w:r>
    </w:p>
    <w:p>
      <w:pPr>
        <w:spacing w:after="80"/>
        <w:ind w:left="432" w:hanging="259"/>
      </w:pPr>
      <w:r>
        <w:rPr>
          <w:color w:val="54636F"/>
        </w:rPr>
        <w:t xml:space="preserve">6. </w:t>
      </w:r>
      <w:r>
        <w:t xml:space="preserve">对来自 DDR 的非法值，若错误发生时 Range 尚未完成，先确保本次返回能够完整安全收尾；无法确认干净 DDR 边界时必须升级为 </w:t>
      </w:r>
      <w:r>
        <w:rPr>
          <w:rFonts w:ascii="Liberation Mono" w:hAnsi="Liberation Mono"/>
          <w:color w:val="1C5B6B"/>
          <w:sz w:val="16"/>
        </w:rPr>
        <w:t>FAULT_LOCK</w:t>
      </w:r>
      <w:r>
        <w:t>，不能在旧 Beat 尚在途时重试下一个 Job。</w:t>
      </w:r>
    </w:p>
    <w:p>
      <w:pPr>
        <w:pStyle w:val="Heading1"/>
      </w:pPr>
      <w:r>
        <w:t>8. 逐周期与内部握手验证合同</w:t>
      </w:r>
    </w:p>
    <w:p>
      <w:pPr>
        <w:pStyle w:val="Heading2"/>
      </w:pPr>
      <w:r>
        <w:t>8.1 两层周期约束</w:t>
      </w:r>
    </w:p>
    <w:p>
      <w:pPr>
        <w:pStyle w:val="ListBullet"/>
      </w:pPr>
      <w:r>
        <w:rPr>
          <w:b/>
        </w:rPr>
        <w:t>阶段 0 即冻结的内容</w:t>
      </w:r>
      <w:r>
        <w:t xml:space="preserve">：所有外部 </w:t>
      </w:r>
      <w:r>
        <w:rPr>
          <w:rFonts w:ascii="Liberation Mono" w:hAnsi="Liberation Mono"/>
          <w:color w:val="1C5B6B"/>
          <w:sz w:val="16"/>
        </w:rPr>
        <w:t>valid/ready</w:t>
      </w:r>
      <w:r>
        <w:t xml:space="preserve"> 握手的采样上升沿、Payload 在 Stall 时保持、输出与 Status 的先后、DDR 同周期首 Beat 支持、错误与复位后的可观察行为、事件定义及状态一致性。</w:t>
      </w:r>
    </w:p>
    <w:p>
      <w:pPr>
        <w:pStyle w:val="ListBullet"/>
      </w:pPr>
      <w:r>
        <w:rPr>
          <w:b/>
        </w:rPr>
        <w:t>分模块实施时确定的内容</w:t>
      </w:r>
      <w:r>
        <w:t>：B1 乘法 Lane、归约树、B2 乘法寄存器、A2 对齐/归一化流水线、BRAM 同步读、内部 FIFO 延迟和总 Pipeline Latency。这些值在所属模块的设计/验收中固定，不允许把 V0.2 软件自定义的延迟参数误称为硬件已冻结延迟。</w:t>
      </w:r>
    </w:p>
    <w:p>
      <w:pPr>
        <w:pStyle w:val="ListBullet"/>
      </w:pPr>
      <w:r>
        <w:t xml:space="preserve">模块内部若使用 Ready/Valid，必须保证 </w:t>
      </w:r>
      <w:r>
        <w:rPr>
          <w:rFonts w:ascii="Liberation Mono" w:hAnsi="Liberation Mono"/>
          <w:color w:val="1C5B6B"/>
          <w:sz w:val="16"/>
        </w:rPr>
        <w:t>valid&amp;&amp;!ready</w:t>
      </w:r>
      <w:r>
        <w:t xml:space="preserve"> 时 Payload 及必要 Sideband 保持；若使用无回压通道（如 DDR Receiver → Buffer），必须证明接收容量覆盖最坏完整响应。RAM 同地址读写和延迟行为必须在相应模块验收前写入该模块的时序附录。</w:t>
      </w:r>
    </w:p>
    <w:p>
      <w:pPr>
        <w:pStyle w:val="Heading2"/>
      </w:pPr>
      <w:r>
        <w:t>8.2 统一上升沿定义与事件词表</w:t>
      </w:r>
    </w:p>
    <w:p>
      <w:pPr>
        <w:pStyle w:val="ListBullet"/>
      </w:pPr>
      <w:r>
        <w:t xml:space="preserve">外部握手在上升沿 </w:t>
      </w:r>
      <w:r>
        <w:rPr>
          <w:rFonts w:ascii="Liberation Mono" w:hAnsi="Liberation Mono"/>
          <w:color w:val="1C5B6B"/>
          <w:sz w:val="16"/>
        </w:rPr>
        <w:t>t</w:t>
      </w:r>
      <w:r>
        <w:t xml:space="preserve"> 同时采样有效才算发生；该沿更新的寄存器输出在 </w:t>
      </w:r>
      <w:r>
        <w:rPr>
          <w:rFonts w:ascii="Liberation Mono" w:hAnsi="Liberation Mono"/>
          <w:color w:val="1C5B6B"/>
          <w:sz w:val="16"/>
        </w:rPr>
        <w:t>t</w:t>
      </w:r>
      <w:r>
        <w:t xml:space="preserve"> 后有效，下一同步模块一般在后续上升沿消费（除非经过已明确的组合旁路）。</w:t>
      </w:r>
    </w:p>
    <w:p>
      <w:pPr>
        <w:pStyle w:val="ListBullet"/>
      </w:pPr>
      <w:r>
        <w:t xml:space="preserve">Trace 必须携带至少 </w:t>
      </w:r>
      <w:r>
        <w:rPr>
          <w:rFonts w:ascii="Liberation Mono" w:hAnsi="Liberation Mono"/>
          <w:color w:val="1C5B6B"/>
          <w:sz w:val="16"/>
        </w:rPr>
        <w:t>cycle</w:t>
      </w:r>
      <w:r>
        <w:t>、</w:t>
      </w:r>
      <w:r>
        <w:rPr>
          <w:rFonts w:ascii="Liberation Mono" w:hAnsi="Liberation Mono"/>
          <w:color w:val="1C5B6B"/>
          <w:sz w:val="16"/>
        </w:rPr>
        <w:t>event</w:t>
      </w:r>
      <w:r>
        <w:t>、</w:t>
      </w:r>
      <w:r>
        <w:rPr>
          <w:rFonts w:ascii="Liberation Mono" w:hAnsi="Liberation Mono"/>
          <w:color w:val="1C5B6B"/>
          <w:sz w:val="16"/>
        </w:rPr>
        <w:t>job_id</w:t>
      </w:r>
      <w:r>
        <w:t xml:space="preserve"> 和与事件相关的行/组/通道/K Block/Beat 索引，错误事件还需携带 error code 与故障锁定类别。</w:t>
      </w:r>
    </w:p>
    <w:p>
      <w:pPr>
        <w:pStyle w:val="ListBullet"/>
      </w:pPr>
      <w:r>
        <w:t>事件名固定为：</w:t>
      </w:r>
      <w:r>
        <w:rPr>
          <w:rFonts w:ascii="Liberation Mono" w:hAnsi="Liberation Mono"/>
          <w:color w:val="1C5B6B"/>
          <w:sz w:val="16"/>
        </w:rPr>
        <w:t>JOB_ACCEPT</w:t>
      </w:r>
      <w:r>
        <w:t>、</w:t>
      </w:r>
      <w:r>
        <w:rPr>
          <w:rFonts w:ascii="Liberation Mono" w:hAnsi="Liberation Mono"/>
          <w:color w:val="1C5B6B"/>
          <w:sz w:val="16"/>
        </w:rPr>
        <w:t>AXIS_IN_ACCEPT</w:t>
      </w:r>
      <w:r>
        <w:t>、</w:t>
      </w:r>
      <w:r>
        <w:rPr>
          <w:rFonts w:ascii="Liberation Mono" w:hAnsi="Liberation Mono"/>
          <w:color w:val="1C5B6B"/>
          <w:sz w:val="16"/>
        </w:rPr>
        <w:t>DDR_REQ_ACCEPT</w:t>
      </w:r>
      <w:r>
        <w:t>、</w:t>
      </w:r>
      <w:r>
        <w:rPr>
          <w:rFonts w:ascii="Liberation Mono" w:hAnsi="Liberation Mono"/>
          <w:color w:val="1C5B6B"/>
          <w:sz w:val="16"/>
        </w:rPr>
        <w:t>DDR_BEAT</w:t>
      </w:r>
      <w:r>
        <w:t>、</w:t>
      </w:r>
      <w:r>
        <w:rPr>
          <w:rFonts w:ascii="Liberation Mono" w:hAnsi="Liberation Mono"/>
          <w:color w:val="1C5B6B"/>
          <w:sz w:val="16"/>
        </w:rPr>
        <w:t>RANGE_DONE</w:t>
      </w:r>
      <w:r>
        <w:t>、</w:t>
      </w:r>
      <w:r>
        <w:rPr>
          <w:rFonts w:ascii="Liberation Mono" w:hAnsi="Liberation Mono"/>
          <w:color w:val="1C5B6B"/>
          <w:sz w:val="16"/>
        </w:rPr>
        <w:t>B1_VALID</w:t>
      </w:r>
      <w:r>
        <w:t>、</w:t>
      </w:r>
      <w:r>
        <w:rPr>
          <w:rFonts w:ascii="Liberation Mono" w:hAnsi="Liberation Mono"/>
          <w:color w:val="1C5B6B"/>
          <w:sz w:val="16"/>
        </w:rPr>
        <w:t>B2_VALID</w:t>
      </w:r>
      <w:r>
        <w:t>、</w:t>
      </w:r>
      <w:r>
        <w:rPr>
          <w:rFonts w:ascii="Liberation Mono" w:hAnsi="Liberation Mono"/>
          <w:color w:val="1C5B6B"/>
          <w:sz w:val="16"/>
        </w:rPr>
        <w:t>A2_UPDATE</w:t>
      </w:r>
      <w:r>
        <w:t>、</w:t>
      </w:r>
      <w:r>
        <w:rPr>
          <w:rFonts w:ascii="Liberation Mono" w:hAnsi="Liberation Mono"/>
          <w:color w:val="1C5B6B"/>
          <w:sz w:val="16"/>
        </w:rPr>
        <w:t>GROUP_REQUANT</w:t>
      </w:r>
      <w:r>
        <w:t>、</w:t>
      </w:r>
      <w:r>
        <w:rPr>
          <w:rFonts w:ascii="Liberation Mono" w:hAnsi="Liberation Mono"/>
          <w:color w:val="1C5B6B"/>
          <w:sz w:val="16"/>
        </w:rPr>
        <w:t>AXIS_OUT_ACCEPT</w:t>
      </w:r>
      <w:r>
        <w:t>、</w:t>
      </w:r>
      <w:r>
        <w:rPr>
          <w:rFonts w:ascii="Liberation Mono" w:hAnsi="Liberation Mono"/>
          <w:color w:val="1C5B6B"/>
          <w:sz w:val="16"/>
        </w:rPr>
        <w:t>STATUS_ACCEPT</w:t>
      </w:r>
      <w:r>
        <w:t>；允许有额外调试事件，但不能改变这些事件的定义。</w:t>
      </w:r>
    </w:p>
    <w:p>
      <w:pPr>
        <w:pStyle w:val="ListBullet"/>
      </w:pPr>
      <w:r>
        <w:t>对已冻结精确周期关系的接口事件，Cycle Model 与 RTL 必须逐周期相同；对尚未正式确定内部流水线长度的模块，只验证阶段 0 规定的握手、顺序、数值和不变量，待对应阶段确定延迟后再开启精确周期比较。</w:t>
      </w:r>
    </w:p>
    <w:p>
      <w:pPr>
        <w:pStyle w:val="Heading1"/>
      </w:pPr>
      <w:r>
        <w:t>9. 三层验证体系与通过条件</w:t>
      </w:r>
    </w:p>
    <w:p>
      <w:pPr>
        <w:pStyle w:val="Heading2"/>
      </w:pPr>
      <w:r>
        <w:t>9.1 验证体系</w:t>
      </w:r>
    </w:p>
    <w:tbl>
      <w:tblPr>
        <w:tblW w:type="auto" w:w="0"/>
        <w:jc w:val="center"/>
        <w:tblLayout w:type="fixed"/>
        <w:tblLook w:firstColumn="1" w:firstRow="1" w:lastColumn="0" w:lastRow="0" w:noHBand="0" w:noVBand="1" w:val="04A0"/>
      </w:tblPr>
      <w:tblGrid>
        <w:gridCol w:w="2074"/>
        <w:gridCol w:w="4536"/>
        <w:gridCol w:w="3442"/>
      </w:tblGrid>
      <w:tr>
        <w:trPr>
          <w:tblHeader w:val="true"/>
        </w:trPr>
        <w:tc>
          <w:tcPr>
            <w:tcW w:type="dxa" w:w="2074"/>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层级</w:t>
            </w:r>
          </w:p>
        </w:tc>
        <w:tc>
          <w:tcPr>
            <w:tcW w:type="dxa" w:w="4536"/>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目的</w:t>
            </w:r>
          </w:p>
        </w:tc>
        <w:tc>
          <w:tcPr>
            <w:tcW w:type="dxa" w:w="3442"/>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必须检查</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Level 1 — Independent Numeric Golden</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独立于 DDR/RTL 时序的数学正确性</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FP8/FP32 精确解码，B1/B2/A2 每 Block，Requant 输出；尤其 A2 的独立交叉验证</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Level 2 — Microarchitecture Cycle Model</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架构级握手/状态/存储/流水线的时间一致性</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AXIS/DDR 接受、Buffer、RAM/FIFO、有效信号、错误、Reset、Latency</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Level 3 — Real RTL Simulation</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实际 Verilog 行为</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HDL 编译、模块自检、全链路数值 Bit-Exact、已定义周期事件精确一致</w:t>
            </w:r>
          </w:p>
        </w:tc>
      </w:tr>
    </w:tbl>
    <w:p>
      <w:pPr>
        <w:spacing w:after="0"/>
      </w:pPr>
    </w:p>
    <w:p>
      <w:pPr>
        <w:pStyle w:val="Heading2"/>
      </w:pPr>
      <w:r>
        <w:t>9.2 最低测试矩阵</w:t>
      </w:r>
    </w:p>
    <w:p>
      <w:pPr>
        <w:pStyle w:val="ListBullet"/>
      </w:pPr>
      <w:r>
        <w:rPr>
          <w:b/>
        </w:rPr>
        <w:t>Job</w:t>
      </w:r>
      <w:r>
        <w:t xml:space="preserve">：合法 Job、静态模式忽略 </w:t>
      </w:r>
      <w:r>
        <w:rPr>
          <w:rFonts w:ascii="Liberation Mono" w:hAnsi="Liberation Mono"/>
          <w:color w:val="1C5B6B"/>
          <w:sz w:val="16"/>
        </w:rPr>
        <w:t>job_n/job_k</w:t>
      </w:r>
      <w:r>
        <w:t>、动态 N/K 上下界、非法 M/TILE、连续任务、Status 永久 Stall 后恢复、失败 Status。</w:t>
      </w:r>
    </w:p>
    <w:p>
      <w:pPr>
        <w:pStyle w:val="ListBullet"/>
      </w:pPr>
      <w:r>
        <w:rPr>
          <w:b/>
        </w:rPr>
        <w:t>AXIS</w:t>
      </w:r>
      <w:r>
        <w:t>：28 元素满 Beat、1 元素尾 Beat、K/N=127/128/129 边界，Group 指数变化、输入停顿和输出反压，TKEEP/Zero Padding/Offset/Job ID/TLAST/EOT/Reserved 错误。</w:t>
      </w:r>
    </w:p>
    <w:p>
      <w:pPr>
        <w:pStyle w:val="ListBullet"/>
      </w:pPr>
      <w:r>
        <w:rPr>
          <w:b/>
        </w:rPr>
        <w:t>DDR</w:t>
      </w:r>
      <w:r>
        <w:t>：同周期首 Beat、响应无气泡/有气泡、最大 Burst 分段、Scale Group 尾部、地址极限、重叠、不对齐、意外 Extra Beat、响应缺失（仿真超时）、Reset 时未完成 Range。</w:t>
      </w:r>
    </w:p>
    <w:p>
      <w:pPr>
        <w:pStyle w:val="ListBullet"/>
      </w:pPr>
      <w:r>
        <w:rPr>
          <w:b/>
        </w:rPr>
        <w:t>数值</w:t>
      </w:r>
      <w:r>
        <w:t xml:space="preserve">：FP8 正负零、普通值及 </w:t>
      </w:r>
      <w:r>
        <w:rPr>
          <w:rFonts w:ascii="Liberation Mono" w:hAnsi="Liberation Mono"/>
          <w:color w:val="1C5B6B"/>
          <w:sz w:val="16"/>
        </w:rPr>
        <w:t>0x7F/0xFF</w:t>
      </w:r>
      <w:r>
        <w:t>；FP32 最小/最大正规、非正规、零、负数、NaN/Inf；B1/B2 signed 边界；A2 负数 ties、指数差、完全抵消、连续多 Block RNE、输出全零/对称 131071 边界。</w:t>
      </w:r>
    </w:p>
    <w:p>
      <w:pPr>
        <w:pStyle w:val="ListBullet"/>
      </w:pPr>
      <w:r>
        <w:rPr>
          <w:b/>
        </w:rPr>
        <w:t>端到端</w:t>
      </w:r>
      <w:r>
        <w:t xml:space="preserve">：第一例 </w:t>
      </w:r>
      <w:r>
        <w:rPr>
          <w:rFonts w:ascii="Liberation Mono" w:hAnsi="Liberation Mono"/>
          <w:color w:val="1C5B6B"/>
          <w:sz w:val="16"/>
        </w:rPr>
        <w:t>M=1,N=2,K=129</w:t>
      </w:r>
      <w:r>
        <w:t>；再扩展 K=127/128/2048/2049/4096/12288，N=127/128/129；动态尺寸、重启和异常场景按对应阶段逐步覆盖。</w:t>
      </w:r>
    </w:p>
    <w:p>
      <w:pPr>
        <w:pStyle w:val="Heading2"/>
      </w:pPr>
      <w:r>
        <w:t>9.3 逐阶段准入/退出</w:t>
      </w:r>
    </w:p>
    <w:p>
      <w:pPr>
        <w:spacing w:after="80"/>
        <w:ind w:left="432" w:hanging="259"/>
      </w:pPr>
      <w:r>
        <w:rPr>
          <w:color w:val="54636F"/>
        </w:rPr>
        <w:t xml:space="preserve">1. </w:t>
      </w:r>
      <w:r>
        <w:t>每个新增或修改的 RTL 模块必须同时交付：对应 Python 参考行为、模块级 Testbench、合法/边界/异常向量、实际执行命令和 PASS/FAIL 记录。</w:t>
      </w:r>
    </w:p>
    <w:p>
      <w:pPr>
        <w:spacing w:after="80"/>
        <w:ind w:left="432" w:hanging="259"/>
      </w:pPr>
      <w:r>
        <w:rPr>
          <w:color w:val="54636F"/>
        </w:rPr>
        <w:t xml:space="preserve">2. </w:t>
      </w:r>
      <w:r>
        <w:t xml:space="preserve">Functional Check 的 B1 RAW、B2 Term、A2 每次更新、Requant 和 DDR 原始位模式必须 </w:t>
      </w:r>
      <w:r>
        <w:rPr>
          <w:b/>
        </w:rPr>
        <w:t>Bit-Exact，允许差异数为 0</w:t>
      </w:r>
      <w:r>
        <w:t>；Cycle Check 对已冻结的事件边沿要求完全一致。</w:t>
      </w:r>
    </w:p>
    <w:p>
      <w:pPr>
        <w:spacing w:after="80"/>
        <w:ind w:left="432" w:hanging="259"/>
      </w:pPr>
      <w:r>
        <w:rPr>
          <w:color w:val="54636F"/>
        </w:rPr>
        <w:t xml:space="preserve">3. </w:t>
      </w:r>
      <w:r>
        <w:t xml:space="preserve">对尚未运行的 HDL 编译/仿真只能标记 </w:t>
      </w:r>
      <w:r>
        <w:rPr>
          <w:rFonts w:ascii="Liberation Mono" w:hAnsi="Liberation Mono"/>
          <w:color w:val="1C5B6B"/>
          <w:sz w:val="16"/>
        </w:rPr>
        <w:t>PENDING</w:t>
      </w:r>
      <w:r>
        <w:t xml:space="preserve">，不能因为 Python 通过而标记为 </w:t>
      </w:r>
      <w:r>
        <w:rPr>
          <w:rFonts w:ascii="Liberation Mono" w:hAnsi="Liberation Mono"/>
          <w:color w:val="1C5B6B"/>
          <w:sz w:val="16"/>
        </w:rPr>
        <w:t>PASS</w:t>
      </w:r>
      <w:r>
        <w:t>。异常案例不能以仿真挂起作为“正确处理”；需要明确由 RTL 锁定故障、还是由 Testbench 判定 Timeout 的责任。</w:t>
      </w:r>
    </w:p>
    <w:p>
      <w:pPr>
        <w:spacing w:after="80"/>
        <w:ind w:left="432" w:hanging="259"/>
      </w:pPr>
      <w:r>
        <w:rPr>
          <w:color w:val="54636F"/>
        </w:rPr>
        <w:t xml:space="preserve">4. </w:t>
      </w:r>
      <w:r>
        <w:t>在继续改动源码前必须实际核对最新工程包是否可读取、版本与 SHA-256、必要 RTL/Python/TB/DDR Manifest 是否齐全。缺少关键源码时不得从历史下载链接推断其内容。</w:t>
      </w:r>
    </w:p>
    <w:p>
      <w:pPr>
        <w:pStyle w:val="Heading1"/>
      </w:pPr>
      <w:r>
        <w:t>10. 平台配置档案（规则冻结，具体测量值独立记录）</w:t>
      </w:r>
    </w:p>
    <w:p>
      <w:r>
        <w:t>以下字段用于适配具体外部 DDR Controller，不属于重新商议接口协议。</w:t>
      </w:r>
    </w:p>
    <w:tbl>
      <w:tblPr>
        <w:tblW w:type="auto" w:w="0"/>
        <w:jc w:val="center"/>
        <w:tblLayout w:type="fixed"/>
        <w:tblLook w:firstColumn="1" w:firstRow="1" w:lastColumn="0" w:lastRow="0" w:noHBand="0" w:noVBand="1" w:val="04A0"/>
      </w:tblPr>
      <w:tblGrid>
        <w:gridCol w:w="2074"/>
        <w:gridCol w:w="4536"/>
        <w:gridCol w:w="3442"/>
      </w:tblGrid>
      <w:tr>
        <w:trPr>
          <w:tblHeader w:val="true"/>
        </w:trPr>
        <w:tc>
          <w:tcPr>
            <w:tcW w:type="dxa" w:w="2074"/>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平台字段</w:t>
            </w:r>
          </w:p>
        </w:tc>
        <w:tc>
          <w:tcPr>
            <w:tcW w:type="dxa" w:w="4536"/>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当前登记值</w:t>
            </w:r>
          </w:p>
        </w:tc>
        <w:tc>
          <w:tcPr>
            <w:tcW w:type="dxa" w:w="3442"/>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不可违反的冻结原则</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DDR_MAX_BURST_BEATS</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b/>
                <w:sz w:val="17"/>
              </w:rPr>
              <w:t>未获平台规格，待实测/登记</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分段不改变完整 Row/Group 的数据和顺序</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DDR_RESPONSE_MAX_LATENCY</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b/>
                <w:sz w:val="17"/>
              </w:rPr>
              <w:t>未获保证，待登记</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无保证时不得硬启用 Timeout；本版默认关闭</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DDR_RESPONSE_MAX_GAP</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b/>
                <w:sz w:val="17"/>
              </w:rPr>
              <w:t>未获保证，待登记</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未约束间隙应作为合法等待；不能误报超时</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DDR_OLD_RESPONSE_CLEAR</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b/>
                <w:sz w:val="17"/>
              </w:rPr>
              <w:t>待系统集成确认</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只有外部旧响应清理后才可安全复位并接新 Job</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AXIS_DATA_W_SUPPORTED</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b/>
                <w:sz w:val="17"/>
              </w:rPr>
              <w:t>512</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当前 RTL 不承诺其他 AXIS 位宽</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rFonts w:ascii="Liberation Mono" w:hAnsi="Liberation Mono"/>
                <w:color w:val="1C5B6B"/>
                <w:sz w:val="15"/>
              </w:rPr>
              <w:t>DDR_BEAT_WIDTH/ADDR_STEP</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b/>
                <w:sz w:val="17"/>
              </w:rPr>
              <w:t>512 / 8</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不可改；若平台不匹配必须显式适配而不能静默重解释</w:t>
            </w:r>
          </w:p>
        </w:tc>
      </w:tr>
    </w:tbl>
    <w:p>
      <w:pPr>
        <w:spacing w:after="0"/>
      </w:pPr>
    </w:p>
    <w:p>
      <w:r>
        <w:t>平台档案还须注明控制器型号、配置来源、验证方法、日期和责任人。没有实测依据时保持“待登记”，不得写入猜测的常数。</w:t>
      </w:r>
    </w:p>
    <w:p>
      <w:pPr>
        <w:pStyle w:val="Heading1"/>
      </w:pPr>
      <w:r>
        <w:t>11. 九阶段标准映射与本轮冻结效力</w:t>
      </w:r>
    </w:p>
    <w:tbl>
      <w:tblPr>
        <w:tblW w:type="auto" w:w="0"/>
        <w:jc w:val="center"/>
        <w:tblLayout w:type="fixed"/>
        <w:tblLook w:firstColumn="1" w:firstRow="1" w:lastColumn="0" w:lastRow="0" w:noHBand="0" w:noVBand="1" w:val="04A0"/>
      </w:tblPr>
      <w:tblGrid>
        <w:gridCol w:w="2074"/>
        <w:gridCol w:w="4536"/>
        <w:gridCol w:w="3442"/>
      </w:tblGrid>
      <w:tr>
        <w:trPr>
          <w:tblHeader w:val="true"/>
        </w:trPr>
        <w:tc>
          <w:tcPr>
            <w:tcW w:type="dxa" w:w="2074"/>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阶段</w:t>
            </w:r>
          </w:p>
        </w:tc>
        <w:tc>
          <w:tcPr>
            <w:tcW w:type="dxa" w:w="4536"/>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本标准主要约束</w:t>
            </w:r>
          </w:p>
        </w:tc>
        <w:tc>
          <w:tcPr>
            <w:tcW w:type="dxa" w:w="3442"/>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该阶段主要完成的工作</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0</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第 0—10 节全部行为契约</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本轮规则已正式批准；建立版本签核记录</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1</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Job N/K 锁存、DDR Receiver、Scale Cache、B2</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修正与契约冲突的四模块行为，完成真实 HDL 测试</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2</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第 5 节及 Job 输入生命周期</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AXIS Input、Activation Buffer 和周期模型</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3</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第 6 节</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DDR 地址、Burst 分段、Weight Buffer 和周期模型</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4</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第 7、8、9 节</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B1/B2/A2 数值及周期级 Bit-Exact</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5</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第 7 节输出量化与缓存</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Group Requant、Result Buffer</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6</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第 2、3、5 节输出与终态</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AXIS Output、Status/Backpressure</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7</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全部</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M=1 端到端系统集成与异常测试</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8</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不改变已冻结物理合同</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 xml:space="preserve">M_TILE 扩展、真实 </w:t>
            </w:r>
            <w:r>
              <w:rPr>
                <w:rFonts w:ascii="Liberation Mono" w:hAnsi="Liberation Mono"/>
                <w:color w:val="1C5B6B"/>
                <w:sz w:val="15"/>
              </w:rPr>
              <w:t>.safetensors</w:t>
            </w:r>
            <w:r>
              <w:rPr>
                <w:sz w:val="17"/>
              </w:rPr>
              <w:t xml:space="preserve"> 与 Weight Reuse</w:t>
            </w:r>
          </w:p>
        </w:tc>
      </w:tr>
    </w:tbl>
    <w:p>
      <w:pPr>
        <w:spacing w:after="0"/>
      </w:pPr>
    </w:p>
    <w:p>
      <w:pPr>
        <w:pStyle w:val="Heading2"/>
      </w:pPr>
      <w:r>
        <w:t>11.1 冻结记录</w:t>
      </w:r>
    </w:p>
    <w:p>
      <w:pPr>
        <w:pStyle w:val="ListBullet"/>
      </w:pPr>
      <w:r>
        <w:rPr>
          <w:b/>
        </w:rPr>
        <w:t>用户决策</w:t>
      </w:r>
      <w:r>
        <w:t>：已明确表示“你提出的这些内容就直接作为冻结规则吧”；因此本文件的规则不再需要二次确认。</w:t>
      </w:r>
    </w:p>
    <w:p>
      <w:pPr>
        <w:pStyle w:val="ListBullet"/>
      </w:pPr>
      <w:r>
        <w:rPr>
          <w:b/>
        </w:rPr>
        <w:t>技术规则状态</w:t>
      </w:r>
      <w:r>
        <w:t>：</w:t>
      </w:r>
      <w:r>
        <w:rPr>
          <w:rFonts w:ascii="Liberation Mono" w:hAnsi="Liberation Mono"/>
          <w:color w:val="1C5B6B"/>
          <w:sz w:val="16"/>
        </w:rPr>
        <w:t>CONTRACT_FROZEN_V1.0</w:t>
      </w:r>
      <w:r>
        <w:t>。</w:t>
      </w:r>
    </w:p>
    <w:p>
      <w:pPr>
        <w:pStyle w:val="ListBullet"/>
      </w:pPr>
      <w:r>
        <w:rPr>
          <w:b/>
        </w:rPr>
        <w:t>阶段 0 的工程归档与平台准入</w:t>
      </w:r>
      <w:r>
        <w:t>：仍须记录最新实际可读的 FFN-style 完整 RTL 工程、源文件清单/哈希及平台配置档案。当前可核对的是原始 FP32 V0.2 工程；不能将先前的格式整理版历史下载链接当成本轮已经实读的文件。</w:t>
      </w:r>
    </w:p>
    <w:p>
      <w:pPr>
        <w:pStyle w:val="ListBullet"/>
      </w:pPr>
      <w:r>
        <w:rPr>
          <w:b/>
        </w:rPr>
        <w:t>实现验证状态</w:t>
      </w:r>
      <w:r>
        <w:t>：FP32 V0.2 历史 Python 测试通过 12/12；该事实</w:t>
      </w:r>
      <w:r>
        <w:rPr>
          <w:b/>
        </w:rPr>
        <w:t>不等于</w:t>
      </w:r>
      <w:r>
        <w:t xml:space="preserve"> B1/A2 等尚未完成的 RTL 已编译、仿真或满足本标准。</w:t>
      </w:r>
    </w:p>
    <w:p>
      <w:pPr>
        <w:pStyle w:val="ListBullet"/>
      </w:pPr>
      <w:r>
        <w:rPr>
          <w:b/>
        </w:rPr>
        <w:t>下一正式开发步骤</w:t>
      </w:r>
      <w:r>
        <w:t>：保持九阶段路线不变，执行阶段 1 的四模块契约对齐、编译与 Testbench；遇到规则与旧源码不一致，以本合同为修正依据，而不是反过来降低契约要求。</w:t>
      </w:r>
    </w:p>
    <w:p>
      <w:pPr>
        <w:pStyle w:val="Heading1"/>
      </w:pPr>
      <w:r>
        <w:t>12. 版本控制与变更机制</w:t>
      </w:r>
    </w:p>
    <w:p>
      <w:pPr>
        <w:spacing w:after="80"/>
        <w:ind w:left="432" w:hanging="259"/>
      </w:pPr>
      <w:r>
        <w:rPr>
          <w:color w:val="54636F"/>
        </w:rPr>
        <w:t xml:space="preserve">1. </w:t>
      </w:r>
      <w:r>
        <w:t>任何改变顶层端口、Error Code 含义、TUSER V2 格式、DDR Layout V3、数值 RNE/量化规则或成功/失败时序的修改，均属于</w:t>
      </w:r>
      <w:r>
        <w:rPr>
          <w:b/>
        </w:rPr>
        <w:t>契约破坏性变更</w:t>
      </w:r>
      <w:r>
        <w:t>，必须列出差异、软件与 RTL 的影响、回归用例，并取得用户明确批准后发布新主版本。</w:t>
      </w:r>
    </w:p>
    <w:p>
      <w:pPr>
        <w:spacing w:after="80"/>
        <w:ind w:left="432" w:hanging="259"/>
      </w:pPr>
      <w:r>
        <w:rPr>
          <w:color w:val="54636F"/>
        </w:rPr>
        <w:t xml:space="preserve">2. </w:t>
      </w:r>
      <w:r>
        <w:t>实现优化、模块内部新增寄存器或流水线细节，在不影响已冻结外部行为、Bit-Exact 和已签核周期合同的前提下，可留在所属阶段细化，并记录在模块的时序附录。</w:t>
      </w:r>
    </w:p>
    <w:p>
      <w:pPr>
        <w:spacing w:after="80"/>
        <w:ind w:left="432" w:hanging="259"/>
      </w:pPr>
      <w:r>
        <w:rPr>
          <w:color w:val="54636F"/>
        </w:rPr>
        <w:t xml:space="preserve">3. </w:t>
      </w:r>
      <w:r>
        <w:t>平台 DDR Burst 数、受证实的时延界或 DDR 清理流程的登记属于平台配置补全，不改变本 V1.0 的固定原则；若发现原六信号物理接口无法满足必要功能，需单独提出兼容性评估，不得默默增加端口。</w:t>
      </w:r>
    </w:p>
    <w:p>
      <w:pPr>
        <w:spacing w:after="80"/>
        <w:ind w:left="432" w:hanging="259"/>
      </w:pPr>
      <w:r>
        <w:rPr>
          <w:color w:val="54636F"/>
        </w:rPr>
        <w:t xml:space="preserve">4. </w:t>
      </w:r>
      <w:r>
        <w:t xml:space="preserve">每次新工程交付必须标明：开发路线版本 </w:t>
      </w:r>
      <w:r>
        <w:rPr>
          <w:rFonts w:ascii="Liberation Mono" w:hAnsi="Liberation Mono"/>
          <w:color w:val="1C5B6B"/>
          <w:sz w:val="16"/>
        </w:rPr>
        <w:t>XW-DEV-STD-001 V1.0</w:t>
      </w:r>
      <w:r>
        <w:t xml:space="preserve">、技术契约版本 </w:t>
      </w:r>
      <w:r>
        <w:rPr>
          <w:rFonts w:ascii="Liberation Mono" w:hAnsi="Liberation Mono"/>
          <w:color w:val="1C5B6B"/>
          <w:sz w:val="16"/>
        </w:rPr>
        <w:t>XW-CONTRACT-STD-001 V1.0</w:t>
      </w:r>
      <w:r>
        <w:t>、源码 SHA-256、测试与仿真结论、未验证项。</w:t>
      </w:r>
    </w:p>
    <w:p>
      <w:pPr>
        <w:pStyle w:val="Heading2"/>
      </w:pPr>
      <w:r>
        <w:t>版本历史</w:t>
      </w:r>
    </w:p>
    <w:tbl>
      <w:tblPr>
        <w:tblW w:type="auto" w:w="0"/>
        <w:jc w:val="center"/>
        <w:tblLayout w:type="fixed"/>
        <w:tblLook w:firstColumn="1" w:firstRow="1" w:lastColumn="0" w:lastRow="0" w:noHBand="0" w:noVBand="1" w:val="04A0"/>
      </w:tblPr>
      <w:tblGrid>
        <w:gridCol w:w="2074"/>
        <w:gridCol w:w="4536"/>
        <w:gridCol w:w="3442"/>
      </w:tblGrid>
      <w:tr>
        <w:trPr>
          <w:tblHeader w:val="true"/>
        </w:trPr>
        <w:tc>
          <w:tcPr>
            <w:tcW w:type="dxa" w:w="2074"/>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版本</w:t>
            </w:r>
          </w:p>
        </w:tc>
        <w:tc>
          <w:tcPr>
            <w:tcW w:type="dxa" w:w="4536"/>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日期</w:t>
            </w:r>
          </w:p>
        </w:tc>
        <w:tc>
          <w:tcPr>
            <w:tcW w:type="dxa" w:w="3442"/>
            <w:vAlign w:val="center"/>
            <w:tcMar>
              <w:top w:w="90" w:type="dxa"/>
              <w:start w:w="105" w:type="dxa"/>
              <w:bottom w:w="90" w:type="dxa"/>
              <w:end w:w="105" w:type="dxa"/>
            </w:tcMar>
            <w:tcBorders>
              <w:bottom w:val="single" w:sz="4" w:color="DFE6E9"/>
            </w:tcBorders>
            <w:shd w:fill="ECF2F4"/>
          </w:tcPr>
          <w:p>
            <w:pPr>
              <w:spacing w:before="0" w:after="0" w:line="269" w:lineRule="auto"/>
            </w:pPr>
            <w:r>
              <w:rPr>
                <w:b/>
                <w:color w:val="1B3140"/>
                <w:sz w:val="17"/>
              </w:rPr>
              <w:t>变更</w:t>
            </w:r>
          </w:p>
        </w:tc>
      </w:tr>
      <w:tr>
        <w:tc>
          <w:tcPr>
            <w:tcW w:type="dxa" w:w="2074"/>
            <w:vAlign w:val="center"/>
            <w:tcMar>
              <w:top w:w="90" w:type="dxa"/>
              <w:start w:w="105" w:type="dxa"/>
              <w:bottom w:w="90" w:type="dxa"/>
              <w:end w:w="105" w:type="dxa"/>
            </w:tcMar>
            <w:tcBorders>
              <w:bottom w:val="single" w:sz="4" w:color="DFE6E9"/>
            </w:tcBorders>
          </w:tcPr>
          <w:p>
            <w:pPr>
              <w:spacing w:before="0" w:after="0" w:line="269" w:lineRule="auto"/>
            </w:pPr>
            <w:r>
              <w:rPr>
                <w:sz w:val="17"/>
              </w:rPr>
              <w:t>V1.0</w:t>
            </w:r>
          </w:p>
        </w:tc>
        <w:tc>
          <w:tcPr>
            <w:tcW w:type="dxa" w:w="4536"/>
            <w:vAlign w:val="center"/>
            <w:tcMar>
              <w:top w:w="90" w:type="dxa"/>
              <w:start w:w="105" w:type="dxa"/>
              <w:bottom w:w="90" w:type="dxa"/>
              <w:end w:w="105" w:type="dxa"/>
            </w:tcMar>
            <w:tcBorders>
              <w:bottom w:val="single" w:sz="4" w:color="DFE6E9"/>
            </w:tcBorders>
          </w:tcPr>
          <w:p>
            <w:pPr>
              <w:spacing w:before="0" w:after="0" w:line="269" w:lineRule="auto"/>
            </w:pPr>
            <w:r>
              <w:rPr>
                <w:sz w:val="17"/>
              </w:rPr>
              <w:t>2026-10-28</w:t>
            </w:r>
          </w:p>
        </w:tc>
        <w:tc>
          <w:tcPr>
            <w:tcW w:type="dxa" w:w="3442"/>
            <w:vAlign w:val="center"/>
            <w:tcMar>
              <w:top w:w="90" w:type="dxa"/>
              <w:start w:w="105" w:type="dxa"/>
              <w:bottom w:w="90" w:type="dxa"/>
              <w:end w:w="105" w:type="dxa"/>
            </w:tcMar>
            <w:tcBorders>
              <w:bottom w:val="single" w:sz="4" w:color="DFE6E9"/>
            </w:tcBorders>
          </w:tcPr>
          <w:p>
            <w:pPr>
              <w:spacing w:before="0" w:after="0" w:line="269" w:lineRule="auto"/>
            </w:pPr>
            <w:r>
              <w:rPr>
                <w:sz w:val="17"/>
              </w:rPr>
              <w:t>用户明确批准阶段 0 候选规则；冻结 Job/Status/Error、Reset、AXIS、DDR、数值和验证行为；不更改九阶段路线</w:t>
            </w:r>
          </w:p>
        </w:tc>
      </w:tr>
    </w:tbl>
    <w:p>
      <w:pPr>
        <w:spacing w:after="0"/>
      </w:pPr>
    </w:p>
    <w:p>
      <w:r>
        <w:rPr>
          <w:b/>
        </w:rPr>
        <w:t>结束标记：`XW-CONTRACT-STD-001 / V1.0 / FROZEN`</w:t>
      </w:r>
    </w:p>
    <w:sectPr w:rsidR="00FC693F" w:rsidRPr="0006063C" w:rsidSect="00034616">
      <w:headerReference w:type="default" r:id="rId9"/>
      <w:footerReference w:type="default" r:id="rId10"/>
      <w:pgSz w:w="12240" w:h="15840"/>
      <w:pgMar w:top="1094" w:right="1094" w:bottom="994" w:left="109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4636F"/>
        <w:sz w:val="16"/>
      </w:rPr>
      <w:t xml:space="preserve">XW-CONTRACT-STD-001    ·    V1.0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color w:val="54636F"/>
        <w:sz w:val="15"/>
      </w:rPr>
      <w:t>ENGINEERING STANDARD  /  LINEAR xW 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8" w:lineRule="auto"/>
    </w:pPr>
    <w:rPr>
      <w:rFonts w:ascii="Noto Sans CJK SC" w:hAnsi="Noto Sans CJK SC" w:eastAsia="Noto Sans CJK SC"/>
      <w:color w:val="1B31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Theme="majorHAnsi" w:eastAsiaTheme="majorEastAsia" w:hAnsiTheme="majorHAnsi" w:cstheme="majorBidi" w:ascii="Noto Sans CJK SC" w:hAnsi="Noto Sans CJK SC" w:eastAsia="Noto Sans CJK SC"/>
      <w:b/>
      <w:bCs/>
      <w:color w:val="1C5B6B"/>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Noto Sans CJK SC" w:hAnsi="Noto Sans CJK SC" w:eastAsia="Noto Sans CJK SC"/>
      <w:b/>
      <w:bCs/>
      <w:color w:val="1C5B6B"/>
      <w:sz w:val="23"/>
      <w:szCs w:val="26"/>
    </w:rPr>
  </w:style>
  <w:style w:type="paragraph" w:styleId="Heading3">
    <w:name w:val="heading 3"/>
    <w:basedOn w:val="Normal"/>
    <w:next w:val="Normal"/>
    <w:link w:val="Heading3Char"/>
    <w:uiPriority w:val="9"/>
    <w:unhideWhenUsed/>
    <w:qFormat/>
    <w:rsid w:val="00FC693F"/>
    <w:pPr>
      <w:keepNext/>
      <w:keepLines/>
      <w:spacing w:before="140" w:after="60" w:line="276" w:lineRule="auto"/>
      <w:outlineLvl w:val="2"/>
    </w:pPr>
    <w:rPr>
      <w:rFonts w:asciiTheme="majorHAnsi" w:eastAsiaTheme="majorEastAsia" w:hAnsiTheme="majorHAnsi" w:cstheme="majorBidi" w:ascii="Noto Sans CJK SC" w:hAnsi="Noto Sans CJK SC" w:eastAsia="Noto Sans CJK SC"/>
      <w:b/>
      <w:bCs/>
      <w:color w:val="1C5B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contextualSpacing/>
    </w:pPr>
    <w:rPr>
      <w:rFonts w:asciiTheme="majorHAnsi" w:eastAsiaTheme="majorEastAsia" w:hAnsiTheme="majorHAnsi" w:cstheme="majorBidi" w:ascii="Noto Sans CJK SC" w:hAnsi="Noto Sans CJK SC" w:eastAsia="Noto Sans CJK SC"/>
      <w:b/>
      <w:color w:val="1B314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432" w:hanging="259"/>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432" w:hanging="259"/>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xW IP 接口与验证契约标准 V1.0</dc:title>
  <dc:subject>Stage 0 frozen contract, XW-CONTRACT-STD-001</dc:subject>
  <dc:creator/>
  <cp:keywords>Linear xW, Stage0, B3-B-FP32, RTL, DDR, AXIS</cp:keywords>
  <dc:description>generated by python-docx</dc:description>
  <cp:lastModifiedBy/>
  <cp:revision>1</cp:revision>
  <dcterms:created xsi:type="dcterms:W3CDTF">2013-12-23T23:15:00Z</dcterms:created>
  <dcterms:modified xsi:type="dcterms:W3CDTF">2013-12-23T23:15:00Z</dcterms:modified>
  <cp:category/>
</cp:coreProperties>
</file>