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7DD3" w:rsidRDefault="00977DD3" w:rsidP="00C57F6A">
      <w:pPr>
        <w:jc w:val="center"/>
      </w:pPr>
    </w:p>
    <w:p w:rsidR="00977DD3" w:rsidRDefault="00977DD3" w:rsidP="00C57F6A">
      <w:pPr>
        <w:jc w:val="center"/>
      </w:pPr>
    </w:p>
    <w:p w:rsidR="0069452F" w:rsidRDefault="00E851B1" w:rsidP="00C57F6A">
      <w:pPr>
        <w:jc w:val="center"/>
      </w:pPr>
      <w:bookmarkStart w:id="0" w:name="_GoBack"/>
      <w:bookmarkEnd w:id="0"/>
      <w:r w:rsidRPr="00E851B1">
        <w:rPr>
          <w:noProof/>
        </w:rPr>
        <w:drawing>
          <wp:inline distT="0" distB="0" distL="0" distR="0" wp14:anchorId="487F997F" wp14:editId="6230806A">
            <wp:extent cx="6120130" cy="34423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Default="0069452F" w:rsidP="007E6CB5">
      <w:pPr>
        <w:pStyle w:val="EPP-Comentario"/>
      </w:pPr>
    </w:p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0B22EA5D1A1442392365B3D80FA6C8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267767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JOB SEA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0B22EA5D1A1442392365B3D80FA6C8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267767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JOB SEA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851B1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851B1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/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E851B1" w:rsidRDefault="00E851B1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E851B1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JOB SEA-Mar de Oportunidades</w:t>
                                </w:r>
                              </w:p>
                            </w:sdtContent>
                          </w:sdt>
                          <w:p w:rsidR="0069452F" w:rsidRPr="00E851B1" w:rsidRDefault="0069452F" w:rsidP="0069452F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E851B1" w:rsidRDefault="00E851B1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</w:pPr>
                          <w:r w:rsidRPr="00E851B1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JOB SEA-Mar de Oportunidades</w:t>
                          </w:r>
                        </w:p>
                      </w:sdtContent>
                    </w:sdt>
                    <w:p w:rsidR="0069452F" w:rsidRPr="00E851B1" w:rsidRDefault="0069452F" w:rsidP="0069452F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06EDC">
              <w:rPr>
                <w:i w:val="0"/>
                <w:iCs/>
                <w:color w:val="auto"/>
              </w:rPr>
              <w:t>2</w:t>
            </w:r>
            <w:r>
              <w:rPr>
                <w:i w:val="0"/>
                <w:iCs/>
                <w:color w:val="auto"/>
              </w:rPr>
              <w:t>8</w:t>
            </w:r>
            <w:r w:rsidRPr="00706EDC">
              <w:rPr>
                <w:i w:val="0"/>
                <w:iCs/>
                <w:color w:val="auto"/>
              </w:rPr>
              <w:t>/1</w:t>
            </w:r>
            <w:r>
              <w:rPr>
                <w:i w:val="0"/>
                <w:iCs/>
                <w:color w:val="auto"/>
              </w:rPr>
              <w:t>0</w:t>
            </w:r>
            <w:r w:rsidRPr="00706EDC">
              <w:rPr>
                <w:i w:val="0"/>
                <w:iCs/>
                <w:color w:val="auto"/>
              </w:rPr>
              <w:t>/2020</w:t>
            </w:r>
          </w:p>
          <w:p w:rsidR="0069452F" w:rsidRPr="00AB66FD" w:rsidRDefault="0069452F" w:rsidP="007E6CB5">
            <w:pPr>
              <w:pStyle w:val="EPP-Comentario"/>
            </w:pPr>
          </w:p>
        </w:tc>
        <w:tc>
          <w:tcPr>
            <w:tcW w:w="10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46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Elaboração d</w:t>
            </w:r>
            <w:r w:rsidR="001F447B">
              <w:rPr>
                <w:i w:val="0"/>
                <w:iCs/>
                <w:color w:val="auto"/>
              </w:rPr>
              <w:t>o segundo</w:t>
            </w:r>
            <w:r w:rsidRPr="00706EDC">
              <w:rPr>
                <w:i w:val="0"/>
                <w:iCs/>
                <w:color w:val="auto"/>
              </w:rPr>
              <w:t xml:space="preserve"> Caso de Uso</w:t>
            </w:r>
          </w:p>
        </w:tc>
        <w:tc>
          <w:tcPr>
            <w:tcW w:w="241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Aluisio Santos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1220E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1220E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1220E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1220E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1220E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FB4266" w:rsidRDefault="001F447B" w:rsidP="005C2EBC">
      <w:pPr>
        <w:pStyle w:val="EPP-Titulo"/>
        <w:rPr>
          <w:sz w:val="20"/>
        </w:rPr>
      </w:pPr>
      <w:r>
        <w:lastRenderedPageBreak/>
        <w:t>manter projetos</w:t>
      </w:r>
    </w:p>
    <w:p w:rsidR="00FB4266" w:rsidRDefault="00E54AD6" w:rsidP="005C2EBC">
      <w:pPr>
        <w:pStyle w:val="EPP-Seonivel1"/>
      </w:pPr>
      <w:bookmarkStart w:id="226" w:name="_Toc488661421"/>
      <w:r>
        <w:t>Objetivo</w:t>
      </w:r>
      <w:bookmarkEnd w:id="226"/>
    </w:p>
    <w:p w:rsidR="00E54AD6" w:rsidRPr="00E851B1" w:rsidRDefault="001F447B" w:rsidP="00E54AD6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Permitir que o administrador ofereça aos usuário projetos, forme equipes e administre o sistema.</w:t>
      </w:r>
    </w:p>
    <w:p w:rsidR="0049456B" w:rsidRDefault="0049456B" w:rsidP="007E6CB5">
      <w:pPr>
        <w:pStyle w:val="EPP-Seonivel1"/>
      </w:pPr>
      <w:bookmarkStart w:id="227" w:name="_Toc488661422"/>
      <w:r w:rsidRPr="0049456B">
        <w:t>Atores</w:t>
      </w:r>
      <w:bookmarkEnd w:id="227"/>
    </w:p>
    <w:p w:rsidR="007E3171" w:rsidRDefault="007E3171" w:rsidP="007E3171">
      <w:pPr>
        <w:pStyle w:val="EPP-Comentario"/>
        <w:rPr>
          <w:i w:val="0"/>
          <w:iCs/>
          <w:color w:val="auto"/>
        </w:rPr>
      </w:pPr>
      <w:r w:rsidRPr="007E3171">
        <w:rPr>
          <w:b/>
          <w:bCs/>
          <w:i w:val="0"/>
          <w:iCs/>
          <w:color w:val="auto"/>
        </w:rPr>
        <w:t>Administrador:</w:t>
      </w:r>
      <w:r w:rsidRPr="007E3171">
        <w:rPr>
          <w:i w:val="0"/>
          <w:iCs/>
          <w:color w:val="auto"/>
        </w:rPr>
        <w:t xml:space="preserve"> Este ator tem a finalidade de descrever o CRUD dos usuários, projetos e clientes.</w:t>
      </w:r>
    </w:p>
    <w:p w:rsidR="007E3171" w:rsidRDefault="007E3171" w:rsidP="007E3171">
      <w:pPr>
        <w:pStyle w:val="EPP-Comentario"/>
        <w:rPr>
          <w:i w:val="0"/>
          <w:iCs/>
          <w:color w:val="auto"/>
        </w:rPr>
      </w:pPr>
    </w:p>
    <w:p w:rsidR="00FB4266" w:rsidRDefault="0049456B" w:rsidP="007E6CB5">
      <w:pPr>
        <w:pStyle w:val="EPP-Seonivel1"/>
      </w:pPr>
      <w:bookmarkStart w:id="228" w:name="_Toc488661423"/>
      <w:r>
        <w:t>PRÉ-CONDIÇÕES</w:t>
      </w:r>
      <w:bookmarkEnd w:id="228"/>
    </w:p>
    <w:p w:rsidR="001636B5" w:rsidRPr="007E3171" w:rsidRDefault="001C4FD5" w:rsidP="007E6CB5">
      <w:pPr>
        <w:pStyle w:val="EPP-Comentario"/>
        <w:rPr>
          <w:i w:val="0"/>
          <w:iCs/>
        </w:rPr>
      </w:pPr>
      <w:r>
        <w:t xml:space="preserve"> </w:t>
      </w:r>
      <w:r w:rsidRPr="007E3171">
        <w:rPr>
          <w:i w:val="0"/>
          <w:iCs/>
          <w:color w:val="auto"/>
        </w:rPr>
        <w:t>O usuario deve estar logado.</w:t>
      </w:r>
    </w:p>
    <w:p w:rsidR="001636B5" w:rsidRDefault="001636B5" w:rsidP="007E6CB5">
      <w:pPr>
        <w:pStyle w:val="EPP-Comentario"/>
      </w:pPr>
    </w:p>
    <w:p w:rsidR="00FB4266" w:rsidRDefault="00375F64" w:rsidP="00BD0C39">
      <w:pPr>
        <w:pStyle w:val="Ttulo1"/>
      </w:pPr>
      <w:bookmarkStart w:id="229" w:name="_Toc488661424"/>
      <w:r>
        <w:t>Fluxo Básico</w:t>
      </w:r>
      <w:bookmarkEnd w:id="229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8D76B2"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8D76B2">
        <w:tc>
          <w:tcPr>
            <w:tcW w:w="4889" w:type="dxa"/>
          </w:tcPr>
          <w:p w:rsidR="008D76B2" w:rsidRPr="007E3171" w:rsidRDefault="008D76B2" w:rsidP="008D76B2">
            <w:pPr>
              <w:rPr>
                <w:iCs/>
                <w:color w:val="2E74B5" w:themeColor="accent1" w:themeShade="BF"/>
                <w:lang w:eastAsia="en-US"/>
              </w:rPr>
            </w:pPr>
            <w:r w:rsidRPr="007E3171">
              <w:rPr>
                <w:iCs/>
                <w:color w:val="auto"/>
                <w:lang w:val="pt-PT"/>
              </w:rPr>
              <w:t>1. Ator insere as informações</w:t>
            </w:r>
            <w:r w:rsidR="007E3171" w:rsidRPr="007E3171">
              <w:rPr>
                <w:iCs/>
                <w:color w:val="auto"/>
                <w:lang w:val="pt-PT"/>
              </w:rPr>
              <w:t xml:space="preserve"> para a realização do cadastro.</w:t>
            </w:r>
          </w:p>
        </w:tc>
        <w:tc>
          <w:tcPr>
            <w:tcW w:w="4889" w:type="dxa"/>
          </w:tcPr>
          <w:p w:rsidR="008D76B2" w:rsidRPr="007E3171" w:rsidRDefault="007E3171" w:rsidP="008D76B2">
            <w:pPr>
              <w:rPr>
                <w:iCs/>
                <w:color w:val="2E74B5" w:themeColor="accent1" w:themeShade="BF"/>
                <w:lang w:eastAsia="en-US"/>
              </w:rPr>
            </w:pPr>
            <w:r>
              <w:rPr>
                <w:iCs/>
                <w:color w:val="auto"/>
                <w:lang w:val="pt-PT"/>
              </w:rPr>
              <w:t>1.1</w:t>
            </w:r>
            <w:r w:rsidR="008D76B2" w:rsidRPr="007E3171">
              <w:rPr>
                <w:iCs/>
                <w:color w:val="auto"/>
                <w:lang w:val="pt-PT"/>
              </w:rPr>
              <w:t xml:space="preserve"> Sistema verifica as informações de acordo com as regras de negócio [RN01], [RN02], [RN09] e registra </w:t>
            </w:r>
            <w:r w:rsidRPr="007E3171">
              <w:rPr>
                <w:iCs/>
                <w:color w:val="auto"/>
                <w:lang w:val="pt-PT"/>
              </w:rPr>
              <w:t>o cadastro</w:t>
            </w:r>
            <w:r w:rsidR="008D76B2" w:rsidRPr="007E3171">
              <w:rPr>
                <w:iCs/>
                <w:color w:val="auto"/>
                <w:lang w:val="pt-PT"/>
              </w:rPr>
              <w:t xml:space="preserve">; Se a avaliação das regras de negócio não aprovar </w:t>
            </w:r>
            <w:r w:rsidRPr="007E3171">
              <w:rPr>
                <w:iCs/>
                <w:color w:val="auto"/>
                <w:lang w:val="pt-PT"/>
              </w:rPr>
              <w:t>o cadastro</w:t>
            </w:r>
            <w:r w:rsidR="008D76B2" w:rsidRPr="007E3171">
              <w:rPr>
                <w:iCs/>
                <w:color w:val="auto"/>
                <w:lang w:val="pt-PT"/>
              </w:rPr>
              <w:t xml:space="preserve"> vai para o [FA01];</w:t>
            </w:r>
          </w:p>
        </w:tc>
      </w:tr>
      <w:tr w:rsidR="008D76B2" w:rsidTr="008D76B2">
        <w:tc>
          <w:tcPr>
            <w:tcW w:w="4889" w:type="dxa"/>
          </w:tcPr>
          <w:p w:rsidR="008D76B2" w:rsidRPr="007E3171" w:rsidRDefault="007E3171" w:rsidP="008D76B2">
            <w:pPr>
              <w:rPr>
                <w:iCs/>
                <w:color w:val="2E74B5" w:themeColor="accent1" w:themeShade="BF"/>
                <w:lang w:eastAsia="en-US"/>
              </w:rPr>
            </w:pPr>
            <w:r>
              <w:rPr>
                <w:iCs/>
                <w:color w:val="auto"/>
                <w:lang w:val="pt-PT"/>
              </w:rPr>
              <w:t>2</w:t>
            </w:r>
            <w:r w:rsidR="008D76B2" w:rsidRPr="007E3171">
              <w:rPr>
                <w:iCs/>
                <w:color w:val="auto"/>
                <w:lang w:val="pt-PT"/>
              </w:rPr>
              <w:t>. Ator visualiza o número d</w:t>
            </w:r>
            <w:r w:rsidRPr="007E3171">
              <w:rPr>
                <w:iCs/>
                <w:color w:val="auto"/>
                <w:lang w:val="pt-PT"/>
              </w:rPr>
              <w:t>o cadastro</w:t>
            </w:r>
            <w:r w:rsidR="008D76B2" w:rsidRPr="007E3171">
              <w:rPr>
                <w:iCs/>
                <w:color w:val="auto"/>
                <w:lang w:val="pt-PT"/>
              </w:rPr>
              <w:t xml:space="preserve"> gerada pelo sistema</w:t>
            </w:r>
            <w:r w:rsidRPr="007E3171">
              <w:rPr>
                <w:iCs/>
                <w:color w:val="auto"/>
                <w:lang w:val="pt-PT"/>
              </w:rPr>
              <w:t>.</w:t>
            </w:r>
          </w:p>
        </w:tc>
        <w:tc>
          <w:tcPr>
            <w:tcW w:w="4889" w:type="dxa"/>
          </w:tcPr>
          <w:p w:rsidR="008D76B2" w:rsidRPr="007E3171" w:rsidRDefault="007E3171" w:rsidP="008D76B2">
            <w:pPr>
              <w:rPr>
                <w:iCs/>
                <w:color w:val="auto"/>
                <w:lang w:eastAsia="en-US"/>
              </w:rPr>
            </w:pPr>
            <w:r w:rsidRPr="007E3171">
              <w:rPr>
                <w:iCs/>
                <w:color w:val="auto"/>
                <w:lang w:eastAsia="en-US"/>
              </w:rPr>
              <w:t>2.1 Com o número gerado ele terá mais facilidade para o acesso dos projetos.</w:t>
            </w:r>
          </w:p>
        </w:tc>
      </w:tr>
    </w:tbl>
    <w:p w:rsidR="00FB4266" w:rsidRDefault="00375F64" w:rsidP="00BD0C39">
      <w:pPr>
        <w:pStyle w:val="Ttulo1"/>
      </w:pPr>
      <w:bookmarkStart w:id="230" w:name="_Toc488661425"/>
      <w:r>
        <w:t>Fluxos Alternativos</w:t>
      </w:r>
      <w:bookmarkEnd w:id="230"/>
    </w:p>
    <w:p w:rsidR="00185D0C" w:rsidRDefault="00E3101F" w:rsidP="00BD0C39">
      <w:pPr>
        <w:pStyle w:val="Ttulo1"/>
      </w:pPr>
      <w:bookmarkStart w:id="231" w:name="_Toc488661426"/>
      <w:r>
        <w:t>Regras de Negócio</w:t>
      </w:r>
      <w:bookmarkEnd w:id="231"/>
    </w:p>
    <w:p w:rsidR="00185D0C" w:rsidRDefault="00185D0C" w:rsidP="007E6CB5">
      <w:pPr>
        <w:pStyle w:val="EPP-Comentario"/>
      </w:pPr>
    </w:p>
    <w:p w:rsidR="00185D0C" w:rsidRPr="001F447B" w:rsidRDefault="00E3101F" w:rsidP="001F447B">
      <w:pPr>
        <w:pStyle w:val="EPP-Comentario"/>
        <w:ind w:left="708"/>
        <w:rPr>
          <w:i w:val="0"/>
          <w:iCs/>
          <w:color w:val="auto"/>
        </w:rPr>
      </w:pPr>
      <w:r w:rsidRPr="001F447B">
        <w:rPr>
          <w:b/>
          <w:i w:val="0"/>
          <w:iCs/>
          <w:color w:val="auto"/>
        </w:rPr>
        <w:t>RN01</w:t>
      </w:r>
      <w:r w:rsidRPr="001F447B">
        <w:rPr>
          <w:i w:val="0"/>
          <w:iCs/>
          <w:color w:val="auto"/>
        </w:rPr>
        <w:t xml:space="preserve"> -</w:t>
      </w:r>
      <w:r w:rsidR="001F447B" w:rsidRPr="001F447B">
        <w:rPr>
          <w:i w:val="0"/>
          <w:iCs/>
          <w:color w:val="auto"/>
        </w:rPr>
        <w:t xml:space="preserve"> Este caso de uso tem a finalidade de descrever o CRUD de projetos.</w:t>
      </w:r>
    </w:p>
    <w:sectPr w:rsidR="00185D0C" w:rsidRPr="001F447B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0E8" w:rsidRDefault="001220E8">
      <w:r>
        <w:separator/>
      </w:r>
    </w:p>
  </w:endnote>
  <w:endnote w:type="continuationSeparator" w:id="0">
    <w:p w:rsidR="001220E8" w:rsidRDefault="00122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Politec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Pr="00E851B1" w:rsidRDefault="001220E8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placeholder>
                <w:docPart w:val="667879DCD1824885880D89641E3D699A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E851B1" w:rsidRPr="00E851B1">
                <w:rPr>
                  <w:lang w:val="es-ES"/>
                </w:rPr>
                <w:t>JOB SEA-Mar de Oportunidad</w:t>
              </w:r>
              <w:r w:rsidR="00E851B1">
                <w:rPr>
                  <w:lang w:val="es-ES"/>
                </w:rPr>
                <w:t>es</w:t>
              </w:r>
            </w:sdtContent>
          </w:sdt>
          <w:r w:rsidR="0069452F" w:rsidRPr="00E851B1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placeholder>
                <w:docPart w:val="28C53D37830143389FCB2AE4CF2995D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851B1" w:rsidRPr="00E851B1">
                <w:rPr>
                  <w:lang w:val="es-ES"/>
                </w:rPr>
                <w:t>Versão 1</w:t>
              </w:r>
            </w:sdtContent>
          </w:sdt>
        </w:p>
      </w:tc>
      <w:tc>
        <w:tcPr>
          <w:tcW w:w="1705" w:type="dxa"/>
          <w:vAlign w:val="center"/>
        </w:tcPr>
        <w:p w:rsidR="00FB4266" w:rsidRPr="00E851B1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E851B1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0E8" w:rsidRDefault="001220E8">
      <w:r>
        <w:separator/>
      </w:r>
    </w:p>
  </w:footnote>
  <w:footnote w:type="continuationSeparator" w:id="0">
    <w:p w:rsidR="001220E8" w:rsidRDefault="00122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7709049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E851B1" w:rsidP="007E6CB5">
          <w:pPr>
            <w:pStyle w:val="EPP-Cabealho"/>
            <w:rPr>
              <w:b/>
              <w:bCs/>
            </w:rPr>
          </w:pPr>
          <w: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6D58335DAA18484E9D3FEF2705D832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E851B1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JOB SEA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1B1"/>
    <w:rsid w:val="0000781E"/>
    <w:rsid w:val="000C77A8"/>
    <w:rsid w:val="001220E8"/>
    <w:rsid w:val="00124BC4"/>
    <w:rsid w:val="001636B5"/>
    <w:rsid w:val="00185D0C"/>
    <w:rsid w:val="001C4FD5"/>
    <w:rsid w:val="001E0869"/>
    <w:rsid w:val="001F447B"/>
    <w:rsid w:val="00204F30"/>
    <w:rsid w:val="00254122"/>
    <w:rsid w:val="00267767"/>
    <w:rsid w:val="00366AC2"/>
    <w:rsid w:val="00375F64"/>
    <w:rsid w:val="00442A5D"/>
    <w:rsid w:val="00453FD0"/>
    <w:rsid w:val="0049456B"/>
    <w:rsid w:val="00580EC3"/>
    <w:rsid w:val="005C2EBC"/>
    <w:rsid w:val="00636D67"/>
    <w:rsid w:val="00651E57"/>
    <w:rsid w:val="006624BE"/>
    <w:rsid w:val="006743EC"/>
    <w:rsid w:val="0069452F"/>
    <w:rsid w:val="00706EDC"/>
    <w:rsid w:val="00752EC9"/>
    <w:rsid w:val="007839CF"/>
    <w:rsid w:val="007B08CE"/>
    <w:rsid w:val="007C4737"/>
    <w:rsid w:val="007E3171"/>
    <w:rsid w:val="007E6CB5"/>
    <w:rsid w:val="008202EF"/>
    <w:rsid w:val="0082433C"/>
    <w:rsid w:val="00824D94"/>
    <w:rsid w:val="00841EC0"/>
    <w:rsid w:val="008D76B2"/>
    <w:rsid w:val="008E52A1"/>
    <w:rsid w:val="00924C78"/>
    <w:rsid w:val="00977DD3"/>
    <w:rsid w:val="009A6367"/>
    <w:rsid w:val="009B0E25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D136F7"/>
    <w:rsid w:val="00D3374F"/>
    <w:rsid w:val="00D60B3D"/>
    <w:rsid w:val="00E3101F"/>
    <w:rsid w:val="00E54AD6"/>
    <w:rsid w:val="00E700C7"/>
    <w:rsid w:val="00E74320"/>
    <w:rsid w:val="00E851B1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FAC2E4"/>
  <w15:docId w15:val="{15A18E33-630F-42E6-B5FA-2E3730D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B22EA5D1A1442392365B3D80FA6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0B480-C3E6-4487-8C90-6D5324A4811B}"/>
      </w:docPartPr>
      <w:docPartBody>
        <w:p w:rsidR="005B7CA2" w:rsidRDefault="00530E7E">
          <w:pPr>
            <w:pStyle w:val="A0B22EA5D1A1442392365B3D80FA6C8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D58335DAA18484E9D3FEF2705D83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02202-220D-4DAE-8A1E-603D4E1C89A5}"/>
      </w:docPartPr>
      <w:docPartBody>
        <w:p w:rsidR="005B7CA2" w:rsidRDefault="00530E7E">
          <w:pPr>
            <w:pStyle w:val="6D58335DAA18484E9D3FEF2705D832C2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667879DCD1824885880D89641E3D69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BD69A9-98AF-400A-9E48-D5F62137C349}"/>
      </w:docPartPr>
      <w:docPartBody>
        <w:p w:rsidR="005B7CA2" w:rsidRDefault="00530E7E">
          <w:pPr>
            <w:pStyle w:val="667879DCD1824885880D89641E3D699A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28C53D37830143389FCB2AE4CF2995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D55BB-94C7-4FBF-92AC-C777D8A929A0}"/>
      </w:docPartPr>
      <w:docPartBody>
        <w:p w:rsidR="005B7CA2" w:rsidRDefault="00530E7E">
          <w:pPr>
            <w:pStyle w:val="28C53D37830143389FCB2AE4CF2995D4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7E"/>
    <w:rsid w:val="00530E7E"/>
    <w:rsid w:val="00556DE4"/>
    <w:rsid w:val="005B7CA2"/>
    <w:rsid w:val="00A418F1"/>
    <w:rsid w:val="00B4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0B22EA5D1A1442392365B3D80FA6C8B">
    <w:name w:val="A0B22EA5D1A1442392365B3D80FA6C8B"/>
  </w:style>
  <w:style w:type="paragraph" w:customStyle="1" w:styleId="6D58335DAA18484E9D3FEF2705D832C2">
    <w:name w:val="6D58335DAA18484E9D3FEF2705D832C2"/>
  </w:style>
  <w:style w:type="paragraph" w:customStyle="1" w:styleId="667879DCD1824885880D89641E3D699A">
    <w:name w:val="667879DCD1824885880D89641E3D699A"/>
  </w:style>
  <w:style w:type="paragraph" w:customStyle="1" w:styleId="28C53D37830143389FCB2AE4CF2995D4">
    <w:name w:val="28C53D37830143389FCB2AE4CF299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31</TotalTime>
  <Pages>4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JOB SEA-Mar de Oportunidades</Manager>
  <Company/>
  <LinksUpToDate>false</LinksUpToDate>
  <CharactersWithSpaces>1522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SEA</dc:title>
  <dc:subject>Versão 1</dc:subject>
  <dc:creator>Aluisio</dc:creator>
  <cp:lastModifiedBy>Aluisio Santos</cp:lastModifiedBy>
  <cp:revision>4</cp:revision>
  <cp:lastPrinted>2005-05-05T18:34:00Z</cp:lastPrinted>
  <dcterms:created xsi:type="dcterms:W3CDTF">2020-11-21T12:36:00Z</dcterms:created>
  <dcterms:modified xsi:type="dcterms:W3CDTF">2020-11-24T10:44:00Z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