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bCs/>
          <w:sz w:val="36"/>
          <w:szCs w:val="36"/>
        </w:rPr>
      </w:pPr>
      <w:r>
        <w:rPr>
          <w:b/>
          <w:bCs/>
          <w:sz w:val="36"/>
          <w:szCs w:val="36"/>
        </w:rPr>
        <w:t>Bilateral filtering（双边滤波器）实验报告</w:t>
      </w:r>
    </w:p>
    <w:p>
      <w:pPr>
        <w:numPr>
          <w:ilvl w:val="0"/>
          <w:numId w:val="1"/>
        </w:numPr>
        <w:rPr>
          <w:b/>
          <w:bCs/>
          <w:sz w:val="32"/>
          <w:szCs w:val="32"/>
        </w:rPr>
      </w:pPr>
      <w:r>
        <w:rPr>
          <w:b/>
          <w:bCs/>
          <w:sz w:val="32"/>
          <w:szCs w:val="32"/>
        </w:rPr>
        <w:t>实验背景与目的</w:t>
      </w:r>
    </w:p>
    <w:p>
      <w:pPr>
        <w:widowControl w:val="0"/>
        <w:numPr>
          <w:ilvl w:val="0"/>
          <w:numId w:val="0"/>
        </w:numPr>
        <w:ind w:firstLine="480" w:firstLineChars="200"/>
        <w:jc w:val="left"/>
        <w:rPr>
          <w:rFonts w:hint="eastAsia"/>
          <w:b w:val="0"/>
          <w:bCs w:val="0"/>
          <w:sz w:val="24"/>
          <w:szCs w:val="24"/>
        </w:rPr>
      </w:pPr>
      <w:r>
        <w:rPr>
          <w:rFonts w:hint="eastAsia"/>
          <w:b w:val="0"/>
          <w:bCs w:val="0"/>
          <w:sz w:val="24"/>
          <w:szCs w:val="24"/>
        </w:rPr>
        <w:t>在图像处理上，双边滤波器（英语：Bilateral Filter）为使影像平滑化的非线性滤波器， 由C. Tomasi在1998年提出。 和传统的影像平滑化算法不同</w:t>
      </w:r>
      <w:r>
        <w:rPr>
          <w:rFonts w:hint="default"/>
          <w:b w:val="0"/>
          <w:bCs w:val="0"/>
          <w:sz w:val="24"/>
          <w:szCs w:val="24"/>
        </w:rPr>
        <w:t>，</w:t>
      </w:r>
      <w:r>
        <w:rPr>
          <w:rFonts w:hint="eastAsia"/>
          <w:b w:val="0"/>
          <w:bCs w:val="0"/>
          <w:sz w:val="24"/>
          <w:szCs w:val="24"/>
        </w:rPr>
        <w:t>双边滤波器除了使用像素之间几何上的靠近程度之外，还多考虑了像素之间的光度/色彩差异， 使得双边滤波器能够有效的将影像上的噪声去除，同时保存影像上的边缘</w:t>
      </w:r>
      <w:r>
        <w:rPr>
          <w:rFonts w:hint="default"/>
          <w:b w:val="0"/>
          <w:bCs w:val="0"/>
          <w:sz w:val="24"/>
          <w:szCs w:val="24"/>
        </w:rPr>
        <w:t>信息</w:t>
      </w:r>
      <w:r>
        <w:rPr>
          <w:rFonts w:hint="eastAsia"/>
          <w:b w:val="0"/>
          <w:bCs w:val="0"/>
          <w:sz w:val="24"/>
          <w:szCs w:val="24"/>
        </w:rPr>
        <w:t>。</w:t>
      </w:r>
      <w:r>
        <w:rPr>
          <w:rStyle w:val="6"/>
          <w:rFonts w:hint="eastAsia"/>
          <w:b w:val="0"/>
          <w:bCs w:val="0"/>
          <w:sz w:val="24"/>
          <w:szCs w:val="24"/>
        </w:rPr>
        <w:footnoteReference w:id="0"/>
      </w:r>
      <w:r>
        <w:rPr>
          <w:rFonts w:hint="eastAsia"/>
          <w:b w:val="0"/>
          <w:bCs w:val="0"/>
          <w:sz w:val="24"/>
          <w:szCs w:val="24"/>
        </w:rPr>
        <w:t xml:space="preserve"> </w:t>
      </w:r>
      <w:r>
        <w:rPr>
          <w:rFonts w:hint="default"/>
          <w:b w:val="0"/>
          <w:bCs w:val="0"/>
          <w:sz w:val="24"/>
          <w:szCs w:val="24"/>
        </w:rPr>
        <w:t>双边滤波器是处理噪声图像的经典算法。</w:t>
      </w:r>
    </w:p>
    <w:p>
      <w:pPr>
        <w:widowControl w:val="0"/>
        <w:numPr>
          <w:ilvl w:val="0"/>
          <w:numId w:val="0"/>
        </w:numPr>
        <w:ind w:firstLine="480" w:firstLineChars="200"/>
        <w:jc w:val="left"/>
        <w:rPr>
          <w:rFonts w:hint="eastAsia"/>
          <w:b w:val="0"/>
          <w:bCs w:val="0"/>
          <w:sz w:val="24"/>
          <w:szCs w:val="24"/>
        </w:rPr>
      </w:pPr>
      <w:r>
        <w:rPr>
          <w:rFonts w:hint="default"/>
          <w:b w:val="0"/>
          <w:bCs w:val="0"/>
          <w:sz w:val="24"/>
          <w:szCs w:val="24"/>
        </w:rPr>
        <w:t>该次实验目地是通过实现双边滤波器，滤除噪声图像中的噪声，获取复原的图像，观察滤波效果。</w:t>
      </w:r>
    </w:p>
    <w:p>
      <w:pPr>
        <w:numPr>
          <w:ilvl w:val="0"/>
          <w:numId w:val="1"/>
        </w:numPr>
        <w:rPr>
          <w:b/>
          <w:bCs/>
          <w:sz w:val="32"/>
          <w:szCs w:val="32"/>
        </w:rPr>
      </w:pPr>
      <w:r>
        <w:rPr>
          <w:b/>
          <w:bCs/>
          <w:sz w:val="32"/>
          <w:szCs w:val="32"/>
        </w:rPr>
        <w:t>实验原理</w:t>
      </w:r>
    </w:p>
    <w:p>
      <w:pPr>
        <w:widowControl w:val="0"/>
        <w:numPr>
          <w:ilvl w:val="0"/>
          <w:numId w:val="0"/>
        </w:numPr>
        <w:ind w:firstLine="480" w:firstLineChars="200"/>
        <w:jc w:val="both"/>
        <w:rPr>
          <w:rFonts w:hint="default"/>
          <w:b w:val="0"/>
          <w:bCs w:val="0"/>
          <w:sz w:val="24"/>
          <w:szCs w:val="24"/>
        </w:rPr>
      </w:pPr>
      <w:r>
        <w:rPr>
          <w:b w:val="0"/>
          <w:bCs w:val="0"/>
          <w:sz w:val="24"/>
          <w:szCs w:val="24"/>
        </w:rPr>
        <w:t>双边滤波器是</w:t>
      </w:r>
      <w:r>
        <w:rPr>
          <w:rFonts w:hint="eastAsia"/>
          <w:b w:val="0"/>
          <w:bCs w:val="0"/>
          <w:sz w:val="24"/>
          <w:szCs w:val="24"/>
        </w:rPr>
        <w:t>C.Tomasi和R.Manduchi</w:t>
      </w:r>
      <w:r>
        <w:rPr>
          <w:rFonts w:hint="default"/>
          <w:b w:val="0"/>
          <w:bCs w:val="0"/>
          <w:sz w:val="24"/>
          <w:szCs w:val="24"/>
        </w:rPr>
        <w:t>在1998年提出的</w:t>
      </w:r>
      <w:r>
        <w:rPr>
          <w:rFonts w:hint="eastAsia"/>
          <w:b w:val="0"/>
          <w:bCs w:val="0"/>
          <w:sz w:val="24"/>
          <w:szCs w:val="24"/>
        </w:rPr>
        <w:t>一种非迭代的简单策略，用于边缘保持滤波</w:t>
      </w:r>
      <w:r>
        <w:rPr>
          <w:rFonts w:hint="default"/>
          <w:b w:val="0"/>
          <w:bCs w:val="0"/>
          <w:sz w:val="24"/>
          <w:szCs w:val="24"/>
        </w:rPr>
        <w:t>。它的核心思想是：对像素的值域做高斯滤波器在空间邻域上做的相同的工作，从而达到保边去噪的目的，实现对高频细节的保护，改善高斯滤波去噪后模糊边缘的缺点。双边滤波器对输入图像进行局部加权平均得到输出图像的像素值：</w:t>
      </w:r>
    </w:p>
    <w:p>
      <w:pPr>
        <w:widowControl w:val="0"/>
        <w:numPr>
          <w:ilvl w:val="0"/>
          <w:numId w:val="0"/>
        </w:numPr>
        <w:ind w:firstLine="560" w:firstLineChars="200"/>
        <w:jc w:val="center"/>
        <w:rPr>
          <w:rFonts w:hint="default"/>
          <w:b w:val="0"/>
          <w:bCs w:val="0"/>
          <w:sz w:val="28"/>
          <w:szCs w:val="28"/>
        </w:rPr>
      </w:pPr>
      <w:r>
        <w:rPr>
          <w:rFonts w:hint="default"/>
          <w:b w:val="0"/>
          <w:bCs w:val="0"/>
          <w:sz w:val="28"/>
          <w:szCs w:val="28"/>
        </w:rPr>
        <w:drawing>
          <wp:inline distT="0" distB="0" distL="114300" distR="114300">
            <wp:extent cx="3295015" cy="762000"/>
            <wp:effectExtent l="0" t="0" r="635" b="0"/>
            <wp:docPr id="5" name="图片 5" descr="双边滤波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双边滤波1"/>
                    <pic:cNvPicPr>
                      <a:picLocks noChangeAspect="1"/>
                    </pic:cNvPicPr>
                  </pic:nvPicPr>
                  <pic:blipFill>
                    <a:blip r:embed="rId5"/>
                    <a:stretch>
                      <a:fillRect/>
                    </a:stretch>
                  </pic:blipFill>
                  <pic:spPr>
                    <a:xfrm>
                      <a:off x="0" y="0"/>
                      <a:ext cx="3295015" cy="762000"/>
                    </a:xfrm>
                    <a:prstGeom prst="rect">
                      <a:avLst/>
                    </a:prstGeom>
                  </pic:spPr>
                </pic:pic>
              </a:graphicData>
            </a:graphic>
          </wp:inline>
        </w:drawing>
      </w:r>
    </w:p>
    <w:p>
      <w:pPr>
        <w:widowControl w:val="0"/>
        <w:numPr>
          <w:ilvl w:val="0"/>
          <w:numId w:val="0"/>
        </w:numPr>
        <w:ind w:firstLine="480" w:firstLineChars="200"/>
        <w:jc w:val="left"/>
        <w:rPr>
          <w:rFonts w:hint="default"/>
          <w:b w:val="0"/>
          <w:bCs w:val="0"/>
          <w:sz w:val="24"/>
          <w:szCs w:val="24"/>
        </w:rPr>
      </w:pPr>
      <w:r>
        <w:rPr>
          <w:rFonts w:hint="default"/>
          <w:b w:val="0"/>
          <w:bCs w:val="0"/>
          <w:sz w:val="24"/>
          <w:szCs w:val="24"/>
        </w:rPr>
        <w:t>其中求和时的范围依赖于选定的模块大小，空间域核(domain)和值域核(range)是高斯函数。</w:t>
      </w:r>
    </w:p>
    <w:p>
      <w:pPr>
        <w:widowControl w:val="0"/>
        <w:numPr>
          <w:ilvl w:val="0"/>
          <w:numId w:val="0"/>
        </w:numPr>
        <w:jc w:val="left"/>
        <w:rPr>
          <w:rFonts w:hint="default"/>
          <w:b w:val="0"/>
          <w:bCs w:val="0"/>
          <w:sz w:val="28"/>
          <w:szCs w:val="28"/>
        </w:rPr>
      </w:pPr>
      <w:r>
        <w:rPr>
          <w:rFonts w:hint="default"/>
          <w:b w:val="0"/>
          <w:bCs w:val="0"/>
          <w:sz w:val="24"/>
          <w:szCs w:val="24"/>
        </w:rPr>
        <w:t>定义域核为：</w:t>
      </w:r>
    </w:p>
    <w:p>
      <w:pPr>
        <w:widowControl w:val="0"/>
        <w:numPr>
          <w:ilvl w:val="0"/>
          <w:numId w:val="0"/>
        </w:numPr>
        <w:jc w:val="center"/>
        <w:rPr>
          <w:rFonts w:hint="default"/>
          <w:b w:val="0"/>
          <w:bCs w:val="0"/>
          <w:sz w:val="28"/>
          <w:szCs w:val="28"/>
        </w:rPr>
      </w:pPr>
      <w:r>
        <w:rPr>
          <w:rFonts w:hint="default"/>
          <w:b w:val="0"/>
          <w:bCs w:val="0"/>
          <w:sz w:val="28"/>
          <w:szCs w:val="28"/>
        </w:rPr>
        <w:drawing>
          <wp:inline distT="0" distB="0" distL="114300" distR="114300">
            <wp:extent cx="3818890" cy="752475"/>
            <wp:effectExtent l="0" t="0" r="10160" b="9525"/>
            <wp:docPr id="7" name="图片 7" descr="定义域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定义域核"/>
                    <pic:cNvPicPr>
                      <a:picLocks noChangeAspect="1"/>
                    </pic:cNvPicPr>
                  </pic:nvPicPr>
                  <pic:blipFill>
                    <a:blip r:embed="rId6"/>
                    <a:stretch>
                      <a:fillRect/>
                    </a:stretch>
                  </pic:blipFill>
                  <pic:spPr>
                    <a:xfrm>
                      <a:off x="0" y="0"/>
                      <a:ext cx="3818890" cy="752475"/>
                    </a:xfrm>
                    <a:prstGeom prst="rect">
                      <a:avLst/>
                    </a:prstGeom>
                  </pic:spPr>
                </pic:pic>
              </a:graphicData>
            </a:graphic>
          </wp:inline>
        </w:drawing>
      </w:r>
    </w:p>
    <w:p>
      <w:pPr>
        <w:widowControl w:val="0"/>
        <w:numPr>
          <w:ilvl w:val="0"/>
          <w:numId w:val="0"/>
        </w:numPr>
        <w:jc w:val="left"/>
        <w:rPr>
          <w:rFonts w:hint="default"/>
          <w:b w:val="0"/>
          <w:bCs w:val="0"/>
          <w:sz w:val="24"/>
          <w:szCs w:val="24"/>
        </w:rPr>
      </w:pPr>
      <w:r>
        <w:rPr>
          <w:rFonts w:hint="default"/>
          <w:b w:val="0"/>
          <w:bCs w:val="0"/>
          <w:sz w:val="24"/>
          <w:szCs w:val="24"/>
        </w:rPr>
        <w:t>值域核为：</w:t>
      </w:r>
    </w:p>
    <w:p>
      <w:pPr>
        <w:widowControl w:val="0"/>
        <w:numPr>
          <w:ilvl w:val="0"/>
          <w:numId w:val="0"/>
        </w:numPr>
        <w:jc w:val="center"/>
        <w:rPr>
          <w:rFonts w:hint="default"/>
          <w:b w:val="0"/>
          <w:bCs w:val="0"/>
          <w:sz w:val="28"/>
          <w:szCs w:val="28"/>
        </w:rPr>
      </w:pPr>
      <w:r>
        <w:drawing>
          <wp:inline distT="0" distB="0" distL="114300" distR="114300">
            <wp:extent cx="4152265" cy="742950"/>
            <wp:effectExtent l="0" t="0" r="635" b="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7"/>
                    <a:stretch>
                      <a:fillRect/>
                    </a:stretch>
                  </pic:blipFill>
                  <pic:spPr>
                    <a:xfrm>
                      <a:off x="0" y="0"/>
                      <a:ext cx="4152265" cy="742950"/>
                    </a:xfrm>
                    <a:prstGeom prst="rect">
                      <a:avLst/>
                    </a:prstGeom>
                    <a:noFill/>
                    <a:ln w="9525">
                      <a:noFill/>
                    </a:ln>
                  </pic:spPr>
                </pic:pic>
              </a:graphicData>
            </a:graphic>
          </wp:inline>
        </w:drawing>
      </w:r>
    </w:p>
    <w:p>
      <w:pPr>
        <w:widowControl w:val="0"/>
        <w:numPr>
          <w:ilvl w:val="0"/>
          <w:numId w:val="0"/>
        </w:numPr>
        <w:jc w:val="left"/>
        <w:rPr>
          <w:rFonts w:hint="default"/>
          <w:b w:val="0"/>
          <w:bCs w:val="0"/>
          <w:sz w:val="24"/>
          <w:szCs w:val="24"/>
        </w:rPr>
      </w:pPr>
      <w:r>
        <w:rPr>
          <w:rFonts w:hint="default"/>
          <w:b w:val="0"/>
          <w:bCs w:val="0"/>
          <w:sz w:val="24"/>
          <w:szCs w:val="24"/>
        </w:rPr>
        <w:t>而权重系数</w:t>
      </w:r>
      <w:r>
        <w:rPr>
          <w:rFonts w:hint="default" w:ascii="Century Schoolbook L" w:hAnsi="Century Schoolbook L" w:cs="Century Schoolbook L"/>
          <w:b w:val="0"/>
          <w:bCs w:val="0"/>
          <w:i/>
          <w:iCs/>
          <w:sz w:val="24"/>
          <w:szCs w:val="24"/>
        </w:rPr>
        <w:t>w(i,j,k,l)</w:t>
      </w:r>
      <w:r>
        <w:rPr>
          <w:rFonts w:hint="default"/>
          <w:b w:val="0"/>
          <w:bCs w:val="0"/>
          <w:sz w:val="24"/>
          <w:szCs w:val="24"/>
        </w:rPr>
        <w:t>则取决于定义域核和值域核的乘积,即</w:t>
      </w:r>
    </w:p>
    <w:p>
      <w:pPr>
        <w:widowControl w:val="0"/>
        <w:numPr>
          <w:ilvl w:val="0"/>
          <w:numId w:val="0"/>
        </w:numPr>
        <w:jc w:val="center"/>
        <w:rPr>
          <w:rFonts w:hint="default" w:ascii="Century Schoolbook L" w:hAnsi="Century Schoolbook L" w:cs="Century Schoolbook L"/>
          <w:b w:val="0"/>
          <w:bCs w:val="0"/>
          <w:i/>
          <w:iCs/>
          <w:sz w:val="24"/>
          <w:szCs w:val="24"/>
        </w:rPr>
      </w:pPr>
      <w:r>
        <w:rPr>
          <w:rFonts w:hint="default" w:ascii="Century Schoolbook L" w:hAnsi="Century Schoolbook L" w:cs="Century Schoolbook L"/>
          <w:b w:val="0"/>
          <w:bCs w:val="0"/>
          <w:i/>
          <w:iCs/>
          <w:sz w:val="24"/>
          <w:szCs w:val="24"/>
        </w:rPr>
        <w:t>w(i,j,k,l)=d(i,j,k,l)*r(i,j,k,l)</w:t>
      </w:r>
    </w:p>
    <w:p>
      <w:pPr>
        <w:widowControl w:val="0"/>
        <w:numPr>
          <w:ilvl w:val="0"/>
          <w:numId w:val="0"/>
        </w:numPr>
        <w:ind w:firstLine="480" w:firstLineChars="200"/>
        <w:jc w:val="left"/>
        <w:rPr>
          <w:rFonts w:hint="default" w:ascii="Century Schoolbook L" w:hAnsi="Century Schoolbook L" w:cs="Century Schoolbook L"/>
          <w:b w:val="0"/>
          <w:bCs w:val="0"/>
          <w:i w:val="0"/>
          <w:iCs w:val="0"/>
          <w:sz w:val="24"/>
          <w:szCs w:val="24"/>
        </w:rPr>
      </w:pPr>
      <w:r>
        <w:rPr>
          <w:rFonts w:hint="default" w:ascii="Century Schoolbook L" w:hAnsi="Century Schoolbook L" w:cs="Century Schoolbook L"/>
          <w:b w:val="0"/>
          <w:bCs w:val="0"/>
          <w:i w:val="0"/>
          <w:iCs w:val="0"/>
          <w:sz w:val="24"/>
          <w:szCs w:val="24"/>
        </w:rPr>
        <w:t>从该式可以看出，双边滤波器的加权系数是空间邻近度因子</w:t>
      </w:r>
      <w:r>
        <w:rPr>
          <w:rFonts w:hint="default" w:ascii="Century Schoolbook L" w:hAnsi="Century Schoolbook L" w:cs="Century Schoolbook L"/>
          <w:b w:val="0"/>
          <w:bCs w:val="0"/>
          <w:i/>
          <w:iCs/>
          <w:sz w:val="24"/>
          <w:szCs w:val="24"/>
        </w:rPr>
        <w:t>d</w:t>
      </w:r>
      <w:r>
        <w:rPr>
          <w:rFonts w:hint="default" w:ascii="Century Schoolbook L" w:hAnsi="Century Schoolbook L" w:cs="Century Schoolbook L"/>
          <w:b w:val="0"/>
          <w:bCs w:val="0"/>
          <w:i w:val="0"/>
          <w:iCs w:val="0"/>
          <w:sz w:val="24"/>
          <w:szCs w:val="24"/>
        </w:rPr>
        <w:t>和亮度相似因子</w:t>
      </w:r>
      <w:r>
        <w:rPr>
          <w:rFonts w:hint="default" w:ascii="Century Schoolbook L" w:hAnsi="Century Schoolbook L" w:cs="Century Schoolbook L"/>
          <w:b w:val="0"/>
          <w:bCs w:val="0"/>
          <w:i/>
          <w:iCs/>
          <w:sz w:val="24"/>
          <w:szCs w:val="24"/>
        </w:rPr>
        <w:t>r</w:t>
      </w:r>
      <w:r>
        <w:rPr>
          <w:rFonts w:hint="default" w:ascii="Century Schoolbook L" w:hAnsi="Century Schoolbook L" w:cs="Century Schoolbook L"/>
          <w:b w:val="0"/>
          <w:bCs w:val="0"/>
          <w:i w:val="0"/>
          <w:iCs w:val="0"/>
          <w:sz w:val="24"/>
          <w:szCs w:val="24"/>
        </w:rPr>
        <w:t>的非线性组合。前者随着像素点与中心点之间欧几里德距离的增加而减小，后者随着像素亮度之差的增大而减小。在图像变化平缓的区域，领域内亮度值相差不大，双边滤波器转化为高斯低通滤波器，在图像变化剧烈的区域，领域内像素亮度值相差较大，滤波器利用边缘点附近亮度值相近的像素点的亮度值平均替代原亮度值。因此，双边滤波器既平滑了图像，又保持了图像边缘（如下图所示）。</w:t>
      </w:r>
    </w:p>
    <w:p>
      <w:pPr>
        <w:widowControl w:val="0"/>
        <w:numPr>
          <w:ilvl w:val="0"/>
          <w:numId w:val="0"/>
        </w:numPr>
        <w:ind w:firstLine="420" w:firstLineChars="200"/>
        <w:jc w:val="left"/>
      </w:pPr>
      <w:r>
        <w:drawing>
          <wp:inline distT="0" distB="0" distL="114300" distR="114300">
            <wp:extent cx="5273675" cy="1497965"/>
            <wp:effectExtent l="0" t="0" r="3175" b="698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8"/>
                    <a:stretch>
                      <a:fillRect/>
                    </a:stretch>
                  </pic:blipFill>
                  <pic:spPr>
                    <a:xfrm>
                      <a:off x="0" y="0"/>
                      <a:ext cx="5273675" cy="1497965"/>
                    </a:xfrm>
                    <a:prstGeom prst="rect">
                      <a:avLst/>
                    </a:prstGeom>
                    <a:noFill/>
                    <a:ln w="9525">
                      <a:noFill/>
                    </a:ln>
                  </pic:spPr>
                </pic:pic>
              </a:graphicData>
            </a:graphic>
          </wp:inline>
        </w:drawing>
      </w:r>
    </w:p>
    <w:p>
      <w:pPr>
        <w:pStyle w:val="3"/>
        <w:keepNext w:val="0"/>
        <w:keepLines w:val="0"/>
        <w:widowControl/>
        <w:suppressLineNumbers w:val="0"/>
        <w:spacing w:after="0" w:afterAutospacing="0" w:line="240" w:lineRule="auto"/>
        <w:ind w:left="0" w:firstLine="301"/>
        <w:jc w:val="center"/>
        <w:rPr>
          <w:rFonts w:hint="default" w:asciiTheme="minorAscii" w:hAnsiTheme="minorEastAsia" w:cstheme="minorEastAsia"/>
          <w:sz w:val="15"/>
          <w:szCs w:val="15"/>
        </w:rPr>
      </w:pPr>
      <w:r>
        <w:rPr>
          <w:rFonts w:hint="default" w:eastAsia="serif" w:asciiTheme="minorAscii" w:hAnsiTheme="minorEastAsia" w:cstheme="minorEastAsia"/>
          <w:sz w:val="15"/>
          <w:szCs w:val="15"/>
          <w:lang w:val="en-US"/>
        </w:rPr>
        <w:t>(</w:t>
      </w:r>
      <w:r>
        <w:rPr>
          <w:rFonts w:hint="default" w:asciiTheme="minorAscii" w:hAnsiTheme="minorEastAsia" w:cstheme="minorEastAsia"/>
          <w:sz w:val="15"/>
          <w:szCs w:val="15"/>
          <w:lang w:eastAsia="zh-CN"/>
        </w:rPr>
        <w:t>文献</w:t>
      </w:r>
      <w:r>
        <w:rPr>
          <w:rFonts w:hint="default" w:eastAsia="serif" w:asciiTheme="minorAscii" w:hAnsiTheme="minorEastAsia" w:cstheme="minorEastAsia"/>
          <w:sz w:val="15"/>
          <w:szCs w:val="15"/>
          <w:lang w:val="en-US"/>
        </w:rPr>
        <w:t>Fast_bilateral_filtering_for_the_display_of_high-dynamic-range_images1</w:t>
      </w:r>
      <w:r>
        <w:rPr>
          <w:rFonts w:hint="default" w:asciiTheme="minorAscii" w:hAnsiTheme="minorEastAsia" w:cstheme="minorEastAsia"/>
          <w:sz w:val="15"/>
          <w:szCs w:val="15"/>
          <w:lang w:eastAsia="zh-CN"/>
        </w:rPr>
        <w:t>，</w:t>
      </w:r>
      <w:r>
        <w:rPr>
          <w:rFonts w:hint="default" w:eastAsia="serif" w:asciiTheme="minorAscii" w:hAnsiTheme="minorEastAsia" w:cstheme="minorEastAsia"/>
          <w:sz w:val="15"/>
          <w:szCs w:val="15"/>
          <w:lang w:val="en-US"/>
        </w:rPr>
        <w:t>Durand and Julie)</w:t>
      </w:r>
    </w:p>
    <w:p>
      <w:pPr>
        <w:pStyle w:val="3"/>
        <w:keepNext w:val="0"/>
        <w:keepLines w:val="0"/>
        <w:widowControl/>
        <w:suppressLineNumbers w:val="0"/>
        <w:spacing w:after="0" w:afterAutospacing="0" w:line="240" w:lineRule="auto"/>
        <w:ind w:left="0" w:firstLine="420"/>
        <w:rPr>
          <w:lang w:eastAsia="zh-CN"/>
        </w:rPr>
      </w:pPr>
      <w:r>
        <w:rPr>
          <w:rFonts w:hint="default"/>
          <w:sz w:val="24"/>
          <w:szCs w:val="24"/>
        </w:rPr>
        <w:t>双边滤波器受3个参数的控制，分别是：滤波器的半宽即模块N，参数</w:t>
      </w:r>
      <w:r>
        <w:rPr>
          <w:rFonts w:hint="eastAsia" w:ascii="Noto Sans CJK SC" w:hAnsi="Noto Sans CJK SC" w:eastAsia="Noto Sans CJK SC" w:cs="Noto Sans CJK SC"/>
          <w:sz w:val="24"/>
          <w:szCs w:val="24"/>
        </w:rPr>
        <w:t>σ</w:t>
      </w:r>
      <w:r>
        <w:rPr>
          <w:rFonts w:hint="default" w:ascii="Noto Sans CJK SC" w:hAnsi="Noto Sans CJK SC" w:eastAsia="Noto Sans CJK SC" w:cs="Noto Sans CJK SC"/>
          <w:sz w:val="24"/>
          <w:szCs w:val="24"/>
          <w:vertAlign w:val="subscript"/>
        </w:rPr>
        <w:t>d</w:t>
      </w:r>
      <w:r>
        <w:rPr>
          <w:rFonts w:hint="default" w:asciiTheme="minorEastAsia" w:hAnsiTheme="minorEastAsia" w:cstheme="minorEastAsia"/>
          <w:sz w:val="24"/>
          <w:szCs w:val="24"/>
        </w:rPr>
        <w:t>和</w:t>
      </w:r>
      <w:r>
        <w:rPr>
          <w:rFonts w:hint="eastAsia" w:ascii="Noto Sans CJK SC" w:hAnsi="Noto Sans CJK SC" w:eastAsia="Noto Sans CJK SC" w:cs="Noto Sans CJK SC"/>
          <w:sz w:val="24"/>
          <w:szCs w:val="24"/>
        </w:rPr>
        <w:t>σ</w:t>
      </w:r>
      <w:r>
        <w:rPr>
          <w:rFonts w:hint="default" w:ascii="Noto Sans CJK SC" w:hAnsi="Noto Sans CJK SC" w:eastAsia="Noto Sans CJK SC" w:cs="Noto Sans CJK SC"/>
          <w:sz w:val="24"/>
          <w:szCs w:val="24"/>
          <w:vertAlign w:val="subscript"/>
        </w:rPr>
        <w:t>s</w:t>
      </w:r>
      <w:r>
        <w:rPr>
          <w:rFonts w:hint="default"/>
          <w:sz w:val="24"/>
          <w:szCs w:val="24"/>
        </w:rPr>
        <w:t>。N越大，平滑作用越强；</w:t>
      </w:r>
      <w:r>
        <w:rPr>
          <w:rFonts w:hint="eastAsia" w:ascii="Noto Sans CJK SC" w:hAnsi="Noto Sans CJK SC" w:eastAsia="Noto Sans CJK SC" w:cs="Noto Sans CJK SC"/>
          <w:sz w:val="24"/>
          <w:szCs w:val="24"/>
        </w:rPr>
        <w:t>σ</w:t>
      </w:r>
      <w:r>
        <w:rPr>
          <w:rFonts w:hint="default" w:ascii="Noto Sans CJK SC" w:hAnsi="Noto Sans CJK SC" w:eastAsia="Noto Sans CJK SC" w:cs="Noto Sans CJK SC"/>
          <w:sz w:val="24"/>
          <w:szCs w:val="24"/>
          <w:vertAlign w:val="subscript"/>
        </w:rPr>
        <w:t>d</w:t>
      </w:r>
      <w:r>
        <w:rPr>
          <w:rFonts w:hint="default" w:asciiTheme="minorEastAsia" w:hAnsiTheme="minorEastAsia" w:cstheme="minorEastAsia"/>
          <w:sz w:val="24"/>
          <w:szCs w:val="24"/>
        </w:rPr>
        <w:t>和</w:t>
      </w:r>
      <w:r>
        <w:rPr>
          <w:rFonts w:hint="eastAsia" w:ascii="Noto Sans CJK SC" w:hAnsi="Noto Sans CJK SC" w:eastAsia="Noto Sans CJK SC" w:cs="Noto Sans CJK SC"/>
          <w:sz w:val="24"/>
          <w:szCs w:val="24"/>
        </w:rPr>
        <w:t>σ</w:t>
      </w:r>
      <w:r>
        <w:rPr>
          <w:rFonts w:hint="default" w:ascii="Noto Sans CJK SC" w:hAnsi="Noto Sans CJK SC" w:eastAsia="Noto Sans CJK SC" w:cs="Noto Sans CJK SC"/>
          <w:sz w:val="24"/>
          <w:szCs w:val="24"/>
          <w:vertAlign w:val="subscript"/>
        </w:rPr>
        <w:t>s</w:t>
      </w:r>
      <w:r>
        <w:rPr>
          <w:rFonts w:hint="default"/>
          <w:sz w:val="24"/>
          <w:szCs w:val="24"/>
        </w:rPr>
        <w:t>分别控制着空间邻近度因子</w:t>
      </w:r>
      <w:r>
        <w:rPr>
          <w:rFonts w:hint="default" w:ascii="Century Schoolbook L" w:hAnsi="Century Schoolbook L" w:cs="Century Schoolbook L"/>
          <w:i/>
          <w:iCs/>
          <w:sz w:val="24"/>
          <w:szCs w:val="24"/>
        </w:rPr>
        <w:t>d</w:t>
      </w:r>
      <w:r>
        <w:rPr>
          <w:rFonts w:hint="default" w:ascii="Century Schoolbook L" w:hAnsi="Century Schoolbook L" w:cs="Century Schoolbook L"/>
          <w:i w:val="0"/>
          <w:iCs w:val="0"/>
          <w:sz w:val="24"/>
          <w:szCs w:val="24"/>
        </w:rPr>
        <w:t>和亮度相似度因子</w:t>
      </w:r>
      <w:r>
        <w:rPr>
          <w:rFonts w:hint="default" w:ascii="Century Schoolbook L" w:hAnsi="Century Schoolbook L" w:cs="Century Schoolbook L"/>
          <w:i/>
          <w:iCs/>
          <w:sz w:val="24"/>
          <w:szCs w:val="24"/>
        </w:rPr>
        <w:t>r</w:t>
      </w:r>
      <w:r>
        <w:rPr>
          <w:rFonts w:hint="default" w:ascii="Century Schoolbook L" w:hAnsi="Century Schoolbook L" w:cs="Century Schoolbook L"/>
          <w:i w:val="0"/>
          <w:iCs w:val="0"/>
          <w:sz w:val="24"/>
          <w:szCs w:val="24"/>
        </w:rPr>
        <w:t>的衰减程度。（参数</w:t>
      </w:r>
      <w:r>
        <w:rPr>
          <w:rFonts w:hint="eastAsia" w:ascii="Noto Sans CJK SC" w:hAnsi="Noto Sans CJK SC" w:eastAsia="Noto Sans CJK SC" w:cs="Noto Sans CJK SC"/>
          <w:sz w:val="24"/>
          <w:szCs w:val="24"/>
        </w:rPr>
        <w:t>σ</w:t>
      </w:r>
      <w:r>
        <w:rPr>
          <w:rFonts w:hint="default" w:ascii="Noto Sans CJK SC" w:hAnsi="Noto Sans CJK SC" w:eastAsia="Noto Sans CJK SC" w:cs="Noto Sans CJK SC"/>
          <w:sz w:val="24"/>
          <w:szCs w:val="24"/>
          <w:vertAlign w:val="subscript"/>
        </w:rPr>
        <w:t>d</w:t>
      </w:r>
      <w:r>
        <w:rPr>
          <w:rFonts w:hint="default" w:ascii="Century Schoolbook L" w:hAnsi="Century Schoolbook L" w:cs="Century Schoolbook L"/>
          <w:i w:val="0"/>
          <w:iCs w:val="0"/>
          <w:sz w:val="24"/>
          <w:szCs w:val="24"/>
        </w:rPr>
        <w:t>越大，只要亮度值足够相近，更远的像素也会受到影响，这就是空间域作用衰减程度；参数</w:t>
      </w:r>
      <w:r>
        <w:rPr>
          <w:rFonts w:hint="eastAsia" w:ascii="Noto Sans CJK SC" w:hAnsi="Noto Sans CJK SC" w:eastAsia="Noto Sans CJK SC" w:cs="Noto Sans CJK SC"/>
          <w:sz w:val="24"/>
          <w:szCs w:val="24"/>
        </w:rPr>
        <w:t>σ</w:t>
      </w:r>
      <w:r>
        <w:rPr>
          <w:rFonts w:hint="default" w:ascii="Noto Sans CJK SC" w:hAnsi="Noto Sans CJK SC" w:eastAsia="Noto Sans CJK SC" w:cs="Noto Sans CJK SC"/>
          <w:sz w:val="24"/>
          <w:szCs w:val="24"/>
          <w:vertAlign w:val="subscript"/>
        </w:rPr>
        <w:t>s</w:t>
      </w:r>
      <w:r>
        <w:rPr>
          <w:rFonts w:hint="default" w:ascii="Century Schoolbook L" w:hAnsi="Century Schoolbook L" w:cs="Century Schoolbook L"/>
          <w:i w:val="0"/>
          <w:iCs w:val="0"/>
          <w:sz w:val="24"/>
          <w:szCs w:val="24"/>
        </w:rPr>
        <w:t>越大，即使颜色相差比较大，也将被平滑进来，就是值域的作用衰减程度。总的来说，sigma类似于高斯函数的标准差，权重函数越扁平，平滑效果越明显）。在实验中，</w:t>
      </w:r>
      <w:r>
        <w:rPr>
          <w:lang w:eastAsia="zh-CN"/>
        </w:rPr>
        <w:t>当</w:t>
      </w:r>
      <w:r>
        <w:rPr>
          <w:rFonts w:ascii="serif" w:hAnsi="serif" w:eastAsia="serif" w:cs="serif"/>
          <w:lang w:val="en-US"/>
        </w:rPr>
        <w:t>sigma</w:t>
      </w:r>
      <w:r>
        <w:rPr>
          <w:lang w:eastAsia="zh-CN"/>
        </w:rPr>
        <w:t>值很小时，滤波器作用效果较弱；当</w:t>
      </w:r>
      <w:r>
        <w:rPr>
          <w:rFonts w:hint="default" w:ascii="serif" w:hAnsi="serif" w:eastAsia="serif" w:cs="serif"/>
          <w:lang w:val="en-US"/>
        </w:rPr>
        <w:t>sigma</w:t>
      </w:r>
      <w:r>
        <w:rPr>
          <w:lang w:eastAsia="zh-CN"/>
        </w:rPr>
        <w:t>值很大时</w:t>
      </w:r>
      <w:r>
        <w:rPr>
          <w:rFonts w:hint="default" w:ascii="serif" w:hAnsi="serif" w:eastAsia="serif" w:cs="serif"/>
          <w:lang w:val="en-US"/>
        </w:rPr>
        <w:t>,</w:t>
      </w:r>
      <w:r>
        <w:rPr>
          <w:lang w:eastAsia="zh-CN"/>
        </w:rPr>
        <w:t>滤波器作用效果会变得非常明显。</w:t>
      </w:r>
    </w:p>
    <w:p>
      <w:pPr>
        <w:numPr>
          <w:ilvl w:val="0"/>
          <w:numId w:val="1"/>
        </w:numPr>
        <w:rPr>
          <w:b/>
          <w:bCs/>
          <w:sz w:val="32"/>
          <w:szCs w:val="32"/>
        </w:rPr>
      </w:pPr>
      <w:r>
        <w:rPr>
          <w:b/>
          <w:bCs/>
          <w:sz w:val="32"/>
          <w:szCs w:val="32"/>
        </w:rPr>
        <w:t>实验步骤</w:t>
      </w:r>
    </w:p>
    <w:p>
      <w:pPr>
        <w:widowControl w:val="0"/>
        <w:numPr>
          <w:ilvl w:val="0"/>
          <w:numId w:val="2"/>
        </w:numPr>
        <w:jc w:val="both"/>
        <w:rPr>
          <w:b w:val="0"/>
          <w:bCs w:val="0"/>
          <w:sz w:val="24"/>
          <w:szCs w:val="24"/>
        </w:rPr>
      </w:pPr>
      <w:r>
        <w:rPr>
          <w:b w:val="0"/>
          <w:bCs w:val="0"/>
          <w:sz w:val="24"/>
          <w:szCs w:val="24"/>
        </w:rPr>
        <w:t>实验平台为ubuntu16.04,安装有python3.7，代码语言为python。</w:t>
      </w:r>
    </w:p>
    <w:p>
      <w:pPr>
        <w:widowControl w:val="0"/>
        <w:numPr>
          <w:ilvl w:val="0"/>
          <w:numId w:val="2"/>
        </w:numPr>
        <w:jc w:val="both"/>
        <w:rPr>
          <w:b w:val="0"/>
          <w:bCs w:val="0"/>
          <w:sz w:val="24"/>
          <w:szCs w:val="24"/>
        </w:rPr>
      </w:pPr>
      <w:r>
        <w:rPr>
          <w:b w:val="0"/>
          <w:bCs w:val="0"/>
          <w:sz w:val="24"/>
          <w:szCs w:val="24"/>
        </w:rPr>
        <w:t>代码实现步骤如下：</w:t>
      </w:r>
    </w:p>
    <w:p>
      <w:pPr>
        <w:widowControl w:val="0"/>
        <w:numPr>
          <w:ilvl w:val="0"/>
          <w:numId w:val="3"/>
        </w:numPr>
        <w:jc w:val="both"/>
        <w:rPr>
          <w:b w:val="0"/>
          <w:bCs w:val="0"/>
          <w:sz w:val="24"/>
          <w:szCs w:val="24"/>
        </w:rPr>
      </w:pPr>
      <w:r>
        <w:rPr>
          <w:b w:val="0"/>
          <w:bCs w:val="0"/>
          <w:sz w:val="24"/>
          <w:szCs w:val="24"/>
        </w:rPr>
        <w:t>定义双边滤波器类，通过空间域和值域进行滤波；</w:t>
      </w:r>
    </w:p>
    <w:p>
      <w:pPr>
        <w:widowControl w:val="0"/>
        <w:numPr>
          <w:ilvl w:val="0"/>
          <w:numId w:val="3"/>
        </w:numPr>
        <w:jc w:val="both"/>
        <w:rPr>
          <w:b w:val="0"/>
          <w:bCs w:val="0"/>
          <w:sz w:val="24"/>
          <w:szCs w:val="24"/>
        </w:rPr>
      </w:pPr>
      <w:r>
        <w:rPr>
          <w:b w:val="0"/>
          <w:bCs w:val="0"/>
          <w:sz w:val="24"/>
          <w:szCs w:val="24"/>
        </w:rPr>
        <w:t>类中分别定义空间域和值域核，并参照实验原理中的公式实现双边滤波器方法，对r，g，b分别进行滤波；在实现过程中，为了简便，对图像边缘的像素未做滤波（这里的图像边缘是指图像边到滤波器半宽这段距离）；</w:t>
      </w:r>
    </w:p>
    <w:p>
      <w:pPr>
        <w:widowControl w:val="0"/>
        <w:numPr>
          <w:ilvl w:val="0"/>
          <w:numId w:val="3"/>
        </w:numPr>
        <w:jc w:val="both"/>
        <w:rPr>
          <w:b w:val="0"/>
          <w:bCs w:val="0"/>
          <w:sz w:val="24"/>
          <w:szCs w:val="24"/>
        </w:rPr>
      </w:pPr>
      <w:r>
        <w:rPr>
          <w:b w:val="0"/>
          <w:bCs w:val="0"/>
          <w:sz w:val="24"/>
          <w:szCs w:val="24"/>
        </w:rPr>
        <w:t>定义主函数，在主函数中实现提示信息，包括图片路径的输入、空间域sigma和值域sigma以及半宽的输入、循环输入不同滤波图片、输出原始图片和滤波后图片对比以及抛出异常等。</w:t>
      </w:r>
    </w:p>
    <w:p>
      <w:pPr>
        <w:widowControl w:val="0"/>
        <w:numPr>
          <w:ilvl w:val="0"/>
          <w:numId w:val="0"/>
        </w:numPr>
        <w:ind w:firstLine="480" w:firstLineChars="200"/>
        <w:jc w:val="both"/>
        <w:rPr>
          <w:b w:val="0"/>
          <w:bCs w:val="0"/>
          <w:sz w:val="24"/>
          <w:szCs w:val="24"/>
        </w:rPr>
      </w:pPr>
      <w:r>
        <w:rPr>
          <w:rFonts w:hint="default" w:asciiTheme="minorEastAsia" w:hAnsiTheme="minorEastAsia" w:cstheme="minorEastAsia"/>
          <w:b w:val="0"/>
          <w:bCs w:val="0"/>
          <w:sz w:val="24"/>
          <w:szCs w:val="24"/>
        </w:rPr>
        <w:t>正式实验前，首先利用编写的高斯加噪函数gauss.py对图片添加高斯噪声，其中加噪sigma通过自己输入值确定；然后对加噪的图片进行滤波处理，确定滤波效果。</w:t>
      </w:r>
    </w:p>
    <w:p>
      <w:pPr>
        <w:numPr>
          <w:ilvl w:val="0"/>
          <w:numId w:val="1"/>
        </w:numPr>
        <w:rPr>
          <w:b/>
          <w:bCs/>
          <w:sz w:val="32"/>
          <w:szCs w:val="32"/>
        </w:rPr>
      </w:pPr>
      <w:r>
        <w:rPr>
          <w:b/>
          <w:bCs/>
          <w:sz w:val="32"/>
          <w:szCs w:val="32"/>
        </w:rPr>
        <w:t>试验结果与分析</w:t>
      </w:r>
    </w:p>
    <w:p>
      <w:pPr>
        <w:widowControl w:val="0"/>
        <w:numPr>
          <w:ilvl w:val="0"/>
          <w:numId w:val="4"/>
        </w:numPr>
        <w:jc w:val="both"/>
        <w:rPr>
          <w:rFonts w:hint="default" w:asciiTheme="minorEastAsia" w:hAnsiTheme="minorEastAsia" w:cstheme="minorEastAsia"/>
          <w:b w:val="0"/>
          <w:bCs w:val="0"/>
          <w:sz w:val="24"/>
          <w:szCs w:val="24"/>
        </w:rPr>
      </w:pPr>
      <w:r>
        <w:rPr>
          <w:rFonts w:hint="default" w:asciiTheme="minorEastAsia" w:hAnsiTheme="minorEastAsia" w:cstheme="minorEastAsia"/>
          <w:b w:val="0"/>
          <w:bCs w:val="0"/>
          <w:sz w:val="24"/>
          <w:szCs w:val="24"/>
        </w:rPr>
        <w:t>首先将滤波器半宽设置为3。将空间域sigma设置成很小（=1），此时相当于做值域的高斯滤波；然后将值域sigma设置成很小（=1），此时相当于做传统的空间域高斯滤波；然后设置两者均较大，观察三者效果（lena_20表示对原图增加了sigma=20的高斯噪声）：</w:t>
      </w:r>
    </w:p>
    <w:p>
      <w:pPr>
        <w:widowControl w:val="0"/>
        <w:numPr>
          <w:ilvl w:val="0"/>
          <w:numId w:val="0"/>
        </w:numPr>
        <w:jc w:val="center"/>
        <w:rPr>
          <w:rFonts w:hint="default" w:asciiTheme="minorEastAsia" w:hAnsiTheme="minorEastAsia" w:cstheme="minorEastAsia"/>
          <w:b w:val="0"/>
          <w:bCs w:val="0"/>
          <w:sz w:val="24"/>
          <w:szCs w:val="24"/>
        </w:rPr>
      </w:pPr>
    </w:p>
    <w:p>
      <w:pPr>
        <w:widowControl w:val="0"/>
        <w:numPr>
          <w:ilvl w:val="0"/>
          <w:numId w:val="0"/>
        </w:numPr>
        <w:jc w:val="both"/>
        <w:rPr>
          <w:rFonts w:hint="default" w:asciiTheme="minorEastAsia" w:hAnsiTheme="minorEastAsia" w:cstheme="minorEastAsia"/>
          <w:b w:val="0"/>
          <w:bCs w:val="0"/>
          <w:sz w:val="24"/>
          <w:szCs w:val="24"/>
        </w:rPr>
      </w:pPr>
      <w:r>
        <w:drawing>
          <wp:inline distT="0" distB="0" distL="114300" distR="114300">
            <wp:extent cx="5262880" cy="3087370"/>
            <wp:effectExtent l="0" t="0" r="13970" b="1778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9"/>
                    <a:stretch>
                      <a:fillRect/>
                    </a:stretch>
                  </pic:blipFill>
                  <pic:spPr>
                    <a:xfrm>
                      <a:off x="0" y="0"/>
                      <a:ext cx="5262880" cy="3087370"/>
                    </a:xfrm>
                    <a:prstGeom prst="rect">
                      <a:avLst/>
                    </a:prstGeom>
                    <a:noFill/>
                    <a:ln w="9525">
                      <a:noFill/>
                    </a:ln>
                  </pic:spPr>
                </pic:pic>
              </a:graphicData>
            </a:graphic>
          </wp:inline>
        </w:drawing>
      </w:r>
    </w:p>
    <w:p>
      <w:pPr>
        <w:widowControl w:val="0"/>
        <w:numPr>
          <w:ilvl w:val="0"/>
          <w:numId w:val="0"/>
        </w:numPr>
        <w:jc w:val="both"/>
        <w:rPr>
          <w:rFonts w:hint="default" w:asciiTheme="minorEastAsia" w:hAnsiTheme="minorEastAsia" w:cstheme="minorEastAsia"/>
          <w:b w:val="0"/>
          <w:bCs w:val="0"/>
          <w:sz w:val="24"/>
          <w:szCs w:val="24"/>
        </w:rPr>
      </w:pPr>
      <w:r>
        <w:rPr>
          <w:rFonts w:hint="default" w:asciiTheme="minorEastAsia" w:hAnsiTheme="minorEastAsia" w:cstheme="minorEastAsia"/>
          <w:b w:val="0"/>
          <w:bCs w:val="0"/>
          <w:sz w:val="24"/>
          <w:szCs w:val="24"/>
        </w:rPr>
        <w:t>可以看到当两个sigma均取25时，滤波效果较好。</w:t>
      </w:r>
    </w:p>
    <w:p>
      <w:pPr>
        <w:widowControl w:val="0"/>
        <w:numPr>
          <w:ilvl w:val="0"/>
          <w:numId w:val="4"/>
        </w:numPr>
        <w:ind w:left="0" w:leftChars="0" w:firstLine="0" w:firstLineChars="0"/>
        <w:jc w:val="both"/>
        <w:rPr>
          <w:rFonts w:hint="default" w:asciiTheme="minorEastAsia" w:hAnsiTheme="minorEastAsia" w:cstheme="minorEastAsia"/>
          <w:b w:val="0"/>
          <w:bCs w:val="0"/>
          <w:sz w:val="24"/>
          <w:szCs w:val="24"/>
        </w:rPr>
      </w:pPr>
      <w:r>
        <w:rPr>
          <w:rFonts w:hint="default" w:asciiTheme="minorEastAsia" w:hAnsiTheme="minorEastAsia" w:cstheme="minorEastAsia"/>
          <w:b w:val="0"/>
          <w:bCs w:val="0"/>
          <w:sz w:val="24"/>
          <w:szCs w:val="24"/>
        </w:rPr>
        <w:t>设置滤波半宽为3,验证双边滤波器的滤波效果与sigma大小的关系。分别取sigma=3,sigma=30,sigma=100,观察滤波效果：</w:t>
      </w:r>
    </w:p>
    <w:p>
      <w:pPr>
        <w:widowControl w:val="0"/>
        <w:numPr>
          <w:ilvl w:val="0"/>
          <w:numId w:val="0"/>
        </w:numPr>
        <w:jc w:val="both"/>
      </w:pPr>
    </w:p>
    <w:p>
      <w:pPr>
        <w:widowControl w:val="0"/>
        <w:numPr>
          <w:ilvl w:val="0"/>
          <w:numId w:val="0"/>
        </w:numPr>
        <w:jc w:val="both"/>
        <w:rPr>
          <w:rFonts w:hint="default"/>
        </w:rPr>
      </w:pPr>
      <w:r>
        <w:drawing>
          <wp:inline distT="0" distB="0" distL="114300" distR="114300">
            <wp:extent cx="5262880" cy="3087370"/>
            <wp:effectExtent l="0" t="0" r="13970" b="1778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10"/>
                    <a:stretch>
                      <a:fillRect/>
                    </a:stretch>
                  </pic:blipFill>
                  <pic:spPr>
                    <a:xfrm>
                      <a:off x="0" y="0"/>
                      <a:ext cx="5262880" cy="3087370"/>
                    </a:xfrm>
                    <a:prstGeom prst="rect">
                      <a:avLst/>
                    </a:prstGeom>
                    <a:noFill/>
                    <a:ln w="9525">
                      <a:noFill/>
                    </a:ln>
                  </pic:spPr>
                </pic:pic>
              </a:graphicData>
            </a:graphic>
          </wp:inline>
        </w:drawing>
      </w:r>
    </w:p>
    <w:p>
      <w:pPr>
        <w:widowControl w:val="0"/>
        <w:numPr>
          <w:ilvl w:val="0"/>
          <w:numId w:val="0"/>
        </w:numPr>
        <w:jc w:val="both"/>
        <w:rPr>
          <w:rFonts w:hint="default"/>
          <w:sz w:val="24"/>
          <w:szCs w:val="24"/>
        </w:rPr>
      </w:pPr>
      <w:r>
        <w:rPr>
          <w:rFonts w:hint="default"/>
          <w:sz w:val="24"/>
          <w:szCs w:val="24"/>
        </w:rPr>
        <w:t>可以看到随着sigma的增大，图片变得越平滑，滤波效果越明显。</w:t>
      </w:r>
    </w:p>
    <w:p>
      <w:pPr>
        <w:widowControl w:val="0"/>
        <w:numPr>
          <w:ilvl w:val="0"/>
          <w:numId w:val="4"/>
        </w:numPr>
        <w:ind w:left="0" w:leftChars="0" w:firstLine="0" w:firstLineChars="0"/>
        <w:jc w:val="both"/>
        <w:rPr>
          <w:rFonts w:hint="default"/>
          <w:sz w:val="24"/>
          <w:szCs w:val="24"/>
        </w:rPr>
      </w:pPr>
      <w:r>
        <w:rPr>
          <w:rFonts w:hint="default"/>
          <w:sz w:val="24"/>
          <w:szCs w:val="24"/>
        </w:rPr>
        <w:t>设置sigma不变，验证滤波效果与滤波半宽的关系，设置滤波半宽分别为3,5,7：</w:t>
      </w:r>
    </w:p>
    <w:p>
      <w:pPr>
        <w:widowControl w:val="0"/>
        <w:numPr>
          <w:ilvl w:val="0"/>
          <w:numId w:val="0"/>
        </w:numPr>
        <w:jc w:val="both"/>
        <w:rPr>
          <w:rFonts w:hint="default"/>
          <w:sz w:val="24"/>
          <w:szCs w:val="24"/>
        </w:rPr>
      </w:pPr>
    </w:p>
    <w:p>
      <w:pPr>
        <w:widowControl w:val="0"/>
        <w:numPr>
          <w:ilvl w:val="0"/>
          <w:numId w:val="0"/>
        </w:numPr>
        <w:jc w:val="both"/>
      </w:pPr>
      <w:r>
        <w:drawing>
          <wp:inline distT="0" distB="0" distL="114300" distR="114300">
            <wp:extent cx="5262880" cy="3087370"/>
            <wp:effectExtent l="0" t="0" r="13970" b="17780"/>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11"/>
                    <a:stretch>
                      <a:fillRect/>
                    </a:stretch>
                  </pic:blipFill>
                  <pic:spPr>
                    <a:xfrm>
                      <a:off x="0" y="0"/>
                      <a:ext cx="5262880" cy="3087370"/>
                    </a:xfrm>
                    <a:prstGeom prst="rect">
                      <a:avLst/>
                    </a:prstGeom>
                    <a:noFill/>
                    <a:ln w="9525">
                      <a:noFill/>
                    </a:ln>
                  </pic:spPr>
                </pic:pic>
              </a:graphicData>
            </a:graphic>
          </wp:inline>
        </w:drawing>
      </w:r>
    </w:p>
    <w:p>
      <w:pPr>
        <w:widowControl w:val="0"/>
        <w:numPr>
          <w:ilvl w:val="0"/>
          <w:numId w:val="0"/>
        </w:numPr>
        <w:jc w:val="both"/>
        <w:rPr>
          <w:rFonts w:hint="default"/>
        </w:rPr>
      </w:pPr>
      <w:r>
        <w:t>可以看出sigma相同时，随着半宽的增加，图片变得越平滑，滤波效果越明显，但相应的耗时也在增加。</w:t>
      </w:r>
    </w:p>
    <w:p>
      <w:pPr>
        <w:numPr>
          <w:ilvl w:val="0"/>
          <w:numId w:val="1"/>
        </w:numPr>
        <w:rPr>
          <w:b/>
          <w:bCs/>
          <w:sz w:val="32"/>
          <w:szCs w:val="32"/>
        </w:rPr>
      </w:pPr>
      <w:r>
        <w:rPr>
          <w:b/>
          <w:bCs/>
          <w:sz w:val="32"/>
          <w:szCs w:val="32"/>
        </w:rPr>
        <w:t>总结</w:t>
      </w:r>
    </w:p>
    <w:p>
      <w:pPr>
        <w:numPr>
          <w:ilvl w:val="0"/>
          <w:numId w:val="0"/>
        </w:numPr>
        <w:rPr>
          <w:b w:val="0"/>
          <w:bCs w:val="0"/>
          <w:sz w:val="24"/>
          <w:szCs w:val="24"/>
        </w:rPr>
      </w:pPr>
      <w:r>
        <w:rPr>
          <w:b w:val="0"/>
          <w:bCs w:val="0"/>
          <w:sz w:val="24"/>
          <w:szCs w:val="24"/>
        </w:rPr>
        <w:t>通过本次实验，尝试编写并使用了双边滤波器对图像进行过滤，并分别验证了sigma与滤波半宽对双边滤波器滤波效果的影响。</w:t>
      </w:r>
    </w:p>
    <w:p>
      <w:pPr>
        <w:numPr>
          <w:ilvl w:val="0"/>
          <w:numId w:val="0"/>
        </w:numPr>
        <w:rPr>
          <w:rFonts w:hint="default"/>
          <w:sz w:val="24"/>
          <w:szCs w:val="24"/>
        </w:rPr>
      </w:pPr>
      <w:r>
        <w:rPr>
          <w:b w:val="0"/>
          <w:bCs w:val="0"/>
          <w:sz w:val="24"/>
          <w:szCs w:val="24"/>
        </w:rPr>
        <w:t>不足：由于时间原因，双边滤波器的算法未能做优化，导致算法耗时较长，有待以后改进。</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Abyssinica SIL"/>
    <w:panose1 w:val="00000000000000000000"/>
    <w:charset w:val="00"/>
    <w:family w:val="auto"/>
    <w:pitch w:val="default"/>
    <w:sig w:usb0="00000000" w:usb1="00000000" w:usb2="00000000" w:usb3="00000000" w:csb0="00000000" w:csb1="00000000"/>
  </w:font>
  <w:font w:name="Wingdings">
    <w:altName w:val="OpenSymbol"/>
    <w:panose1 w:val="05000000000000000000"/>
    <w:charset w:val="02"/>
    <w:family w:val="auto"/>
    <w:pitch w:val="default"/>
    <w:sig w:usb0="00000000" w:usb1="00000000" w:usb2="00000000" w:usb3="00000000" w:csb0="80000000" w:csb1="00000000"/>
  </w:font>
  <w:font w:name="Arial">
    <w:altName w:val="DejaVu Sans"/>
    <w:panose1 w:val="020B0604020202020204"/>
    <w:charset w:val="01"/>
    <w:family w:val="swiss"/>
    <w:pitch w:val="default"/>
    <w:sig w:usb0="E0002AFF" w:usb1="C0007843" w:usb2="00000009" w:usb3="00000000" w:csb0="400001FF" w:csb1="FFFF0000"/>
  </w:font>
  <w:font w:name="黑体">
    <w:altName w:val="AR PL UMing CN"/>
    <w:panose1 w:val="02010609060101010101"/>
    <w:charset w:val="86"/>
    <w:family w:val="auto"/>
    <w:pitch w:val="default"/>
    <w:sig w:usb0="800002BF" w:usb1="38CF7CFA" w:usb2="00000016" w:usb3="00000000" w:csb0="00040001" w:csb1="00000000"/>
  </w:font>
  <w:font w:name="Courier New">
    <w:altName w:val="DejaVu Sans"/>
    <w:panose1 w:val="02070309020205020404"/>
    <w:charset w:val="01"/>
    <w:family w:val="modern"/>
    <w:pitch w:val="default"/>
    <w:sig w:usb0="E0002AFF" w:usb1="C0007843" w:usb2="00000009" w:usb3="00000000" w:csb0="400001FF" w:csb1="FFFF0000"/>
  </w:font>
  <w:font w:name="Symbol">
    <w:altName w:val="OpenSymbol"/>
    <w:panose1 w:val="05050102010706020507"/>
    <w:charset w:val="02"/>
    <w:family w:val="roman"/>
    <w:pitch w:val="default"/>
    <w:sig w:usb0="00000000" w:usb1="0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Century Schoolbook L">
    <w:altName w:val="Abyssinica SIL"/>
    <w:panose1 w:val="00000000000000000000"/>
    <w:charset w:val="00"/>
    <w:family w:val="auto"/>
    <w:pitch w:val="default"/>
    <w:sig w:usb0="00000000" w:usb1="00000000" w:usb2="00000000" w:usb3="00000000" w:csb0="00000000" w:csb1="00000000"/>
  </w:font>
  <w:font w:name="serif">
    <w:altName w:val="Abyssinica SIL"/>
    <w:panose1 w:val="00000000000000000000"/>
    <w:charset w:val="00"/>
    <w:family w:val="auto"/>
    <w:pitch w:val="default"/>
    <w:sig w:usb0="00000000" w:usb1="00000000" w:usb2="00000000" w:usb3="00000000" w:csb0="00000000" w:csb1="00000000"/>
  </w:font>
  <w:font w:name="Noto Sans CJK SC">
    <w:panose1 w:val="020B0600000000000000"/>
    <w:charset w:val="86"/>
    <w:family w:val="auto"/>
    <w:pitch w:val="default"/>
    <w:sig w:usb0="30000003" w:usb1="2BDF3C10" w:usb2="00000016" w:usb3="00000000" w:csb0="602E0107" w:csb1="00000000"/>
  </w:font>
  <w:font w:name="Abyssinica SIL">
    <w:panose1 w:val="02000603020000020004"/>
    <w:charset w:val="00"/>
    <w:family w:val="auto"/>
    <w:pitch w:val="default"/>
    <w:sig w:usb0="800000EF" w:usb1="5000A04B" w:usb2="00000828" w:usb3="00000000" w:csb0="20000001" w:csb1="00000000"/>
  </w:font>
  <w:font w:name="AR PL UKai CN">
    <w:panose1 w:val="02000503000000000000"/>
    <w:charset w:val="86"/>
    <w:family w:val="auto"/>
    <w:pitch w:val="default"/>
    <w:sig w:usb0="A00002FF" w:usb1="3ACFFDFF" w:usb2="00000036" w:usb3="00000000" w:csb0="2016009F" w:csb1="DFD70000"/>
  </w:font>
  <w:font w:name="DejaVu Sans">
    <w:panose1 w:val="020B0603030804020204"/>
    <w:charset w:val="00"/>
    <w:family w:val="auto"/>
    <w:pitch w:val="default"/>
    <w:sig w:usb0="E7006EFF" w:usb1="D200FDFF" w:usb2="0A246029" w:usb3="0400200C" w:csb0="600001FF" w:csb1="DFFF0000"/>
  </w:font>
  <w:font w:name="DejaVa Sans">
    <w:altName w:val="Abyssinica SIL"/>
    <w:panose1 w:val="00000000000000000000"/>
    <w:charset w:val="00"/>
    <w:family w:val="auto"/>
    <w:pitch w:val="default"/>
    <w:sig w:usb0="00000000" w:usb1="00000000" w:usb2="00000000" w:usb3="00000000" w:csb0="00000000" w:csb1="00000000"/>
  </w:font>
  <w:font w:name="DejaVu Sans">
    <w:panose1 w:val="020B0603030804020204"/>
    <w:charset w:val="01"/>
    <w:family w:val="swiss"/>
    <w:pitch w:val="default"/>
    <w:sig w:usb0="E7006EFF" w:usb1="D200FDFF" w:usb2="0A246029" w:usb3="0400200C" w:csb0="600001FF" w:csb1="DFFF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id="0">
    <w:p>
      <w:pPr>
        <w:pStyle w:val="2"/>
        <w:snapToGrid w:val="0"/>
      </w:pPr>
      <w:r>
        <w:rPr>
          <w:rStyle w:val="6"/>
        </w:rPr>
        <w:footnoteRef/>
      </w:r>
      <w:r>
        <w:t xml:space="preserve"> 来自维基百科。</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9BE6FD1"/>
    <w:multiLevelType w:val="singleLevel"/>
    <w:tmpl w:val="99BE6FD1"/>
    <w:lvl w:ilvl="0" w:tentative="0">
      <w:start w:val="1"/>
      <w:numFmt w:val="decimal"/>
      <w:lvlText w:val="%1."/>
      <w:lvlJc w:val="left"/>
      <w:pPr>
        <w:tabs>
          <w:tab w:val="left" w:pos="312"/>
        </w:tabs>
      </w:pPr>
    </w:lvl>
  </w:abstractNum>
  <w:abstractNum w:abstractNumId="1">
    <w:nsid w:val="EFD736B1"/>
    <w:multiLevelType w:val="singleLevel"/>
    <w:tmpl w:val="EFD736B1"/>
    <w:lvl w:ilvl="0" w:tentative="0">
      <w:start w:val="1"/>
      <w:numFmt w:val="decimal"/>
      <w:suff w:val="nothing"/>
      <w:lvlText w:val="（%1）"/>
      <w:lvlJc w:val="left"/>
    </w:lvl>
  </w:abstractNum>
  <w:abstractNum w:abstractNumId="2">
    <w:nsid w:val="38BF1ACE"/>
    <w:multiLevelType w:val="singleLevel"/>
    <w:tmpl w:val="38BF1ACE"/>
    <w:lvl w:ilvl="0" w:tentative="0">
      <w:start w:val="1"/>
      <w:numFmt w:val="chineseCounting"/>
      <w:suff w:val="nothing"/>
      <w:lvlText w:val="%1．"/>
      <w:lvlJc w:val="left"/>
      <w:rPr>
        <w:rFonts w:hint="eastAsia"/>
      </w:rPr>
    </w:lvl>
  </w:abstractNum>
  <w:abstractNum w:abstractNumId="3">
    <w:nsid w:val="6FFE4C6D"/>
    <w:multiLevelType w:val="singleLevel"/>
    <w:tmpl w:val="6FFE4C6D"/>
    <w:lvl w:ilvl="0" w:tentative="0">
      <w:start w:val="1"/>
      <w:numFmt w:val="decimal"/>
      <w:lvlText w:val="%1."/>
      <w:lvlJc w:val="left"/>
      <w:pPr>
        <w:tabs>
          <w:tab w:val="left" w:pos="312"/>
        </w:tabs>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5"/>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FF2FD1C"/>
    <w:rsid w:val="0F4DD10F"/>
    <w:rsid w:val="27FDD84E"/>
    <w:rsid w:val="339DBDD7"/>
    <w:rsid w:val="3FFF9B5C"/>
    <w:rsid w:val="4F8B2966"/>
    <w:rsid w:val="577B099F"/>
    <w:rsid w:val="5F8ECE74"/>
    <w:rsid w:val="6FF77F4E"/>
    <w:rsid w:val="735DF892"/>
    <w:rsid w:val="7FFFD6CB"/>
    <w:rsid w:val="DFFF7A3C"/>
    <w:rsid w:val="EF7795DC"/>
    <w:rsid w:val="F10FEFB0"/>
    <w:rsid w:val="FB6702DE"/>
    <w:rsid w:val="FCDF3680"/>
    <w:rsid w:val="FFDEA79F"/>
    <w:rsid w:val="FFF2FD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uiPriority w:val="0"/>
  </w:style>
  <w:style w:type="table" w:default="1" w:styleId="4">
    <w:name w:val="Normal Table"/>
    <w:semiHidden/>
    <w:uiPriority w:val="0"/>
    <w:tblPr>
      <w:tblLayout w:type="fixed"/>
      <w:tblCellMar>
        <w:top w:w="0" w:type="dxa"/>
        <w:left w:w="108" w:type="dxa"/>
        <w:bottom w:w="0" w:type="dxa"/>
        <w:right w:w="108" w:type="dxa"/>
      </w:tblCellMar>
    </w:tblPr>
  </w:style>
  <w:style w:type="paragraph" w:styleId="2">
    <w:name w:val="footnote text"/>
    <w:basedOn w:val="1"/>
    <w:uiPriority w:val="0"/>
    <w:pPr>
      <w:snapToGrid w:val="0"/>
      <w:jc w:val="left"/>
    </w:pPr>
    <w:rPr>
      <w:sz w:val="18"/>
    </w:rPr>
  </w:style>
  <w:style w:type="paragraph" w:styleId="3">
    <w:name w:val="Normal (Web)"/>
    <w:basedOn w:val="1"/>
    <w:uiPriority w:val="0"/>
    <w:pPr>
      <w:bidi w:val="0"/>
      <w:spacing w:before="0" w:beforeAutospacing="1" w:after="142" w:afterAutospacing="0" w:line="288" w:lineRule="auto"/>
      <w:ind w:left="0" w:right="0"/>
      <w:jc w:val="both"/>
    </w:pPr>
    <w:rPr>
      <w:kern w:val="0"/>
      <w:sz w:val="24"/>
      <w:lang w:val="en-US" w:eastAsia="zh-CN" w:bidi="ar"/>
    </w:rPr>
  </w:style>
  <w:style w:type="character" w:styleId="6">
    <w:name w:val="footnote reference"/>
    <w:basedOn w:val="5"/>
    <w:uiPriority w:val="0"/>
    <w:rPr>
      <w:vertAlign w:val="superscript"/>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notes" Target="footnotes.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Office_11.1.0.8372_F1E327BC-269C-435d-A152-05C5408002CA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2018-11-15T19:13:00Z</dcterms:created>
  <dc:creator>kzx</dc:creator>
  <cp:lastModifiedBy>kzx</cp:lastModifiedBy>
  <dcterms:modified xsi:type="dcterms:W3CDTF">2019-12-16T22:03:28Z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2052-11.1.0.8372</vt:lpwstr>
  </property>
</Properties>
</file>