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45DC" w14:textId="46225C65" w:rsidR="00720545" w:rsidRDefault="00A20696" w:rsidP="00A20696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Report</w:t>
      </w:r>
    </w:p>
    <w:p w14:paraId="66070560" w14:textId="77777777" w:rsidR="00720545" w:rsidRDefault="007205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0545" w14:paraId="223028FB" w14:textId="77777777">
        <w:trPr>
          <w:jc w:val="center"/>
        </w:trPr>
        <w:tc>
          <w:tcPr>
            <w:tcW w:w="4508" w:type="dxa"/>
          </w:tcPr>
          <w:p w14:paraId="366628D7" w14:textId="77777777" w:rsidR="007205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398857" w14:textId="4EDF761F" w:rsidR="00720545" w:rsidRDefault="00844B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June</w:t>
            </w:r>
            <w:r w:rsidR="0064217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720545" w14:paraId="55E5A78E" w14:textId="77777777">
        <w:trPr>
          <w:jc w:val="center"/>
        </w:trPr>
        <w:tc>
          <w:tcPr>
            <w:tcW w:w="4508" w:type="dxa"/>
          </w:tcPr>
          <w:p w14:paraId="2CA0E194" w14:textId="77777777" w:rsidR="007205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AADAD" w14:textId="6DC37513" w:rsidR="00720545" w:rsidRDefault="00720545">
            <w:pPr>
              <w:rPr>
                <w:rFonts w:ascii="Arial" w:eastAsia="Arial" w:hAnsi="Arial" w:cs="Arial"/>
              </w:rPr>
            </w:pPr>
          </w:p>
        </w:tc>
      </w:tr>
      <w:tr w:rsidR="00720545" w14:paraId="20C7BF55" w14:textId="77777777">
        <w:trPr>
          <w:jc w:val="center"/>
        </w:trPr>
        <w:tc>
          <w:tcPr>
            <w:tcW w:w="4508" w:type="dxa"/>
          </w:tcPr>
          <w:p w14:paraId="6659C707" w14:textId="77777777" w:rsidR="007205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D354C95" w14:textId="69F8AFBB" w:rsidR="00720545" w:rsidRDefault="00844B62">
            <w:pPr>
              <w:rPr>
                <w:rFonts w:ascii="Arial" w:eastAsia="Arial" w:hAnsi="Arial" w:cs="Arial"/>
              </w:rPr>
            </w:pPr>
            <w:r w:rsidRPr="00844B62">
              <w:rPr>
                <w:rFonts w:ascii="Arial" w:eastAsia="Arial" w:hAnsi="Arial" w:cs="Arial"/>
              </w:rPr>
              <w:t>Global Food Production Trends and Analysis (1961–2023)</w:t>
            </w:r>
          </w:p>
        </w:tc>
      </w:tr>
      <w:tr w:rsidR="00720545" w14:paraId="52F170A6" w14:textId="77777777">
        <w:trPr>
          <w:jc w:val="center"/>
        </w:trPr>
        <w:tc>
          <w:tcPr>
            <w:tcW w:w="4508" w:type="dxa"/>
          </w:tcPr>
          <w:p w14:paraId="2A03D322" w14:textId="77777777" w:rsidR="007205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C77C1E" w14:textId="70451DDC" w:rsidR="00720545" w:rsidRDefault="00A206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37B83EC" w14:textId="77777777" w:rsidR="00720545" w:rsidRDefault="00720545">
      <w:pP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70151D05" w14:textId="77777777" w:rsidR="00844B62" w:rsidRPr="00844B62" w:rsidRDefault="00844B62" w:rsidP="00844B62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sz w:val="24"/>
          <w:szCs w:val="24"/>
        </w:rPr>
        <w:t xml:space="preserve">A report on </w:t>
      </w:r>
      <w:r w:rsidRPr="00844B62">
        <w:rPr>
          <w:rFonts w:ascii="Times New Roman" w:eastAsia="Times New Roman" w:hAnsi="Times New Roman" w:cs="Times New Roman"/>
          <w:i/>
          <w:iCs/>
          <w:sz w:val="24"/>
          <w:szCs w:val="24"/>
        </w:rPr>
        <w:t>Global Food Production (1961–2023)</w:t>
      </w:r>
      <w:r w:rsidRPr="00844B62">
        <w:rPr>
          <w:rFonts w:ascii="Times New Roman" w:eastAsia="Times New Roman" w:hAnsi="Times New Roman" w:cs="Times New Roman"/>
          <w:sz w:val="24"/>
          <w:szCs w:val="24"/>
        </w:rPr>
        <w:t xml:space="preserve"> is a comprehensive document that presents structured analysis, findings, and insights on worldwide crop production, yields, and regional trends. It serves as a valuable resource for policymakers, researchers, and agribusiness stakeholders who require a clear understanding of historical patterns and current dynamics in food production.</w:t>
      </w:r>
    </w:p>
    <w:p w14:paraId="75073AB4" w14:textId="77777777" w:rsidR="00844B62" w:rsidRPr="00844B62" w:rsidRDefault="00844B62" w:rsidP="00844B62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sz w:val="24"/>
          <w:szCs w:val="24"/>
        </w:rPr>
        <w:t xml:space="preserve">Designing this report in Power BI involves connecting to the Kaggle World Food Production dataset, building visualizations such as trend lines, pie charts, </w:t>
      </w:r>
      <w:proofErr w:type="spellStart"/>
      <w:r w:rsidRPr="00844B62">
        <w:rPr>
          <w:rFonts w:ascii="Times New Roman" w:eastAsia="Times New Roman" w:hAnsi="Times New Roman" w:cs="Times New Roman"/>
          <w:sz w:val="24"/>
          <w:szCs w:val="24"/>
        </w:rPr>
        <w:t>treemaps</w:t>
      </w:r>
      <w:proofErr w:type="spellEnd"/>
      <w:r w:rsidRPr="00844B62">
        <w:rPr>
          <w:rFonts w:ascii="Times New Roman" w:eastAsia="Times New Roman" w:hAnsi="Times New Roman" w:cs="Times New Roman"/>
          <w:sz w:val="24"/>
          <w:szCs w:val="24"/>
        </w:rPr>
        <w:t>, and KPIs, and arranging them logically to highlight commodities, regions, and growth patterns. Consistent formatting, interactivity, and user-friendly filters ensure clarity for diverse audiences. Finally, the report should be refined iteratively based on feedback to maximize its effectiveness in communicating global food production insights.</w:t>
      </w:r>
    </w:p>
    <w:p w14:paraId="180A9E95" w14:textId="6DC54121" w:rsidR="00720545" w:rsidRPr="00844B62" w:rsidRDefault="00000000" w:rsidP="00844B62">
      <w:pPr>
        <w:shd w:val="clear" w:color="auto" w:fill="FFFFFF"/>
        <w:jc w:val="center"/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                    </w:t>
      </w:r>
    </w:p>
    <w:p w14:paraId="29E6CBAE" w14:textId="6A31BC7C" w:rsidR="00720545" w:rsidRDefault="00844B6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118CE72" wp14:editId="3098B785">
            <wp:extent cx="5731510" cy="3226435"/>
            <wp:effectExtent l="0" t="0" r="2540" b="0"/>
            <wp:docPr id="1580201773" name="Picture 1" descr="A graph of food production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1773" name="Picture 1" descr="A graph of food production analysi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20C5" w14:textId="77777777" w:rsidR="00844B62" w:rsidRPr="00844B62" w:rsidRDefault="00844B62" w:rsidP="0084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 from Global Food Production Report in Power BI</w:t>
      </w:r>
    </w:p>
    <w:p w14:paraId="6E2CF750" w14:textId="77777777" w:rsidR="00844B62" w:rsidRPr="00844B62" w:rsidRDefault="00844B62" w:rsidP="00844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sz w:val="24"/>
          <w:szCs w:val="24"/>
        </w:rPr>
        <w:t>Insights drawn from the Power BI report provide a deeper understanding of global food production patterns and trends.</w:t>
      </w:r>
    </w:p>
    <w:p w14:paraId="4E18986B" w14:textId="77777777" w:rsidR="00844B62" w:rsidRPr="00844B62" w:rsidRDefault="00844B62" w:rsidP="00844B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b/>
          <w:bCs/>
          <w:sz w:val="24"/>
          <w:szCs w:val="24"/>
        </w:rPr>
        <w:t>Trends Over Time:</w:t>
      </w:r>
      <w:r w:rsidRPr="00844B62">
        <w:rPr>
          <w:rFonts w:ascii="Times New Roman" w:eastAsia="Times New Roman" w:hAnsi="Times New Roman" w:cs="Times New Roman"/>
          <w:sz w:val="24"/>
          <w:szCs w:val="24"/>
        </w:rPr>
        <w:br/>
        <w:t xml:space="preserve">• Food production has steadily increased from 1961 to 2023, with sugarcane, cereals, </w:t>
      </w:r>
      <w:r w:rsidRPr="00844B62">
        <w:rPr>
          <w:rFonts w:ascii="Times New Roman" w:eastAsia="Times New Roman" w:hAnsi="Times New Roman" w:cs="Times New Roman"/>
          <w:sz w:val="24"/>
          <w:szCs w:val="24"/>
        </w:rPr>
        <w:lastRenderedPageBreak/>
        <w:t>and fruits showing consistent upward trends. Seasonal variations are less visible at the global level, but decade-wise growth patterns highlight key shifts.</w:t>
      </w:r>
    </w:p>
    <w:p w14:paraId="209C317E" w14:textId="77777777" w:rsidR="00844B62" w:rsidRPr="00844B62" w:rsidRDefault="00844B62" w:rsidP="00844B62">
      <w:pPr>
        <w:numPr>
          <w:ilvl w:val="0"/>
          <w:numId w:val="10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Comparisons:</w:t>
      </w:r>
      <w:r w:rsidRPr="00844B62">
        <w:rPr>
          <w:rFonts w:ascii="Times New Roman" w:eastAsia="Times New Roman" w:hAnsi="Times New Roman" w:cs="Times New Roman"/>
          <w:sz w:val="24"/>
          <w:szCs w:val="24"/>
        </w:rPr>
        <w:br/>
        <w:t>• Asia leads in total production, followed by the Americas, while smaller regions like Africa show emerging growth. Commodity-wise, cereals and root crops dominate compared to cash crops like coffee and cocoa.</w:t>
      </w:r>
    </w:p>
    <w:p w14:paraId="2323627A" w14:textId="77777777" w:rsidR="00844B62" w:rsidRPr="00844B62" w:rsidRDefault="00844B62" w:rsidP="00844B62">
      <w:pPr>
        <w:numPr>
          <w:ilvl w:val="0"/>
          <w:numId w:val="10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b/>
          <w:bCs/>
          <w:sz w:val="24"/>
          <w:szCs w:val="24"/>
        </w:rPr>
        <w:t>Commodity Segmentation:</w:t>
      </w:r>
      <w:r w:rsidRPr="00844B62">
        <w:rPr>
          <w:rFonts w:ascii="Times New Roman" w:eastAsia="Times New Roman" w:hAnsi="Times New Roman" w:cs="Times New Roman"/>
          <w:sz w:val="24"/>
          <w:szCs w:val="24"/>
        </w:rPr>
        <w:br/>
        <w:t>• Cereals (maize, rice, wheat) form the largest share of production, while oilseeds and fruits have shown strong growth in recent decades, reflecting changing consumption and trade patterns.</w:t>
      </w:r>
    </w:p>
    <w:p w14:paraId="1F85A289" w14:textId="77777777" w:rsidR="00844B62" w:rsidRPr="00844B62" w:rsidRDefault="00844B62" w:rsidP="00844B62">
      <w:pPr>
        <w:numPr>
          <w:ilvl w:val="0"/>
          <w:numId w:val="10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B62">
        <w:rPr>
          <w:rFonts w:ascii="Times New Roman" w:eastAsia="Times New Roman" w:hAnsi="Times New Roman" w:cs="Times New Roman"/>
          <w:b/>
          <w:bCs/>
          <w:sz w:val="24"/>
          <w:szCs w:val="24"/>
        </w:rPr>
        <w:t>Goal Achievement (Food Security):</w:t>
      </w:r>
      <w:r w:rsidRPr="00844B62">
        <w:rPr>
          <w:rFonts w:ascii="Times New Roman" w:eastAsia="Times New Roman" w:hAnsi="Times New Roman" w:cs="Times New Roman"/>
          <w:sz w:val="24"/>
          <w:szCs w:val="24"/>
        </w:rPr>
        <w:br/>
        <w:t>• Production per capita has risen globally, suggesting improvements in food availability, though regional disparities highlight the need for targeted policies in underperforming regions.</w:t>
      </w:r>
    </w:p>
    <w:p w14:paraId="6C6FE64E" w14:textId="77777777" w:rsidR="00AF7735" w:rsidRPr="00A20696" w:rsidRDefault="00AF7735" w:rsidP="00AF7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012DC" w14:textId="77777777" w:rsidR="00A20696" w:rsidRPr="00A20696" w:rsidRDefault="00A20696" w:rsidP="00AF773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419C090A" w14:textId="77777777" w:rsidR="00A20696" w:rsidRDefault="00A2069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5855261" w14:textId="77777777" w:rsidR="00720545" w:rsidRDefault="00000000">
      <w:r>
        <w:t xml:space="preserve"> </w:t>
      </w:r>
    </w:p>
    <w:sectPr w:rsidR="00720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C11"/>
    <w:multiLevelType w:val="hybridMultilevel"/>
    <w:tmpl w:val="602AC966"/>
    <w:lvl w:ilvl="0" w:tplc="BAFC0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DE4"/>
    <w:multiLevelType w:val="multilevel"/>
    <w:tmpl w:val="EB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03C1"/>
    <w:multiLevelType w:val="multilevel"/>
    <w:tmpl w:val="49D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77149"/>
    <w:multiLevelType w:val="multilevel"/>
    <w:tmpl w:val="BA3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0627A"/>
    <w:multiLevelType w:val="multilevel"/>
    <w:tmpl w:val="817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61DBA"/>
    <w:multiLevelType w:val="multilevel"/>
    <w:tmpl w:val="279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75AC7"/>
    <w:multiLevelType w:val="multilevel"/>
    <w:tmpl w:val="8AD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C5BB9"/>
    <w:multiLevelType w:val="multilevel"/>
    <w:tmpl w:val="429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F79E6"/>
    <w:multiLevelType w:val="multilevel"/>
    <w:tmpl w:val="6FA8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A07F9"/>
    <w:multiLevelType w:val="multilevel"/>
    <w:tmpl w:val="FDD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568502">
    <w:abstractNumId w:val="8"/>
  </w:num>
  <w:num w:numId="2" w16cid:durableId="1645432796">
    <w:abstractNumId w:val="6"/>
  </w:num>
  <w:num w:numId="3" w16cid:durableId="275448970">
    <w:abstractNumId w:val="3"/>
  </w:num>
  <w:num w:numId="4" w16cid:durableId="1463424373">
    <w:abstractNumId w:val="1"/>
  </w:num>
  <w:num w:numId="5" w16cid:durableId="1771975069">
    <w:abstractNumId w:val="4"/>
  </w:num>
  <w:num w:numId="6" w16cid:durableId="542443052">
    <w:abstractNumId w:val="2"/>
  </w:num>
  <w:num w:numId="7" w16cid:durableId="1289777035">
    <w:abstractNumId w:val="7"/>
  </w:num>
  <w:num w:numId="8" w16cid:durableId="674189717">
    <w:abstractNumId w:val="9"/>
  </w:num>
  <w:num w:numId="9" w16cid:durableId="1101997984">
    <w:abstractNumId w:val="0"/>
  </w:num>
  <w:num w:numId="10" w16cid:durableId="1105230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45"/>
    <w:rsid w:val="00397391"/>
    <w:rsid w:val="00642171"/>
    <w:rsid w:val="00720545"/>
    <w:rsid w:val="00844B62"/>
    <w:rsid w:val="00A136B3"/>
    <w:rsid w:val="00A20696"/>
    <w:rsid w:val="00AF7735"/>
    <w:rsid w:val="00D043A9"/>
    <w:rsid w:val="00D55B91"/>
    <w:rsid w:val="00F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81C7"/>
  <w15:docId w15:val="{2E7B4615-B819-423E-B84E-0116EE79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2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696"/>
    <w:rPr>
      <w:b/>
      <w:bCs/>
    </w:rPr>
  </w:style>
  <w:style w:type="paragraph" w:styleId="ListParagraph">
    <w:name w:val="List Paragraph"/>
    <w:basedOn w:val="Normal"/>
    <w:uiPriority w:val="34"/>
    <w:qFormat/>
    <w:rsid w:val="0064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zENzSK+DYbDTtIJ60h9xwbcnw==">CgMxLjA4AHIhMVdSNElNS1BzRi1LdVRvbU94ZWRVWFh1U0pHdEFEMkFi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Shruti Bhatia</cp:lastModifiedBy>
  <cp:revision>2</cp:revision>
  <dcterms:created xsi:type="dcterms:W3CDTF">2025-08-24T11:55:00Z</dcterms:created>
  <dcterms:modified xsi:type="dcterms:W3CDTF">2025-08-24T11:55:00Z</dcterms:modified>
</cp:coreProperties>
</file>