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t>Name:</w:t>
      </w:r>
      <w:r>
        <w:rPr>
          <w:b/>
          <w:bCs/>
          <w:sz w:val="26"/>
          <w:szCs w:val="26"/>
        </w:rPr>
        <w:t>王颖豪</w:t>
      </w:r>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t>Name:</w:t>
      </w:r>
      <w:r>
        <w:rPr>
          <w:rFonts w:hint="eastAsia"/>
          <w:b/>
          <w:bCs/>
          <w:sz w:val="26"/>
          <w:szCs w:val="26"/>
        </w:rPr>
        <w:t>蔡思婷</w:t>
      </w:r>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N/A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t>Name:</w:t>
      </w:r>
      <w:r>
        <w:rPr>
          <w:rFonts w:hint="eastAsia"/>
          <w:b/>
          <w:bCs/>
          <w:sz w:val="26"/>
          <w:szCs w:val="26"/>
        </w:rPr>
        <w:t>李强</w:t>
      </w:r>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t>Name:</w:t>
      </w:r>
      <w:r>
        <w:rPr>
          <w:rFonts w:hint="eastAsia"/>
          <w:b/>
          <w:bCs/>
          <w:sz w:val="26"/>
          <w:szCs w:val="26"/>
        </w:rPr>
        <w:t>牛晶晶</w:t>
      </w:r>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8B3BF2">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8B3BF2">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8B3BF2">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8B3BF2">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8B3BF2">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8B3BF2">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8B3BF2">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8B3BF2">
      <w:pPr>
        <w:widowControl w:val="0"/>
        <w:tabs>
          <w:tab w:val="right" w:pos="9376"/>
        </w:tabs>
        <w:autoSpaceDE w:val="0"/>
        <w:autoSpaceDN w:val="0"/>
        <w:adjustRightInd w:val="0"/>
        <w:jc w:val="both"/>
        <w:rPr>
          <w:kern w:val="1"/>
          <w:sz w:val="28"/>
          <w:szCs w:val="28"/>
        </w:rPr>
      </w:pPr>
      <w:hyperlink r:id="rId13"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AD881BB"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D06E1A">
        <w:rPr>
          <w:rFonts w:eastAsia="SimSun" w:hint="eastAsia"/>
          <w:sz w:val="26"/>
          <w:szCs w:val="26"/>
        </w:rPr>
        <w:t>friction-free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has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rsidTr="00187444">
        <w:trPr>
          <w:trHeight w:val="228"/>
        </w:trPr>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3818FCCC"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31A6FDA5"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19D23BC1" w:rsidR="00111655" w:rsidRDefault="00150F0A">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1310BFE6" w:rsidR="00111655" w:rsidRDefault="00B668E3">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2418F91D"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6FB3D9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61B1681B"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6DF3B3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3AB939D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6EEC5880"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rsidTr="00D72358">
        <w:trPr>
          <w:trHeight w:val="241"/>
        </w:trPr>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25436F8F" w:rsidR="00111655" w:rsidRDefault="00194A1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2F9FE766"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247D089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050E2AD5"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0B8DCE3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5A2C436E"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6F23C90C"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4AE4B56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430F83B0"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453BBFEB"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082C882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sidR="00D72358">
        <w:rPr>
          <w:rFonts w:eastAsia="SimSun"/>
          <w:sz w:val="26"/>
          <w:szCs w:val="26"/>
        </w:rPr>
        <w:t>privacy policy</w:t>
      </w:r>
      <w:r w:rsidR="00D72358">
        <w:rPr>
          <w:rFonts w:eastAsia="SimSun"/>
          <w:sz w:val="26"/>
          <w:szCs w:val="26"/>
        </w:rPr>
        <w:tab/>
      </w:r>
      <w:r w:rsidR="00D72358">
        <w:rPr>
          <w:rFonts w:eastAsia="SimSun"/>
          <w:sz w:val="26"/>
          <w:szCs w:val="26"/>
        </w:rPr>
        <w:tab/>
      </w:r>
      <w:r w:rsidR="00D72358">
        <w:rPr>
          <w:rFonts w:eastAsia="SimSun"/>
          <w:sz w:val="26"/>
          <w:szCs w:val="26"/>
        </w:rPr>
        <w:tab/>
      </w:r>
      <w:r w:rsidR="00D72358">
        <w:rPr>
          <w:rFonts w:eastAsia="SimSun"/>
          <w:sz w:val="26"/>
          <w:szCs w:val="26"/>
        </w:rPr>
        <w:tab/>
      </w:r>
      <w:r>
        <w:rPr>
          <w:rFonts w:eastAsia="SimSun"/>
          <w:sz w:val="26"/>
          <w:szCs w:val="26"/>
        </w:rPr>
        <w:t>22)</w:t>
      </w:r>
      <w:r w:rsidR="00D72358">
        <w:rPr>
          <w:rFonts w:eastAsia="SimSun"/>
          <w:sz w:val="26"/>
          <w:szCs w:val="26"/>
        </w:rPr>
        <w:t>threats</w:t>
      </w:r>
      <w:r>
        <w:rPr>
          <w:rFonts w:eastAsia="SimSun"/>
          <w:sz w:val="26"/>
          <w:szCs w:val="26"/>
        </w:rPr>
        <w:tab/>
      </w:r>
    </w:p>
    <w:p w14:paraId="06F3FDC4" w14:textId="0F2FC3AE"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23)</w:t>
      </w:r>
      <w:r w:rsidR="008B3BF2">
        <w:rPr>
          <w:rFonts w:eastAsia="SimSun"/>
          <w:sz w:val="26"/>
          <w:szCs w:val="26"/>
        </w:rPr>
        <w:t xml:space="preserve">information requirements </w:t>
      </w:r>
      <w:r w:rsidR="008B3BF2">
        <w:rPr>
          <w:rFonts w:eastAsia="SimSun"/>
          <w:sz w:val="26"/>
          <w:szCs w:val="26"/>
        </w:rPr>
        <w:tab/>
      </w:r>
      <w:r w:rsidR="008B3BF2">
        <w:rPr>
          <w:rFonts w:eastAsia="SimSun"/>
          <w:sz w:val="26"/>
          <w:szCs w:val="26"/>
        </w:rPr>
        <w:tab/>
      </w:r>
      <w:r w:rsidR="008B3BF2">
        <w:rPr>
          <w:rFonts w:eastAsia="SimSun"/>
          <w:sz w:val="26"/>
          <w:szCs w:val="26"/>
        </w:rPr>
        <w:tab/>
      </w:r>
      <w:r>
        <w:rPr>
          <w:rFonts w:eastAsia="SimSun"/>
          <w:sz w:val="26"/>
          <w:szCs w:val="26"/>
        </w:rPr>
        <w:t>24)</w:t>
      </w:r>
      <w:r w:rsidR="008B3BF2">
        <w:rPr>
          <w:rFonts w:eastAsia="SimSun"/>
          <w:sz w:val="26"/>
          <w:szCs w:val="26"/>
        </w:rPr>
        <w:t>SSL (Secure Socket Layer)</w:t>
      </w:r>
    </w:p>
    <w:p w14:paraId="595B08A4" w14:textId="689364C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sidR="008B3BF2">
        <w:rPr>
          <w:rFonts w:eastAsia="SimSun"/>
          <w:sz w:val="26"/>
          <w:szCs w:val="26"/>
        </w:rPr>
        <w:t>authentication</w:t>
      </w:r>
      <w:r w:rsidR="008B3BF2">
        <w:rPr>
          <w:rFonts w:eastAsia="SimSun"/>
          <w:sz w:val="26"/>
          <w:szCs w:val="26"/>
        </w:rPr>
        <w:tab/>
      </w:r>
      <w:r>
        <w:rPr>
          <w:rFonts w:eastAsia="SimSun"/>
          <w:sz w:val="26"/>
          <w:szCs w:val="26"/>
        </w:rPr>
        <w:tab/>
      </w:r>
      <w:r>
        <w:rPr>
          <w:rFonts w:eastAsia="SimSun"/>
          <w:sz w:val="26"/>
          <w:szCs w:val="26"/>
        </w:rPr>
        <w:tab/>
      </w:r>
      <w:r>
        <w:rPr>
          <w:rFonts w:eastAsia="SimSun"/>
          <w:sz w:val="26"/>
          <w:szCs w:val="26"/>
        </w:rPr>
        <w:tab/>
      </w:r>
      <w:r w:rsidR="008B3BF2">
        <w:rPr>
          <w:rFonts w:eastAsia="SimSun"/>
          <w:sz w:val="26"/>
          <w:szCs w:val="26"/>
        </w:rPr>
        <w:t>26)F</w:t>
      </w:r>
    </w:p>
    <w:p w14:paraId="14675D83" w14:textId="5AE98485"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27)</w:t>
      </w:r>
      <w:r w:rsidR="008B3BF2">
        <w:rPr>
          <w:rFonts w:eastAsia="SimSun"/>
          <w:sz w:val="26"/>
          <w:szCs w:val="26"/>
        </w:rPr>
        <w:t>T</w:t>
      </w:r>
      <w:r>
        <w:rPr>
          <w:rFonts w:eastAsia="SimSun"/>
          <w:sz w:val="26"/>
          <w:szCs w:val="26"/>
        </w:rPr>
        <w:t xml:space="preserve">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w:t>
      </w:r>
      <w:r w:rsidR="008B3BF2">
        <w:rPr>
          <w:rFonts w:eastAsia="SimSun"/>
          <w:sz w:val="26"/>
          <w:szCs w:val="26"/>
        </w:rPr>
        <w:t>T</w:t>
      </w:r>
      <w:r>
        <w:rPr>
          <w:rFonts w:eastAsia="SimSun"/>
          <w:sz w:val="26"/>
          <w:szCs w:val="26"/>
        </w:rPr>
        <w:t xml:space="preserve"> </w:t>
      </w:r>
    </w:p>
    <w:p w14:paraId="5C7B2D93" w14:textId="46C411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29)</w:t>
      </w:r>
      <w:r w:rsidR="008B3BF2">
        <w:rPr>
          <w:rFonts w:eastAsia="SimSun"/>
          <w:sz w:val="26"/>
          <w:szCs w:val="26"/>
        </w:rPr>
        <w:t xml:space="preserve">F </w:t>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t>30)T</w:t>
      </w:r>
      <w:bookmarkStart w:id="0" w:name="_GoBack"/>
      <w:bookmarkEnd w:id="0"/>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77777777" w:rsidR="00111655" w:rsidRDefault="00111655">
      <w:pPr>
        <w:widowControl w:val="0"/>
        <w:autoSpaceDE w:val="0"/>
        <w:autoSpaceDN w:val="0"/>
        <w:adjustRightInd w:val="0"/>
        <w:ind w:left="-1080"/>
        <w:rPr>
          <w:rFonts w:eastAsia="SimSun"/>
          <w:b/>
          <w:bCs/>
          <w:sz w:val="26"/>
          <w:szCs w:val="26"/>
        </w:rPr>
      </w:pP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77777777" w:rsidR="00111655" w:rsidRDefault="00111655">
      <w:pPr>
        <w:widowControl w:val="0"/>
        <w:autoSpaceDE w:val="0"/>
        <w:autoSpaceDN w:val="0"/>
        <w:adjustRightInd w:val="0"/>
        <w:ind w:left="-1080"/>
        <w:rPr>
          <w:rFonts w:eastAsia="SimSun"/>
          <w:b/>
          <w:bCs/>
          <w:sz w:val="26"/>
          <w:szCs w:val="26"/>
        </w:rPr>
      </w:pPr>
    </w:p>
    <w:p w14:paraId="30A96061" w14:textId="77777777" w:rsidR="00111655" w:rsidRDefault="00111655">
      <w:pPr>
        <w:widowControl w:val="0"/>
        <w:autoSpaceDE w:val="0"/>
        <w:autoSpaceDN w:val="0"/>
        <w:adjustRightInd w:val="0"/>
        <w:ind w:left="-1080"/>
        <w:rPr>
          <w:rFonts w:eastAsia="SimSun"/>
          <w:b/>
          <w:bCs/>
          <w:sz w:val="26"/>
          <w:szCs w:val="26"/>
        </w:rPr>
      </w:pPr>
    </w:p>
    <w:p w14:paraId="6CE327E0" w14:textId="77777777" w:rsidR="00111655" w:rsidRDefault="00111655">
      <w:pPr>
        <w:widowControl w:val="0"/>
        <w:autoSpaceDE w:val="0"/>
        <w:autoSpaceDN w:val="0"/>
        <w:adjustRightInd w:val="0"/>
        <w:ind w:left="-1080"/>
        <w:rPr>
          <w:rFonts w:eastAsia="SimSun"/>
          <w:b/>
          <w:bCs/>
          <w:sz w:val="26"/>
          <w:szCs w:val="26"/>
        </w:rPr>
      </w:pPr>
    </w:p>
    <w:p w14:paraId="617DB6E2" w14:textId="77777777" w:rsidR="00111655" w:rsidRDefault="00111655">
      <w:pPr>
        <w:widowControl w:val="0"/>
        <w:autoSpaceDE w:val="0"/>
        <w:autoSpaceDN w:val="0"/>
        <w:adjustRightInd w:val="0"/>
        <w:ind w:left="-1080"/>
        <w:rPr>
          <w:rFonts w:eastAsia="SimSun"/>
          <w:b/>
          <w:bCs/>
          <w:sz w:val="26"/>
          <w:szCs w:val="26"/>
        </w:rPr>
      </w:pPr>
    </w:p>
    <w:p w14:paraId="2EDDD558" w14:textId="77777777" w:rsidR="00111655" w:rsidRDefault="00111655">
      <w:pPr>
        <w:widowControl w:val="0"/>
        <w:autoSpaceDE w:val="0"/>
        <w:autoSpaceDN w:val="0"/>
        <w:adjustRightInd w:val="0"/>
        <w:ind w:left="-1080"/>
        <w:rPr>
          <w:rFonts w:eastAsia="SimSun"/>
          <w:b/>
          <w:bCs/>
          <w:sz w:val="26"/>
          <w:szCs w:val="26"/>
        </w:rPr>
      </w:pPr>
    </w:p>
    <w:p w14:paraId="0F4E5143" w14:textId="77777777" w:rsidR="00111655" w:rsidRDefault="00111655">
      <w:pPr>
        <w:widowControl w:val="0"/>
        <w:autoSpaceDE w:val="0"/>
        <w:autoSpaceDN w:val="0"/>
        <w:adjustRightInd w:val="0"/>
        <w:ind w:left="-1080"/>
        <w:rPr>
          <w:rFonts w:eastAsia="SimSun"/>
          <w:b/>
          <w:bCs/>
          <w:sz w:val="26"/>
          <w:szCs w:val="26"/>
        </w:rPr>
      </w:pPr>
    </w:p>
    <w:p w14:paraId="4A9024F9" w14:textId="77777777" w:rsidR="00111655" w:rsidRDefault="00111655">
      <w:pPr>
        <w:widowControl w:val="0"/>
        <w:autoSpaceDE w:val="0"/>
        <w:autoSpaceDN w:val="0"/>
        <w:adjustRightInd w:val="0"/>
        <w:ind w:left="-1080"/>
        <w:rPr>
          <w:rFonts w:eastAsia="SimSun"/>
          <w:b/>
          <w:bCs/>
          <w:sz w:val="26"/>
          <w:szCs w:val="26"/>
        </w:rPr>
      </w:pP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E52361F" w14:textId="77777777" w:rsidR="00B37494" w:rsidRDefault="00B37494" w:rsidP="00B37494">
      <w:pPr>
        <w:widowControl w:val="0"/>
        <w:autoSpaceDE w:val="0"/>
        <w:autoSpaceDN w:val="0"/>
        <w:adjustRightInd w:val="0"/>
        <w:ind w:left="-1080"/>
        <w:rPr>
          <w:rFonts w:ascii="Palatino Linotype" w:hAnsi="Palatino Linotype" w:cs="Palatino Linotype"/>
        </w:rPr>
      </w:pPr>
      <w:r>
        <w:rPr>
          <w:rFonts w:ascii="Palatino Linotype" w:hAnsi="Palatino Linotype" w:cs="Palatino Linotype" w:hint="eastAsia"/>
          <w:b/>
          <w:bCs/>
        </w:rPr>
        <w:tab/>
      </w:r>
      <w:r>
        <w:rPr>
          <w:rFonts w:ascii="Palatino Linotype" w:hAnsi="Palatino Linotype" w:cs="Palatino Linotype"/>
          <w:b/>
          <w:bCs/>
        </w:rPr>
        <w:t>Electronic Billing Presentment and Payment (EBPP)</w:t>
      </w:r>
      <w:r>
        <w:rPr>
          <w:rFonts w:ascii="Palatino Linotype" w:hAnsi="Palatino Linotype" w:cs="Palatino Linotype"/>
        </w:rPr>
        <w:t xml:space="preserve"> is when a company, organization, or group sends its bills over the </w:t>
      </w:r>
      <w:hyperlink r:id="rId14" w:history="1">
        <w:r>
          <w:rPr>
            <w:rFonts w:ascii="Palatino Linotype" w:hAnsi="Palatino Linotype" w:cs="Palatino Linotype"/>
          </w:rPr>
          <w:t>internet</w:t>
        </w:r>
      </w:hyperlink>
      <w:r>
        <w:rPr>
          <w:rFonts w:ascii="Palatino Linotype" w:hAnsi="Palatino Linotype" w:cs="Palatino Linotype"/>
        </w:rPr>
        <w:t>, and customers </w:t>
      </w:r>
      <w:hyperlink r:id="rId15" w:history="1">
        <w:r>
          <w:rPr>
            <w:rFonts w:ascii="Palatino Linotype" w:hAnsi="Palatino Linotype" w:cs="Palatino Linotype"/>
          </w:rPr>
          <w:t>pay the bills electronically</w:t>
        </w:r>
      </w:hyperlink>
      <w:r>
        <w:rPr>
          <w:rFonts w:ascii="Palatino Linotype" w:hAnsi="Palatino Linotype" w:cs="Palatino Linotype"/>
        </w:rPr>
        <w:t xml:space="preserve">. </w:t>
      </w:r>
    </w:p>
    <w:p w14:paraId="52F3166E" w14:textId="77777777" w:rsidR="00B37494" w:rsidRDefault="00B37494" w:rsidP="00B37494">
      <w:pPr>
        <w:widowControl w:val="0"/>
        <w:autoSpaceDE w:val="0"/>
        <w:autoSpaceDN w:val="0"/>
        <w:adjustRightInd w:val="0"/>
        <w:ind w:left="-1080"/>
        <w:rPr>
          <w:rFonts w:eastAsia="SimSun"/>
          <w:sz w:val="26"/>
          <w:szCs w:val="26"/>
        </w:rPr>
      </w:pPr>
    </w:p>
    <w:p w14:paraId="52B06BA0" w14:textId="77777777" w:rsidR="00B37494" w:rsidRDefault="00B37494" w:rsidP="00B37494">
      <w:pPr>
        <w:widowControl w:val="0"/>
        <w:autoSpaceDE w:val="0"/>
        <w:autoSpaceDN w:val="0"/>
        <w:adjustRightInd w:val="0"/>
        <w:ind w:left="-1080"/>
        <w:rPr>
          <w:rFonts w:eastAsia="SimSun"/>
          <w:sz w:val="26"/>
          <w:szCs w:val="26"/>
        </w:rPr>
      </w:pPr>
      <w:r>
        <w:rPr>
          <w:rFonts w:ascii="Palatino Linotype" w:hAnsi="Palatino Linotype" w:cs="Palatino Linotype" w:hint="eastAsia"/>
          <w:b/>
          <w:bCs/>
        </w:rPr>
        <w:tab/>
      </w:r>
      <w:r>
        <w:rPr>
          <w:rFonts w:ascii="Palatino Linotype" w:hAnsi="Palatino Linotype" w:cs="Palatino Linotype"/>
          <w:b/>
          <w:bCs/>
        </w:rPr>
        <w:t>Two competing EBPP business models</w:t>
      </w:r>
    </w:p>
    <w:p w14:paraId="551DC80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Biller-direct</w:t>
      </w:r>
      <w:r>
        <w:rPr>
          <w:rFonts w:ascii="Palatino Linotype" w:hAnsi="Palatino Linotype" w:cs="Palatino Linotype"/>
        </w:rPr>
        <w:t> </w:t>
      </w:r>
    </w:p>
    <w:p w14:paraId="728F3B0F"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This refers to an approach in which consumers make payments directly to one biller that issues bills that they receive at the website of the firm that issued the bill. An example would be of a </w:t>
      </w:r>
      <w:hyperlink r:id="rId16" w:history="1">
        <w:r w:rsidRPr="009D682B">
          <w:rPr>
            <w:rFonts w:ascii="Palatino Linotype" w:hAnsi="Palatino Linotype" w:cs="Palatino Linotype"/>
          </w:rPr>
          <w:t>public utility</w:t>
        </w:r>
      </w:hyperlink>
      <w:r w:rsidRPr="009D682B">
        <w:rPr>
          <w:rFonts w:ascii="Palatino Linotype" w:hAnsi="Palatino Linotype" w:cs="Palatino Linotype"/>
        </w:rPr>
        <w:t> company offering this payment service to its consumers. A market has emerged for outsourced billing providers who specialize in electronic billing processes and technology for companies that need to send bills directly to their customers.</w:t>
      </w:r>
    </w:p>
    <w:p w14:paraId="7BD9A71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Consolidator</w:t>
      </w:r>
    </w:p>
    <w:p w14:paraId="67EBBB8D"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The approach under this model is to make payment at an aggregator or consolidator site, usually from a consumer's </w:t>
      </w:r>
      <w:hyperlink r:id="rId17" w:history="1">
        <w:r w:rsidRPr="009D682B">
          <w:rPr>
            <w:rFonts w:ascii="Palatino Linotype" w:hAnsi="Palatino Linotype" w:cs="Palatino Linotype"/>
          </w:rPr>
          <w:t>bank’s website</w:t>
        </w:r>
      </w:hyperlink>
      <w:r w:rsidRPr="009D682B">
        <w:rPr>
          <w:rFonts w:ascii="Palatino Linotype" w:hAnsi="Palatino Linotype" w:cs="Palatino Linotype"/>
        </w:rPr>
        <w:t xml:space="preserve">. This model allows the consumer to make payments to multiple billers that are pre-registered to receive payments.  </w:t>
      </w:r>
      <w:hyperlink r:id="rId18" w:history="1">
        <w:r w:rsidRPr="009D682B">
          <w:rPr>
            <w:rFonts w:ascii="Palatino Linotype" w:hAnsi="Palatino Linotype" w:cs="Palatino Linotype"/>
          </w:rPr>
          <w:t>CheckFree</w:t>
        </w:r>
      </w:hyperlink>
      <w:r w:rsidRPr="009D682B">
        <w:rPr>
          <w:rFonts w:ascii="Palatino Linotype" w:hAnsi="Palatino Linotype" w:cs="Palatino Linotype"/>
        </w:rPr>
        <w:t>, a product from </w:t>
      </w:r>
      <w:hyperlink r:id="rId19" w:history="1">
        <w:r w:rsidRPr="009D682B">
          <w:rPr>
            <w:rFonts w:ascii="Palatino Linotype" w:hAnsi="Palatino Linotype" w:cs="Palatino Linotype"/>
          </w:rPr>
          <w:t>Fiserv</w:t>
        </w:r>
      </w:hyperlink>
      <w:r w:rsidRPr="009D682B">
        <w:rPr>
          <w:rFonts w:ascii="Palatino Linotype" w:hAnsi="Palatino Linotype" w:cs="Palatino Linotype"/>
        </w:rPr>
        <w:t>, is a popular example of an aggregator in the United States. An example in the UK is </w:t>
      </w:r>
      <w:hyperlink r:id="rId20" w:history="1">
        <w:r w:rsidRPr="009D682B">
          <w:rPr>
            <w:rFonts w:ascii="Palatino Linotype" w:hAnsi="Palatino Linotype" w:cs="Palatino Linotype"/>
          </w:rPr>
          <w:t>OneVu</w:t>
        </w:r>
      </w:hyperlink>
      <w:r w:rsidRPr="009D682B">
        <w:rPr>
          <w:rFonts w:ascii="Palatino Linotype" w:hAnsi="Palatino Linotype" w:cs="Palatino Linotype"/>
        </w:rPr>
        <w:t>.</w:t>
      </w: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lastRenderedPageBreak/>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77777777" w:rsidR="00111655" w:rsidRDefault="00111655">
            <w:pPr>
              <w:widowControl w:val="0"/>
              <w:autoSpaceDE w:val="0"/>
              <w:autoSpaceDN w:val="0"/>
              <w:adjustRightInd w:val="0"/>
              <w:jc w:val="center"/>
              <w:rPr>
                <w:rFonts w:eastAsia="SimSun"/>
                <w:b/>
                <w:bCs/>
                <w:kern w:val="1"/>
                <w:sz w:val="24"/>
                <w:szCs w:val="24"/>
              </w:rPr>
            </w:pP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77777777" w:rsidR="00111655" w:rsidRDefault="00111655">
            <w:pPr>
              <w:widowControl w:val="0"/>
              <w:autoSpaceDE w:val="0"/>
              <w:autoSpaceDN w:val="0"/>
              <w:adjustRightInd w:val="0"/>
              <w:jc w:val="center"/>
              <w:rPr>
                <w:rFonts w:eastAsia="SimSun"/>
                <w:b/>
                <w:bCs/>
                <w:kern w:val="1"/>
                <w:sz w:val="24"/>
                <w:szCs w:val="24"/>
              </w:rPr>
            </w:pP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A383841" w14:textId="77777777" w:rsidR="00111655" w:rsidRDefault="00111655">
      <w:pPr>
        <w:widowControl w:val="0"/>
        <w:autoSpaceDE w:val="0"/>
        <w:autoSpaceDN w:val="0"/>
        <w:adjustRightInd w:val="0"/>
        <w:ind w:left="-1080"/>
        <w:rPr>
          <w:rFonts w:eastAsia="SimSun"/>
          <w:b/>
          <w:bCs/>
          <w:sz w:val="26"/>
          <w:szCs w:val="26"/>
        </w:rPr>
      </w:pPr>
    </w:p>
    <w:p w14:paraId="69D2FEA9" w14:textId="77777777" w:rsidR="00111655" w:rsidRDefault="00111655">
      <w:pPr>
        <w:widowControl w:val="0"/>
        <w:autoSpaceDE w:val="0"/>
        <w:autoSpaceDN w:val="0"/>
        <w:adjustRightInd w:val="0"/>
        <w:ind w:left="-1080"/>
        <w:rPr>
          <w:rFonts w:eastAsia="SimSun"/>
          <w:b/>
          <w:bCs/>
          <w:sz w:val="26"/>
          <w:szCs w:val="26"/>
        </w:rPr>
      </w:pPr>
    </w:p>
    <w:p w14:paraId="5E808C8F" w14:textId="77777777" w:rsidR="00111655" w:rsidRDefault="00111655">
      <w:pPr>
        <w:widowControl w:val="0"/>
        <w:autoSpaceDE w:val="0"/>
        <w:autoSpaceDN w:val="0"/>
        <w:adjustRightInd w:val="0"/>
        <w:ind w:left="-1080"/>
        <w:rPr>
          <w:rFonts w:eastAsia="SimSun"/>
          <w:b/>
          <w:bCs/>
          <w:sz w:val="26"/>
          <w:szCs w:val="26"/>
        </w:rPr>
      </w:pPr>
    </w:p>
    <w:p w14:paraId="049D2AC3" w14:textId="77777777" w:rsidR="00111655" w:rsidRDefault="00111655">
      <w:pPr>
        <w:widowControl w:val="0"/>
        <w:autoSpaceDE w:val="0"/>
        <w:autoSpaceDN w:val="0"/>
        <w:adjustRightInd w:val="0"/>
        <w:ind w:left="-1080"/>
        <w:rPr>
          <w:rFonts w:eastAsia="SimSun"/>
          <w:b/>
          <w:bCs/>
          <w:sz w:val="26"/>
          <w:szCs w:val="26"/>
        </w:rPr>
      </w:pP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77777777" w:rsidR="00111655" w:rsidRDefault="00111655">
      <w:pPr>
        <w:widowControl w:val="0"/>
        <w:autoSpaceDE w:val="0"/>
        <w:autoSpaceDN w:val="0"/>
        <w:adjustRightInd w:val="0"/>
        <w:ind w:left="-1080"/>
        <w:rPr>
          <w:rFonts w:eastAsia="SimSun"/>
          <w:b/>
          <w:bCs/>
          <w:sz w:val="26"/>
          <w:szCs w:val="26"/>
        </w:rPr>
      </w:pPr>
    </w:p>
    <w:p w14:paraId="5B6BE167" w14:textId="77777777" w:rsidR="00111655" w:rsidRDefault="00111655">
      <w:pPr>
        <w:widowControl w:val="0"/>
        <w:autoSpaceDE w:val="0"/>
        <w:autoSpaceDN w:val="0"/>
        <w:adjustRightInd w:val="0"/>
        <w:ind w:left="-1080"/>
        <w:rPr>
          <w:rFonts w:eastAsia="SimSun"/>
          <w:b/>
          <w:bCs/>
          <w:sz w:val="26"/>
          <w:szCs w:val="26"/>
        </w:rPr>
      </w:pPr>
    </w:p>
    <w:p w14:paraId="54B309ED" w14:textId="77777777" w:rsidR="00111655" w:rsidRDefault="00111655">
      <w:pPr>
        <w:widowControl w:val="0"/>
        <w:autoSpaceDE w:val="0"/>
        <w:autoSpaceDN w:val="0"/>
        <w:adjustRightInd w:val="0"/>
        <w:ind w:left="-1080"/>
        <w:rPr>
          <w:rFonts w:eastAsia="SimSun"/>
          <w:b/>
          <w:bCs/>
          <w:sz w:val="26"/>
          <w:szCs w:val="26"/>
        </w:rPr>
      </w:pP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2C0FF168" w14:textId="349A4B94" w:rsidR="00111655" w:rsidRPr="00B37494" w:rsidRDefault="00C46AAF">
      <w:pPr>
        <w:widowControl w:val="0"/>
        <w:autoSpaceDE w:val="0"/>
        <w:autoSpaceDN w:val="0"/>
        <w:adjustRightInd w:val="0"/>
        <w:ind w:left="-1080"/>
        <w:rPr>
          <w:rFonts w:eastAsia="SimSun"/>
          <w:sz w:val="26"/>
          <w:szCs w:val="26"/>
        </w:rPr>
      </w:pPr>
      <w:r>
        <w:rPr>
          <w:rFonts w:eastAsia="SimSun"/>
          <w:sz w:val="26"/>
          <w:szCs w:val="26"/>
        </w:rPr>
        <w:t>32)</w:t>
      </w: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137022F"/>
    <w:multiLevelType w:val="hybridMultilevel"/>
    <w:tmpl w:val="ED522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0A4CF7"/>
    <w:rsid w:val="00111655"/>
    <w:rsid w:val="00150F0A"/>
    <w:rsid w:val="00187444"/>
    <w:rsid w:val="00194A14"/>
    <w:rsid w:val="00306F5A"/>
    <w:rsid w:val="003500C2"/>
    <w:rsid w:val="0038547A"/>
    <w:rsid w:val="005C515D"/>
    <w:rsid w:val="006B5874"/>
    <w:rsid w:val="007333AF"/>
    <w:rsid w:val="00765652"/>
    <w:rsid w:val="008B3BF2"/>
    <w:rsid w:val="00942284"/>
    <w:rsid w:val="009D682B"/>
    <w:rsid w:val="00A54C63"/>
    <w:rsid w:val="00A82732"/>
    <w:rsid w:val="00AF2DF0"/>
    <w:rsid w:val="00B37494"/>
    <w:rsid w:val="00B668E3"/>
    <w:rsid w:val="00BA70E0"/>
    <w:rsid w:val="00C26FAD"/>
    <w:rsid w:val="00C46AAF"/>
    <w:rsid w:val="00CD719E"/>
    <w:rsid w:val="00D06E1A"/>
    <w:rsid w:val="00D72358"/>
    <w:rsid w:val="00DC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5Cl%20%22_Toc477419037%22" TargetMode="External"/><Relationship Id="rId20" Type="http://schemas.openxmlformats.org/officeDocument/2006/relationships/hyperlink" Target="https://en.wikipedia.org/w/index.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5Cl%20%22_Toc477419038%22" TargetMode="External"/><Relationship Id="rId11" Type="http://schemas.openxmlformats.org/officeDocument/2006/relationships/hyperlink" Target="%5Cl%20%22_Toc477419039%22" TargetMode="External"/><Relationship Id="rId12" Type="http://schemas.openxmlformats.org/officeDocument/2006/relationships/hyperlink" Target="%5Cl%20%22_Toc477419040%22" TargetMode="External"/><Relationship Id="rId13" Type="http://schemas.openxmlformats.org/officeDocument/2006/relationships/hyperlink" Target="%5Cl%20%22_Toc477419041%22" TargetMode="External"/><Relationship Id="rId14" Type="http://schemas.openxmlformats.org/officeDocument/2006/relationships/hyperlink" Target="https://en.wikipedia.org/wiki/Internet%22%20%5Co%20%22Internet" TargetMode="External"/><Relationship Id="rId15" Type="http://schemas.openxmlformats.org/officeDocument/2006/relationships/hyperlink" Target="https://en.wikipedia.org/wiki/Electronic_bill_payment%22%20%5Co%20%22Electronic%20bill%20payment" TargetMode="External"/><Relationship Id="rId16" Type="http://schemas.openxmlformats.org/officeDocument/2006/relationships/hyperlink" Target="https://en.wikipedia.org/wiki/Public_utility%22%20%5Co%20%22Public%20utility" TargetMode="External"/><Relationship Id="rId17" Type="http://schemas.openxmlformats.org/officeDocument/2006/relationships/hyperlink" Target="https://en.wikipedia.org/wiki/Online_banking%22%20%5Co%20%22Online%20banking" TargetMode="External"/><Relationship Id="rId18" Type="http://schemas.openxmlformats.org/officeDocument/2006/relationships/hyperlink" Target="https://en.wikipedia.org/wiki/Check" TargetMode="External"/><Relationship Id="rId19" Type="http://schemas.openxmlformats.org/officeDocument/2006/relationships/hyperlink" Target="https://en.wikipedia.org/wiki/Fiserv%22%20%5Co%20%22Fiser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5Cl%20%22_Toc477419034%22" TargetMode="External"/><Relationship Id="rId7" Type="http://schemas.openxmlformats.org/officeDocument/2006/relationships/hyperlink" Target="%5Cl%20%22_Toc477419035%22" TargetMode="External"/><Relationship Id="rId8" Type="http://schemas.openxmlformats.org/officeDocument/2006/relationships/hyperlink" Target="%5Cl%20%22_Toc4774190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1159</Words>
  <Characters>6609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6</cp:revision>
  <dcterms:created xsi:type="dcterms:W3CDTF">2017-03-23T16:24:00Z</dcterms:created>
  <dcterms:modified xsi:type="dcterms:W3CDTF">2017-03-29T12:01:00Z</dcterms:modified>
</cp:coreProperties>
</file>