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D1F0" w14:textId="77777777" w:rsidR="00BE38AE" w:rsidRDefault="00BE38AE" w:rsidP="00BE38AE">
      <w:pPr>
        <w:ind w:left="0" w:firstLine="0"/>
      </w:pPr>
      <w:r>
        <w:t>Yuying Lai 400268588</w:t>
      </w:r>
    </w:p>
    <w:p w14:paraId="423B930B" w14:textId="77777777" w:rsidR="00BE38AE" w:rsidRDefault="00BE38AE" w:rsidP="00BE38AE">
      <w:pPr>
        <w:ind w:left="0" w:firstLine="0"/>
      </w:pPr>
      <w:r>
        <w:t>3EJ4 Lab2</w:t>
      </w:r>
    </w:p>
    <w:p w14:paraId="61D5E212" w14:textId="77777777" w:rsidR="00BE38AE" w:rsidRDefault="00BE38AE" w:rsidP="00BE38AE">
      <w:pPr>
        <w:ind w:left="0" w:firstLine="0"/>
      </w:pPr>
      <w:r>
        <w:rPr>
          <w:b/>
          <w:bCs/>
        </w:rPr>
        <w:t>Q1</w:t>
      </w:r>
    </w:p>
    <w:p w14:paraId="1995F7C5" w14:textId="42123FDC" w:rsidR="00BE38AE" w:rsidRDefault="00BE38AE" w:rsidP="000514C0">
      <w:pPr>
        <w:rPr>
          <w:rFonts w:ascii="Arial" w:eastAsia="Times New Roman" w:hAnsi="Arial" w:cs="Arial"/>
          <w:sz w:val="20"/>
          <w:szCs w:val="20"/>
        </w:rPr>
      </w:pPr>
      <w:r>
        <w:tab/>
        <w:t xml:space="preserve">In 1.2, </w:t>
      </w:r>
      <w:proofErr w:type="spellStart"/>
      <w:r>
        <w:t>Vomin</w:t>
      </w:r>
      <w:proofErr w:type="spellEnd"/>
      <w:r>
        <w:t xml:space="preserve"> = -3V, Io = </w:t>
      </w:r>
      <w:r w:rsidRPr="00BE38AE">
        <w:rPr>
          <w:rFonts w:ascii="Arial" w:eastAsia="Times New Roman" w:hAnsi="Arial" w:cs="Arial"/>
          <w:sz w:val="20"/>
          <w:szCs w:val="20"/>
        </w:rPr>
        <w:t>0.18</w:t>
      </w:r>
      <w:r>
        <w:rPr>
          <w:rFonts w:ascii="Arial" w:eastAsia="Times New Roman" w:hAnsi="Arial" w:cs="Arial"/>
          <w:sz w:val="20"/>
          <w:szCs w:val="20"/>
        </w:rPr>
        <w:t>5mA</w:t>
      </w:r>
      <w:r w:rsidR="000514C0">
        <w:rPr>
          <w:rFonts w:ascii="Arial" w:eastAsia="Times New Roman" w:hAnsi="Arial" w:cs="Arial"/>
          <w:sz w:val="20"/>
          <w:szCs w:val="20"/>
        </w:rPr>
        <w:t xml:space="preserve">, Ro is about </w:t>
      </w:r>
      <w:r w:rsidR="000514C0" w:rsidRPr="000514C0">
        <w:rPr>
          <w:rFonts w:ascii="Arial" w:eastAsia="Times New Roman" w:hAnsi="Arial" w:cs="Arial"/>
          <w:sz w:val="20"/>
          <w:szCs w:val="20"/>
        </w:rPr>
        <w:t>7.6E+07</w:t>
      </w:r>
      <w:r w:rsidR="000514C0">
        <w:rPr>
          <w:rFonts w:ascii="Arial" w:eastAsia="Times New Roman" w:hAnsi="Arial" w:cs="Arial"/>
          <w:sz w:val="20"/>
          <w:szCs w:val="20"/>
        </w:rPr>
        <w:t>ohm</w:t>
      </w:r>
    </w:p>
    <w:p w14:paraId="29AC9876" w14:textId="761C9879" w:rsidR="00BE38AE" w:rsidRPr="00BE38AE" w:rsidRDefault="00BE38AE" w:rsidP="000514C0">
      <w:pPr>
        <w:ind w:firstLine="0"/>
        <w:rPr>
          <w:rFonts w:ascii="Arial" w:eastAsia="Times New Roman" w:hAnsi="Arial" w:cs="Arial"/>
          <w:sz w:val="20"/>
          <w:szCs w:val="20"/>
        </w:rPr>
      </w:pPr>
      <w:r>
        <w:t xml:space="preserve">In 1.10, </w:t>
      </w:r>
      <w:proofErr w:type="spellStart"/>
      <w:r>
        <w:t>Vomin</w:t>
      </w:r>
      <w:proofErr w:type="spellEnd"/>
      <w:r>
        <w:t xml:space="preserve"> = -3.3V, Io = </w:t>
      </w:r>
      <w:r w:rsidRPr="00BE38AE">
        <w:rPr>
          <w:rFonts w:ascii="Arial" w:eastAsia="Times New Roman" w:hAnsi="Arial" w:cs="Arial"/>
          <w:sz w:val="20"/>
          <w:szCs w:val="20"/>
        </w:rPr>
        <w:t>0.</w:t>
      </w:r>
      <w:r>
        <w:rPr>
          <w:rFonts w:ascii="Arial" w:eastAsia="Times New Roman" w:hAnsi="Arial" w:cs="Arial"/>
          <w:sz w:val="20"/>
          <w:szCs w:val="20"/>
        </w:rPr>
        <w:t>175mA</w:t>
      </w:r>
      <w:r w:rsidR="000514C0">
        <w:rPr>
          <w:rFonts w:ascii="Arial" w:eastAsia="Times New Roman" w:hAnsi="Arial" w:cs="Arial"/>
          <w:sz w:val="20"/>
          <w:szCs w:val="20"/>
        </w:rPr>
        <w:t>, Ro is about 3</w:t>
      </w:r>
      <w:r w:rsidR="000514C0" w:rsidRPr="000514C0">
        <w:rPr>
          <w:rFonts w:ascii="Arial" w:eastAsia="Times New Roman" w:hAnsi="Arial" w:cs="Arial"/>
          <w:sz w:val="20"/>
          <w:szCs w:val="20"/>
        </w:rPr>
        <w:t>E+0</w:t>
      </w:r>
      <w:r w:rsidR="000514C0">
        <w:rPr>
          <w:rFonts w:ascii="Arial" w:eastAsia="Times New Roman" w:hAnsi="Arial" w:cs="Arial"/>
          <w:sz w:val="20"/>
          <w:szCs w:val="20"/>
        </w:rPr>
        <w:t>4ohm</w:t>
      </w:r>
    </w:p>
    <w:p w14:paraId="18148941" w14:textId="77777777" w:rsidR="00BE38AE" w:rsidRDefault="00BE38AE" w:rsidP="00BE38AE">
      <w:pPr>
        <w:ind w:left="0" w:firstLine="0"/>
      </w:pPr>
      <w:r>
        <w:rPr>
          <w:b/>
          <w:bCs/>
        </w:rPr>
        <w:t>Q2</w:t>
      </w:r>
    </w:p>
    <w:p w14:paraId="66715BC2" w14:textId="1E6C4FE5" w:rsidR="00F30CAF" w:rsidRDefault="00210EAF" w:rsidP="00755043">
      <w:pPr>
        <w:ind w:firstLine="0"/>
        <w:rPr>
          <w:rFonts w:ascii="Arial" w:eastAsia="Times New Roman" w:hAnsi="Arial" w:cs="Arial"/>
          <w:sz w:val="20"/>
          <w:szCs w:val="20"/>
        </w:rPr>
      </w:pPr>
      <w:r>
        <w:t xml:space="preserve">The value is Vo1 = </w:t>
      </w:r>
      <w:r w:rsidRPr="00210EAF">
        <w:rPr>
          <w:rFonts w:ascii="Arial" w:eastAsia="Times New Roman" w:hAnsi="Arial" w:cs="Arial"/>
          <w:sz w:val="20"/>
          <w:szCs w:val="20"/>
        </w:rPr>
        <w:t>4.94</w:t>
      </w:r>
      <w:r>
        <w:rPr>
          <w:rFonts w:ascii="Arial" w:eastAsia="Times New Roman" w:hAnsi="Arial" w:cs="Arial"/>
          <w:sz w:val="20"/>
          <w:szCs w:val="20"/>
        </w:rPr>
        <w:t>V</w:t>
      </w:r>
      <w:r w:rsidR="00F30CAF">
        <w:rPr>
          <w:rFonts w:ascii="Arial" w:eastAsia="Times New Roman" w:hAnsi="Arial" w:cs="Arial"/>
          <w:sz w:val="20"/>
          <w:szCs w:val="20"/>
        </w:rPr>
        <w:t xml:space="preserve"> when </w:t>
      </w:r>
      <w:proofErr w:type="spellStart"/>
      <w:r w:rsidR="00F30CAF">
        <w:rPr>
          <w:rFonts w:ascii="Arial" w:eastAsia="Times New Roman" w:hAnsi="Arial" w:cs="Arial"/>
          <w:sz w:val="20"/>
          <w:szCs w:val="20"/>
        </w:rPr>
        <w:t>Vsig</w:t>
      </w:r>
      <w:proofErr w:type="spellEnd"/>
      <w:r w:rsidR="00F30CAF">
        <w:rPr>
          <w:rFonts w:ascii="Arial" w:eastAsia="Times New Roman" w:hAnsi="Arial" w:cs="Arial"/>
          <w:sz w:val="20"/>
          <w:szCs w:val="20"/>
        </w:rPr>
        <w:t xml:space="preserve"> is 4.39V. </w:t>
      </w:r>
      <w:r w:rsidR="00755043">
        <w:rPr>
          <w:rFonts w:ascii="Arial" w:eastAsia="Times New Roman" w:hAnsi="Arial" w:cs="Arial"/>
          <w:sz w:val="20"/>
          <w:szCs w:val="20"/>
        </w:rPr>
        <w:t xml:space="preserve">The </w:t>
      </w:r>
      <w:proofErr w:type="spellStart"/>
      <w:r w:rsidR="00755043">
        <w:rPr>
          <w:rFonts w:ascii="Arial" w:eastAsia="Times New Roman" w:hAnsi="Arial" w:cs="Arial"/>
          <w:sz w:val="20"/>
          <w:szCs w:val="20"/>
        </w:rPr>
        <w:t>npn</w:t>
      </w:r>
      <w:proofErr w:type="spellEnd"/>
      <w:r w:rsidR="00755043">
        <w:rPr>
          <w:rFonts w:ascii="Arial" w:eastAsia="Times New Roman" w:hAnsi="Arial" w:cs="Arial"/>
          <w:sz w:val="20"/>
          <w:szCs w:val="20"/>
        </w:rPr>
        <w:t xml:space="preserve"> BJT is at cut off state, and there is close to no current through the BJT, so the output voltage will close to VCC.</w:t>
      </w:r>
    </w:p>
    <w:p w14:paraId="71A8D82A" w14:textId="530E6CAD" w:rsidR="00E502DF" w:rsidRDefault="00210EAF" w:rsidP="00E502DF">
      <w:pPr>
        <w:ind w:firstLine="0"/>
        <w:rPr>
          <w:rFonts w:ascii="Arial" w:eastAsia="Times New Roman" w:hAnsi="Arial" w:cs="Arial"/>
          <w:sz w:val="20"/>
          <w:szCs w:val="20"/>
        </w:rPr>
      </w:pPr>
      <w:r>
        <w:rPr>
          <w:rFonts w:ascii="Arial" w:eastAsia="Times New Roman" w:hAnsi="Arial" w:cs="Arial"/>
          <w:sz w:val="20"/>
          <w:szCs w:val="20"/>
        </w:rPr>
        <w:t xml:space="preserve">Vo2 = </w:t>
      </w:r>
      <w:r w:rsidRPr="00210EAF">
        <w:rPr>
          <w:rFonts w:ascii="Arial" w:eastAsia="Times New Roman" w:hAnsi="Arial" w:cs="Arial"/>
          <w:sz w:val="20"/>
          <w:szCs w:val="20"/>
        </w:rPr>
        <w:t>-3.5</w:t>
      </w:r>
      <w:r w:rsidR="00CA705A">
        <w:rPr>
          <w:rFonts w:ascii="Arial" w:eastAsia="Times New Roman" w:hAnsi="Arial" w:cs="Arial"/>
          <w:sz w:val="20"/>
          <w:szCs w:val="20"/>
        </w:rPr>
        <w:t>8</w:t>
      </w:r>
      <w:r>
        <w:rPr>
          <w:rFonts w:ascii="Arial" w:eastAsia="Times New Roman" w:hAnsi="Arial" w:cs="Arial"/>
          <w:sz w:val="20"/>
          <w:szCs w:val="20"/>
        </w:rPr>
        <w:t>V</w:t>
      </w:r>
      <w:r w:rsidR="00F30CAF">
        <w:rPr>
          <w:rFonts w:ascii="Arial" w:eastAsia="Times New Roman" w:hAnsi="Arial" w:cs="Arial"/>
          <w:sz w:val="20"/>
          <w:szCs w:val="20"/>
        </w:rPr>
        <w:t xml:space="preserve"> when  </w:t>
      </w:r>
      <w:proofErr w:type="spellStart"/>
      <w:r w:rsidR="00F30CAF">
        <w:rPr>
          <w:rFonts w:ascii="Arial" w:eastAsia="Times New Roman" w:hAnsi="Arial" w:cs="Arial"/>
          <w:sz w:val="20"/>
          <w:szCs w:val="20"/>
        </w:rPr>
        <w:t>Vsig</w:t>
      </w:r>
      <w:proofErr w:type="spellEnd"/>
      <w:r w:rsidR="00F30CAF">
        <w:rPr>
          <w:rFonts w:ascii="Arial" w:eastAsia="Times New Roman" w:hAnsi="Arial" w:cs="Arial"/>
          <w:sz w:val="20"/>
          <w:szCs w:val="20"/>
        </w:rPr>
        <w:t xml:space="preserve"> is 4.41V. </w:t>
      </w:r>
      <w:r w:rsidR="00755043">
        <w:rPr>
          <w:rFonts w:ascii="Arial" w:eastAsia="Times New Roman" w:hAnsi="Arial" w:cs="Arial"/>
          <w:sz w:val="20"/>
          <w:szCs w:val="20"/>
        </w:rPr>
        <w:t>The</w:t>
      </w:r>
      <w:r w:rsidR="00F30CAF">
        <w:rPr>
          <w:rFonts w:ascii="Arial" w:eastAsia="Times New Roman" w:hAnsi="Arial" w:cs="Arial"/>
          <w:sz w:val="20"/>
          <w:szCs w:val="20"/>
        </w:rPr>
        <w:t xml:space="preserve"> </w:t>
      </w:r>
      <w:proofErr w:type="spellStart"/>
      <w:r w:rsidR="00F30CAF">
        <w:rPr>
          <w:rFonts w:ascii="Arial" w:eastAsia="Times New Roman" w:hAnsi="Arial" w:cs="Arial"/>
          <w:sz w:val="20"/>
          <w:szCs w:val="20"/>
        </w:rPr>
        <w:t>pnp</w:t>
      </w:r>
      <w:proofErr w:type="spellEnd"/>
      <w:r w:rsidR="00F30CAF">
        <w:rPr>
          <w:rFonts w:ascii="Arial" w:eastAsia="Times New Roman" w:hAnsi="Arial" w:cs="Arial"/>
          <w:sz w:val="20"/>
          <w:szCs w:val="20"/>
        </w:rPr>
        <w:t xml:space="preserve"> BJT is at cut off state, and there is close to no current through the BJT.  </w:t>
      </w:r>
      <w:r w:rsidR="003C7C51">
        <w:rPr>
          <w:rFonts w:ascii="Arial" w:eastAsia="Times New Roman" w:hAnsi="Arial" w:cs="Arial"/>
          <w:sz w:val="20"/>
          <w:szCs w:val="20"/>
        </w:rPr>
        <w:t>The output voltage will be the voltage between R1 and R2</w:t>
      </w:r>
      <w:r w:rsidR="002B3149">
        <w:rPr>
          <w:rFonts w:ascii="Arial" w:eastAsia="Times New Roman" w:hAnsi="Arial" w:cs="Arial"/>
          <w:sz w:val="20"/>
          <w:szCs w:val="20"/>
        </w:rPr>
        <w:t xml:space="preserve"> </w:t>
      </w:r>
      <w:r w:rsidR="003C7C51">
        <w:rPr>
          <w:rFonts w:ascii="Arial" w:eastAsia="Times New Roman" w:hAnsi="Arial" w:cs="Arial"/>
          <w:sz w:val="20"/>
          <w:szCs w:val="20"/>
        </w:rPr>
        <w:t>which act like a voltage divider.</w:t>
      </w:r>
      <m:oMath>
        <m:r>
          <w:rPr>
            <w:rFonts w:ascii="Cambria Math" w:eastAsia="Times New Roman" w:hAnsi="Cambria Math" w:cs="Arial"/>
            <w:sz w:val="20"/>
            <w:szCs w:val="20"/>
          </w:rPr>
          <m:t xml:space="preserve"> </m:t>
        </m:r>
      </m:oMath>
    </w:p>
    <w:p w14:paraId="347079F2" w14:textId="2B0FF665" w:rsidR="00CA705A" w:rsidRPr="00210EAF" w:rsidRDefault="00CA705A" w:rsidP="00E502DF">
      <w:pPr>
        <w:ind w:firstLine="0"/>
        <w:rPr>
          <w:rFonts w:ascii="Arial" w:eastAsia="Times New Roman" w:hAnsi="Arial" w:cs="Arial"/>
          <w:sz w:val="20"/>
          <w:szCs w:val="20"/>
        </w:rPr>
      </w:pPr>
      <w:r>
        <w:rPr>
          <w:rFonts w:ascii="Arial" w:eastAsia="Times New Roman" w:hAnsi="Arial" w:cs="Arial"/>
          <w:sz w:val="20"/>
          <w:szCs w:val="20"/>
        </w:rPr>
        <w:t>In this module, Vo1 and Vo2 will be the min and max output voltage,</w:t>
      </w:r>
    </w:p>
    <w:p w14:paraId="3E21B6EF" w14:textId="77777777" w:rsidR="00BE38AE" w:rsidRDefault="00BE38AE" w:rsidP="00BE38AE">
      <w:pPr>
        <w:ind w:left="0" w:firstLine="0"/>
      </w:pPr>
      <w:r>
        <w:rPr>
          <w:b/>
          <w:bCs/>
        </w:rPr>
        <w:t>Q3</w:t>
      </w:r>
    </w:p>
    <w:p w14:paraId="28D50B3A" w14:textId="56DA019B" w:rsidR="00BE38AE" w:rsidRDefault="00521026" w:rsidP="00BE38AE">
      <w:pPr>
        <w:ind w:left="0" w:firstLine="0"/>
      </w:pPr>
      <w:r>
        <w:tab/>
      </w:r>
      <w:r w:rsidRPr="00521026">
        <w:rPr>
          <w:noProof/>
        </w:rPr>
        <w:drawing>
          <wp:inline distT="0" distB="0" distL="0" distR="0" wp14:anchorId="61CE8C0F" wp14:editId="1769ED00">
            <wp:extent cx="3219846" cy="1928692"/>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a:stretch>
                      <a:fillRect/>
                    </a:stretch>
                  </pic:blipFill>
                  <pic:spPr>
                    <a:xfrm>
                      <a:off x="0" y="0"/>
                      <a:ext cx="3239089" cy="1940219"/>
                    </a:xfrm>
                    <a:prstGeom prst="rect">
                      <a:avLst/>
                    </a:prstGeom>
                  </pic:spPr>
                </pic:pic>
              </a:graphicData>
            </a:graphic>
          </wp:inline>
        </w:drawing>
      </w:r>
    </w:p>
    <w:p w14:paraId="047C8D66" w14:textId="41F493D4" w:rsidR="00521026" w:rsidRDefault="00521026" w:rsidP="007259AD">
      <w:pPr>
        <w:pStyle w:val="a4"/>
        <w:numPr>
          <w:ilvl w:val="0"/>
          <w:numId w:val="1"/>
        </w:numPr>
      </w:pPr>
      <w:r>
        <w:t xml:space="preserve">Like what is mentioned in Q2, when one of the BJT is cut off, the voltage will at either </w:t>
      </w:r>
      <w:r w:rsidR="0095467D">
        <w:t xml:space="preserve">max or min. </w:t>
      </w:r>
      <w:r w:rsidR="007259AD">
        <w:t>Between the range of input 4.4005 and 4.4025V, both BJT conduct, and the voltage can be somewhere between the min and max. In this range the circuit can work as an amplifier.</w:t>
      </w:r>
    </w:p>
    <w:p w14:paraId="70F0940F" w14:textId="5A5C6103" w:rsidR="007259AD" w:rsidRDefault="007259AD" w:rsidP="007259AD">
      <w:pPr>
        <w:pStyle w:val="a4"/>
        <w:numPr>
          <w:ilvl w:val="0"/>
          <w:numId w:val="1"/>
        </w:numPr>
      </w:pPr>
      <w:r>
        <w:t>Input range 4.005V to 4.4025V, output range 4.94V to -3.58V.</w:t>
      </w:r>
    </w:p>
    <w:p w14:paraId="25029CAA" w14:textId="64E51F79" w:rsidR="007259AD" w:rsidRDefault="007259AD" w:rsidP="007259AD">
      <w:pPr>
        <w:pStyle w:val="a4"/>
        <w:numPr>
          <w:ilvl w:val="0"/>
          <w:numId w:val="1"/>
        </w:numPr>
      </w:pPr>
      <w:proofErr w:type="spellStart"/>
      <w:r>
        <w:t>Vsig</w:t>
      </w:r>
      <w:proofErr w:type="spellEnd"/>
      <w:r>
        <w:t xml:space="preserve"> = 4.4018V, Ic2 = 0.185mA when Vo = 0V.</w:t>
      </w:r>
    </w:p>
    <w:p w14:paraId="7BAFF014" w14:textId="1A637045" w:rsidR="002C0C45" w:rsidRDefault="00305A3B" w:rsidP="002C0C45">
      <w:pPr>
        <w:pStyle w:val="a4"/>
        <w:numPr>
          <w:ilvl w:val="0"/>
          <w:numId w:val="1"/>
        </w:numPr>
      </w:pPr>
      <w:r>
        <w:t xml:space="preserve">In the measured data, it </w:t>
      </w:r>
      <w:proofErr w:type="gramStart"/>
      <w:r>
        <w:t>have</w:t>
      </w:r>
      <w:proofErr w:type="gramEnd"/>
      <w:r>
        <w:t xml:space="preserve"> similar behavior as that in simulation.</w:t>
      </w:r>
      <w:r w:rsidR="00CE50D1">
        <w:t xml:space="preserve"> </w:t>
      </w:r>
    </w:p>
    <w:p w14:paraId="43A8F5DF" w14:textId="3445FAB6" w:rsidR="002C0C45" w:rsidRDefault="002C0C45" w:rsidP="002C0C45">
      <w:pPr>
        <w:pStyle w:val="a4"/>
        <w:ind w:left="1069" w:firstLine="0"/>
      </w:pPr>
      <w:r w:rsidRPr="002C0C45">
        <w:rPr>
          <w:noProof/>
        </w:rPr>
        <w:lastRenderedPageBreak/>
        <w:drawing>
          <wp:inline distT="0" distB="0" distL="0" distR="0" wp14:anchorId="55AFF823" wp14:editId="102D1FCE">
            <wp:extent cx="3566505" cy="2312894"/>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8"/>
                    <a:stretch>
                      <a:fillRect/>
                    </a:stretch>
                  </pic:blipFill>
                  <pic:spPr>
                    <a:xfrm>
                      <a:off x="0" y="0"/>
                      <a:ext cx="3582048" cy="2322974"/>
                    </a:xfrm>
                    <a:prstGeom prst="rect">
                      <a:avLst/>
                    </a:prstGeom>
                  </pic:spPr>
                </pic:pic>
              </a:graphicData>
            </a:graphic>
          </wp:inline>
        </w:drawing>
      </w:r>
    </w:p>
    <w:p w14:paraId="5CEA17ED" w14:textId="16AEE44C" w:rsidR="00B62A84" w:rsidRDefault="00BE38AE" w:rsidP="00B62A84">
      <w:pPr>
        <w:ind w:left="0" w:firstLine="0"/>
        <w:rPr>
          <w:b/>
          <w:bCs/>
        </w:rPr>
      </w:pPr>
      <w:r>
        <w:rPr>
          <w:b/>
          <w:bCs/>
        </w:rPr>
        <w:t>Q4</w:t>
      </w:r>
    </w:p>
    <w:p w14:paraId="4E78FC51" w14:textId="29727033" w:rsidR="00D16E6D" w:rsidRPr="00E62C9C" w:rsidRDefault="00D16E6D" w:rsidP="00B62A84">
      <w:pPr>
        <w:ind w:left="0" w:firstLine="0"/>
        <w:rPr>
          <w:b/>
          <w:bCs/>
        </w:rPr>
      </w:pPr>
      <w:r>
        <w:rPr>
          <w:b/>
          <w:bCs/>
        </w:rPr>
        <w:tab/>
        <w:t>Choosing the offset voltage be 4.4</w:t>
      </w:r>
      <w:r w:rsidR="002D7D8F">
        <w:rPr>
          <w:b/>
          <w:bCs/>
        </w:rPr>
        <w:t>0</w:t>
      </w:r>
      <w:r w:rsidR="00CB041F">
        <w:rPr>
          <w:b/>
          <w:bCs/>
        </w:rPr>
        <w:t>18</w:t>
      </w:r>
      <w:r>
        <w:rPr>
          <w:b/>
          <w:bCs/>
        </w:rPr>
        <w:t>V</w:t>
      </w:r>
    </w:p>
    <w:p w14:paraId="0837F55B" w14:textId="6E832A00" w:rsidR="004F00BE" w:rsidRPr="0030280D" w:rsidRDefault="00B62A84" w:rsidP="0030280D">
      <w:pPr>
        <w:pStyle w:val="a4"/>
        <w:numPr>
          <w:ilvl w:val="0"/>
          <w:numId w:val="3"/>
        </w:numPr>
      </w:pPr>
      <w:r w:rsidRPr="00E62C9C">
        <w:t xml:space="preserve">At 100Hz, mg = </w:t>
      </w:r>
      <w:r w:rsidR="003B49D2">
        <w:t>72.1</w:t>
      </w:r>
      <w:r w:rsidR="003B49D2">
        <w:rPr>
          <w:rFonts w:hint="eastAsia"/>
        </w:rPr>
        <w:t>dB</w:t>
      </w:r>
      <w:r w:rsidR="00C61240" w:rsidRPr="00E62C9C">
        <w:t>dB</w:t>
      </w:r>
      <w:r w:rsidRPr="00E62C9C">
        <w:t xml:space="preserve">, </w:t>
      </w:r>
      <w:r w:rsidR="003B49D2">
        <w:rPr>
          <w:rFonts w:hint="eastAsia"/>
        </w:rPr>
        <w:t>rounded</w:t>
      </w:r>
      <w:r w:rsidR="003B49D2">
        <w:t xml:space="preserve"> </w:t>
      </w:r>
      <w:r w:rsidRPr="00E62C9C">
        <w:t xml:space="preserve">deg </w:t>
      </w:r>
      <w:r w:rsidR="003B49D2">
        <w:t>=</w:t>
      </w:r>
      <w:r w:rsidRPr="00E62C9C">
        <w:t xml:space="preserve"> 1</w:t>
      </w:r>
      <w:r w:rsidR="003B49D2">
        <w:t>80</w:t>
      </w:r>
      <w:r w:rsidRPr="00E62C9C">
        <w:t>deg.</w:t>
      </w:r>
      <w:r w:rsidR="0030280D">
        <w:t xml:space="preserve">  </w:t>
      </w:r>
      <w:r w:rsidR="004F00BE" w:rsidRPr="00E62C9C">
        <w:t xml:space="preserve">Upper 3dB frequency is </w:t>
      </w:r>
      <w:r w:rsidR="00D27B29">
        <w:rPr>
          <w:rFonts w:ascii="Arial" w:eastAsia="Times New Roman" w:hAnsi="Arial" w:cs="Arial"/>
          <w:sz w:val="20"/>
          <w:szCs w:val="20"/>
        </w:rPr>
        <w:t>1</w:t>
      </w:r>
      <w:r w:rsidR="00AE5143">
        <w:rPr>
          <w:rFonts w:ascii="Arial" w:eastAsia="Times New Roman" w:hAnsi="Arial" w:cs="Arial"/>
          <w:sz w:val="20"/>
          <w:szCs w:val="20"/>
        </w:rPr>
        <w:t>4401</w:t>
      </w:r>
      <w:r w:rsidR="004F00BE" w:rsidRPr="0030280D">
        <w:rPr>
          <w:rFonts w:ascii="Arial" w:eastAsia="Times New Roman" w:hAnsi="Arial" w:cs="Arial"/>
          <w:sz w:val="20"/>
          <w:szCs w:val="20"/>
        </w:rPr>
        <w:t>Hz</w:t>
      </w:r>
      <w:r w:rsidR="0030280D" w:rsidRPr="0030280D">
        <w:rPr>
          <w:rFonts w:ascii="Arial" w:eastAsia="Times New Roman" w:hAnsi="Arial" w:cs="Arial"/>
          <w:sz w:val="20"/>
          <w:szCs w:val="20"/>
        </w:rPr>
        <w:t xml:space="preserve"> since amplitude is 0.707 of that at 100Hz</w:t>
      </w:r>
      <w:r w:rsidR="00D27B29">
        <w:t>, and the deg is 135deg.</w:t>
      </w:r>
    </w:p>
    <w:p w14:paraId="06136785" w14:textId="100C2493" w:rsidR="004F00BE" w:rsidRPr="00E62C9C" w:rsidRDefault="006E53D9" w:rsidP="00B62A84">
      <w:pPr>
        <w:pStyle w:val="a4"/>
        <w:numPr>
          <w:ilvl w:val="0"/>
          <w:numId w:val="3"/>
        </w:numPr>
      </w:pPr>
      <w:r w:rsidRPr="00E62C9C">
        <w:t>The measured voltage gain is 63.</w:t>
      </w:r>
      <w:r w:rsidR="00AA2499">
        <w:t>5</w:t>
      </w:r>
      <w:r w:rsidRPr="00E62C9C">
        <w:t>dB</w:t>
      </w:r>
      <w:r w:rsidR="00E62C9C" w:rsidRPr="00E62C9C">
        <w:t xml:space="preserve">. At </w:t>
      </w:r>
      <w:r w:rsidR="00BB0DBA">
        <w:t>1</w:t>
      </w:r>
      <w:r w:rsidR="00AE5143">
        <w:t>4.401</w:t>
      </w:r>
      <w:r w:rsidR="00E62C9C" w:rsidRPr="00E62C9C">
        <w:t xml:space="preserve">kHz, the gain is </w:t>
      </w:r>
      <w:r w:rsidR="00AA2499">
        <w:t>60.5</w:t>
      </w:r>
      <w:r w:rsidR="00E62C9C" w:rsidRPr="00E62C9C">
        <w:t xml:space="preserve">dB, and the </w:t>
      </w:r>
      <w:r w:rsidR="00E62C9C">
        <w:t>amplitude is 0.</w:t>
      </w:r>
      <w:r w:rsidR="00AA2499">
        <w:t>659</w:t>
      </w:r>
      <w:r w:rsidR="00E62C9C">
        <w:t xml:space="preserve"> of that at low frequency.  It is close to 0.707, and since the noise in the system</w:t>
      </w:r>
      <w:r w:rsidR="00AA2499">
        <w:t xml:space="preserve"> also make </w:t>
      </w:r>
      <w:r w:rsidR="00E62C9C">
        <w:t xml:space="preserve">impact on the measurement, we considered this as acceptable. </w:t>
      </w:r>
    </w:p>
    <w:p w14:paraId="38EF594D" w14:textId="08FB3406" w:rsidR="00E62C9C" w:rsidRPr="006E53D9" w:rsidRDefault="00AA2499" w:rsidP="00E62C9C">
      <w:pPr>
        <w:pStyle w:val="a4"/>
        <w:ind w:firstLine="0"/>
        <w:rPr>
          <w:color w:val="FF0000"/>
        </w:rPr>
      </w:pPr>
      <w:r>
        <w:rPr>
          <w:noProof/>
        </w:rPr>
        <w:drawing>
          <wp:inline distT="0" distB="0" distL="0" distR="0" wp14:anchorId="2807891F" wp14:editId="11213450">
            <wp:extent cx="5943600" cy="2923540"/>
            <wp:effectExtent l="0" t="0" r="0" b="0"/>
            <wp:docPr id="5" name="图片 3" descr="图表&#10;&#10;中度可信度描述已自动生成">
              <a:extLst xmlns:a="http://schemas.openxmlformats.org/drawingml/2006/main">
                <a:ext uri="{FF2B5EF4-FFF2-40B4-BE49-F238E27FC236}">
                  <a16:creationId xmlns:a16="http://schemas.microsoft.com/office/drawing/2014/main" id="{9BE2195B-9691-4758-85DD-83E403C50C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图表&#10;&#10;中度可信度描述已自动生成">
                      <a:extLst>
                        <a:ext uri="{FF2B5EF4-FFF2-40B4-BE49-F238E27FC236}">
                          <a16:creationId xmlns:a16="http://schemas.microsoft.com/office/drawing/2014/main" id="{9BE2195B-9691-4758-85DD-83E403C50C1E}"/>
                        </a:ext>
                      </a:extLst>
                    </pic:cNvPr>
                    <pic:cNvPicPr>
                      <a:picLocks noChangeAspect="1"/>
                    </pic:cNvPicPr>
                  </pic:nvPicPr>
                  <pic:blipFill>
                    <a:blip r:embed="rId9"/>
                    <a:stretch>
                      <a:fillRect/>
                    </a:stretch>
                  </pic:blipFill>
                  <pic:spPr>
                    <a:xfrm>
                      <a:off x="0" y="0"/>
                      <a:ext cx="5943600" cy="2923540"/>
                    </a:xfrm>
                    <a:prstGeom prst="rect">
                      <a:avLst/>
                    </a:prstGeom>
                  </pic:spPr>
                </pic:pic>
              </a:graphicData>
            </a:graphic>
          </wp:inline>
        </w:drawing>
      </w:r>
    </w:p>
    <w:p w14:paraId="168F8802" w14:textId="2ABA6ACF" w:rsidR="00BE38AE" w:rsidRDefault="00BE38AE" w:rsidP="00BE38AE">
      <w:pPr>
        <w:ind w:left="0" w:firstLine="0"/>
      </w:pPr>
      <w:r>
        <w:rPr>
          <w:b/>
          <w:bCs/>
        </w:rPr>
        <w:t>Q5</w:t>
      </w:r>
    </w:p>
    <w:p w14:paraId="1B617FBB" w14:textId="4AB9E125" w:rsidR="00BE38AE" w:rsidRDefault="00131998" w:rsidP="00131998">
      <w:pPr>
        <w:pStyle w:val="a4"/>
        <w:numPr>
          <w:ilvl w:val="0"/>
          <w:numId w:val="4"/>
        </w:numPr>
      </w:pPr>
      <w:proofErr w:type="spellStart"/>
      <w:r>
        <w:t>Ve</w:t>
      </w:r>
      <w:proofErr w:type="spellEnd"/>
      <w:r>
        <w:t xml:space="preserve"> = -0.525V, Ic2 = 9</w:t>
      </w:r>
      <w:r w:rsidR="00893915">
        <w:t>0</w:t>
      </w:r>
      <w:r>
        <w:t>.91uA, Vo = 4.25V</w:t>
      </w:r>
    </w:p>
    <w:p w14:paraId="1CE457B0" w14:textId="535B57FD" w:rsidR="00BB1CAB" w:rsidRDefault="00BB1CAB" w:rsidP="00131998">
      <w:pPr>
        <w:pStyle w:val="a4"/>
        <w:numPr>
          <w:ilvl w:val="0"/>
          <w:numId w:val="4"/>
        </w:numPr>
      </w:pPr>
      <w:r>
        <w:t xml:space="preserve">Range of </w:t>
      </w:r>
      <w:proofErr w:type="spellStart"/>
      <w:r>
        <w:t>Vcm</w:t>
      </w:r>
      <w:proofErr w:type="spellEnd"/>
      <w:r>
        <w:t xml:space="preserve"> is -2.6V to 4.5V</w:t>
      </w:r>
    </w:p>
    <w:p w14:paraId="724B675D" w14:textId="28EBFB8E" w:rsidR="00BF61A3" w:rsidRDefault="00BF61A3" w:rsidP="00131998">
      <w:pPr>
        <w:pStyle w:val="a4"/>
        <w:numPr>
          <w:ilvl w:val="0"/>
          <w:numId w:val="4"/>
        </w:numPr>
      </w:pPr>
      <w:r>
        <w:lastRenderedPageBreak/>
        <w:t xml:space="preserve">When the Ic2 and Vo are constant, it is in the common-mode range. The upper bond will be highest input to maintain this constant, and lower bond will be the min input to maintain. At this mode, </w:t>
      </w:r>
      <w:r w:rsidR="00967054">
        <w:t xml:space="preserve">it required all BJT works in the linear region.  </w:t>
      </w:r>
    </w:p>
    <w:p w14:paraId="5121AF4E" w14:textId="1DA160C0" w:rsidR="00D174F9" w:rsidRDefault="00C704E6" w:rsidP="00D174F9">
      <w:pPr>
        <w:pStyle w:val="a4"/>
        <w:numPr>
          <w:ilvl w:val="0"/>
          <w:numId w:val="4"/>
        </w:numPr>
      </w:pPr>
      <w:r>
        <w:t xml:space="preserve">The measure range of input </w:t>
      </w:r>
      <w:proofErr w:type="spellStart"/>
      <w:r>
        <w:t>Vcm</w:t>
      </w:r>
      <w:proofErr w:type="spellEnd"/>
      <w:r>
        <w:t xml:space="preserve"> is -2.7V to 4.7V</w:t>
      </w:r>
    </w:p>
    <w:p w14:paraId="53095A6C" w14:textId="32686A71" w:rsidR="005D532D" w:rsidRDefault="005D532D" w:rsidP="005D532D">
      <w:pPr>
        <w:pStyle w:val="a4"/>
        <w:ind w:firstLine="0"/>
      </w:pPr>
      <w:r w:rsidRPr="005D532D">
        <w:rPr>
          <w:noProof/>
        </w:rPr>
        <w:drawing>
          <wp:inline distT="0" distB="0" distL="0" distR="0" wp14:anchorId="1B2D3D0E" wp14:editId="4D4389F6">
            <wp:extent cx="2716419" cy="1744276"/>
            <wp:effectExtent l="0" t="0" r="8255" b="889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0"/>
                    <a:stretch>
                      <a:fillRect/>
                    </a:stretch>
                  </pic:blipFill>
                  <pic:spPr>
                    <a:xfrm>
                      <a:off x="0" y="0"/>
                      <a:ext cx="2727949" cy="1751679"/>
                    </a:xfrm>
                    <a:prstGeom prst="rect">
                      <a:avLst/>
                    </a:prstGeom>
                  </pic:spPr>
                </pic:pic>
              </a:graphicData>
            </a:graphic>
          </wp:inline>
        </w:drawing>
      </w:r>
      <w:r w:rsidRPr="005D532D">
        <w:rPr>
          <w:noProof/>
        </w:rPr>
        <w:t xml:space="preserve"> </w:t>
      </w:r>
      <w:r w:rsidRPr="005D532D">
        <w:rPr>
          <w:noProof/>
        </w:rPr>
        <w:drawing>
          <wp:inline distT="0" distB="0" distL="0" distR="0" wp14:anchorId="0CA69BD6" wp14:editId="38A94915">
            <wp:extent cx="2612571" cy="1553421"/>
            <wp:effectExtent l="0" t="0" r="0" b="889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1"/>
                    <a:stretch>
                      <a:fillRect/>
                    </a:stretch>
                  </pic:blipFill>
                  <pic:spPr>
                    <a:xfrm>
                      <a:off x="0" y="0"/>
                      <a:ext cx="2620233" cy="1557977"/>
                    </a:xfrm>
                    <a:prstGeom prst="rect">
                      <a:avLst/>
                    </a:prstGeom>
                  </pic:spPr>
                </pic:pic>
              </a:graphicData>
            </a:graphic>
          </wp:inline>
        </w:drawing>
      </w:r>
    </w:p>
    <w:p w14:paraId="066DFBF5" w14:textId="3E5BD4F5" w:rsidR="00BE38AE" w:rsidRDefault="00BE38AE" w:rsidP="00BE38AE">
      <w:pPr>
        <w:ind w:left="0" w:firstLine="0"/>
      </w:pPr>
      <w:r>
        <w:rPr>
          <w:b/>
          <w:bCs/>
        </w:rPr>
        <w:t>Q6</w:t>
      </w:r>
    </w:p>
    <w:p w14:paraId="78EB4953" w14:textId="4A4931B8" w:rsidR="00A10182" w:rsidRPr="001C79AC" w:rsidRDefault="001C79AC" w:rsidP="001C79AC">
      <w:pPr>
        <w:rPr>
          <w:rFonts w:ascii="Arial" w:eastAsia="Times New Roman" w:hAnsi="Arial" w:cs="Arial"/>
          <w:sz w:val="20"/>
          <w:szCs w:val="20"/>
        </w:rPr>
      </w:pPr>
      <w:r>
        <w:tab/>
        <w:t xml:space="preserve">The low frequency voltage gain is </w:t>
      </w:r>
      <w:r w:rsidRPr="001C79AC">
        <w:rPr>
          <w:rFonts w:ascii="Arial" w:eastAsia="Times New Roman" w:hAnsi="Arial" w:cs="Arial"/>
          <w:sz w:val="20"/>
          <w:szCs w:val="20"/>
        </w:rPr>
        <w:t>-86.90</w:t>
      </w:r>
      <w:r>
        <w:rPr>
          <w:rFonts w:ascii="Arial" w:eastAsia="Times New Roman" w:hAnsi="Arial" w:cs="Arial"/>
          <w:sz w:val="20"/>
          <w:szCs w:val="20"/>
        </w:rPr>
        <w:t>dB</w:t>
      </w:r>
    </w:p>
    <w:p w14:paraId="13D5ADC5" w14:textId="43BC04B2" w:rsidR="00BE38AE" w:rsidRDefault="00BE38AE" w:rsidP="00BE38AE">
      <w:pPr>
        <w:ind w:left="0" w:firstLine="0"/>
      </w:pPr>
      <w:r>
        <w:rPr>
          <w:b/>
          <w:bCs/>
        </w:rPr>
        <w:t>Q7</w:t>
      </w:r>
    </w:p>
    <w:p w14:paraId="077825D4" w14:textId="0402DE91" w:rsidR="00BE38AE" w:rsidRDefault="001040C3" w:rsidP="0024549A">
      <w:pPr>
        <w:pStyle w:val="a4"/>
        <w:numPr>
          <w:ilvl w:val="0"/>
          <w:numId w:val="5"/>
        </w:numPr>
      </w:pPr>
      <w:r>
        <w:t xml:space="preserve">Input differential-mode range is -0.0125V to 0.0125V.  </w:t>
      </w:r>
    </w:p>
    <w:p w14:paraId="7D21248F" w14:textId="295E42AA" w:rsidR="001040C3" w:rsidRDefault="001040C3" w:rsidP="0024549A">
      <w:pPr>
        <w:pStyle w:val="a4"/>
        <w:numPr>
          <w:ilvl w:val="0"/>
          <w:numId w:val="5"/>
        </w:numPr>
      </w:pPr>
      <w:r>
        <w:t xml:space="preserve">To use this circuit as a small signal amp, it required both BJT operate in linear region.  The difference input signal is limited to less than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25mV</m:t>
            </m:r>
          </m:num>
          <m:den>
            <m:r>
              <w:rPr>
                <w:rFonts w:ascii="Cambria Math" w:hAnsi="Cambria Math"/>
              </w:rPr>
              <m:t>2</m:t>
            </m:r>
          </m:den>
        </m:f>
        <m:r>
          <w:rPr>
            <w:rFonts w:ascii="Cambria Math" w:hAnsi="Cambria Math"/>
          </w:rPr>
          <m:t>=12.5mV</m:t>
        </m:r>
      </m:oMath>
      <w:r>
        <w:t xml:space="preserve"> around the midpoint. The midpoint is 0V in this example. </w:t>
      </w:r>
    </w:p>
    <w:p w14:paraId="274FDF87" w14:textId="4E71C9DD" w:rsidR="00BE38AE" w:rsidRDefault="00BE38AE" w:rsidP="00BE38AE">
      <w:pPr>
        <w:ind w:left="0" w:firstLine="0"/>
      </w:pPr>
      <w:r>
        <w:rPr>
          <w:b/>
          <w:bCs/>
        </w:rPr>
        <w:t>Q8</w:t>
      </w:r>
    </w:p>
    <w:p w14:paraId="4B707120" w14:textId="77777777" w:rsidR="00F9158B" w:rsidRDefault="0024549A" w:rsidP="00F9158B">
      <w:pPr>
        <w:pStyle w:val="a4"/>
        <w:numPr>
          <w:ilvl w:val="0"/>
          <w:numId w:val="6"/>
        </w:numPr>
      </w:pPr>
      <w:r>
        <w:t>Ad = 19.63dB</w:t>
      </w:r>
      <w:r w:rsidR="006E0545">
        <w:t xml:space="preserve">. </w:t>
      </w:r>
    </w:p>
    <w:p w14:paraId="26B2AA5A" w14:textId="57469FE1" w:rsidR="00CD5E82" w:rsidRPr="00F9158B" w:rsidRDefault="009E2CDC" w:rsidP="00F9158B">
      <w:pPr>
        <w:pStyle w:val="a4"/>
        <w:numPr>
          <w:ilvl w:val="0"/>
          <w:numId w:val="6"/>
        </w:numPr>
      </w:pPr>
      <w:r>
        <w:t xml:space="preserve">Upper 3dB frequency is </w:t>
      </w:r>
      <w:r w:rsidRPr="00F9158B">
        <w:rPr>
          <w:rFonts w:ascii="Arial" w:eastAsia="Times New Roman" w:hAnsi="Arial" w:cs="Arial"/>
          <w:sz w:val="20"/>
          <w:szCs w:val="20"/>
        </w:rPr>
        <w:t>912842</w:t>
      </w:r>
      <w:r w:rsidR="00795E7C" w:rsidRPr="00F9158B">
        <w:rPr>
          <w:rFonts w:ascii="Arial" w:eastAsia="Times New Roman" w:hAnsi="Arial" w:cs="Arial"/>
          <w:sz w:val="20"/>
          <w:szCs w:val="20"/>
        </w:rPr>
        <w:t>9</w:t>
      </w:r>
      <w:r w:rsidRPr="00F9158B">
        <w:rPr>
          <w:rFonts w:ascii="Arial" w:eastAsia="Times New Roman" w:hAnsi="Arial" w:cs="Arial"/>
          <w:sz w:val="20"/>
          <w:szCs w:val="20"/>
        </w:rPr>
        <w:t>Hz</w:t>
      </w:r>
      <w:r w:rsidR="00850388" w:rsidRPr="00F9158B">
        <w:rPr>
          <w:rFonts w:ascii="Arial" w:eastAsia="Times New Roman" w:hAnsi="Arial" w:cs="Arial"/>
          <w:sz w:val="20"/>
          <w:szCs w:val="20"/>
        </w:rPr>
        <w:t>, at this point the amplitude is 0.707 of that at 100Hz</w:t>
      </w:r>
      <w:r w:rsidR="00CD5E82" w:rsidRPr="00F9158B">
        <w:rPr>
          <w:rFonts w:ascii="Arial" w:eastAsia="Times New Roman" w:hAnsi="Arial" w:cs="Arial"/>
          <w:sz w:val="20"/>
          <w:szCs w:val="20"/>
        </w:rPr>
        <w:t xml:space="preserve">. </w:t>
      </w:r>
      <w:r w:rsidR="006E0545" w:rsidRPr="00F9158B">
        <w:rPr>
          <w:rFonts w:ascii="Arial" w:eastAsia="Times New Roman" w:hAnsi="Arial" w:cs="Arial"/>
          <w:sz w:val="20"/>
          <w:szCs w:val="20"/>
        </w:rPr>
        <w:t>(Or 833282</w:t>
      </w:r>
      <w:r w:rsidR="00795E7C" w:rsidRPr="00F9158B">
        <w:rPr>
          <w:rFonts w:ascii="Arial" w:eastAsia="Times New Roman" w:hAnsi="Arial" w:cs="Arial"/>
          <w:sz w:val="20"/>
          <w:szCs w:val="20"/>
        </w:rPr>
        <w:t>2</w:t>
      </w:r>
      <w:r w:rsidR="006E0545" w:rsidRPr="00F9158B">
        <w:rPr>
          <w:rFonts w:ascii="Arial" w:eastAsia="Times New Roman" w:hAnsi="Arial" w:cs="Arial"/>
          <w:sz w:val="20"/>
          <w:szCs w:val="20"/>
        </w:rPr>
        <w:t xml:space="preserve">Hz since the change in phase is 45deg) </w:t>
      </w:r>
      <w:r w:rsidR="00CD5E82" w:rsidRPr="00F9158B">
        <w:rPr>
          <w:rFonts w:ascii="Arial" w:eastAsia="Times New Roman" w:hAnsi="Arial" w:cs="Arial"/>
          <w:sz w:val="20"/>
          <w:szCs w:val="20"/>
        </w:rPr>
        <w:t xml:space="preserve">The GBW is </w:t>
      </w:r>
      <w:r w:rsidR="005817EA" w:rsidRPr="00F9158B">
        <w:rPr>
          <w:rFonts w:ascii="Arial" w:eastAsia="Times New Roman" w:hAnsi="Arial" w:cs="Arial"/>
          <w:sz w:val="20"/>
          <w:szCs w:val="20"/>
        </w:rPr>
        <w:t xml:space="preserve">6.18E+07Hz </w:t>
      </w:r>
      <w:r w:rsidR="00CD5E82" w:rsidRPr="00F9158B">
        <w:rPr>
          <w:rFonts w:ascii="Arial" w:eastAsia="Times New Roman" w:hAnsi="Arial" w:cs="Arial"/>
          <w:sz w:val="20"/>
          <w:szCs w:val="20"/>
        </w:rPr>
        <w:t>at this point.</w:t>
      </w:r>
    </w:p>
    <w:p w14:paraId="5CBF3B85" w14:textId="57F51009" w:rsidR="009E2CDC" w:rsidRPr="009E2CDC" w:rsidRDefault="00351ECC" w:rsidP="009E2CDC">
      <w:pPr>
        <w:pStyle w:val="a4"/>
        <w:numPr>
          <w:ilvl w:val="0"/>
          <w:numId w:val="6"/>
        </w:numPr>
      </w:pPr>
      <w:r>
        <w:t>9.12MHz is significantly larger than 450kHz in Q4</w:t>
      </w:r>
      <w:r w:rsidR="00467E74">
        <w:t xml:space="preserve">. It means the differential amplifier can maintains at the  same gain with higher frequency. </w:t>
      </w:r>
    </w:p>
    <w:p w14:paraId="58C87010" w14:textId="1FD2961F" w:rsidR="009E2CDC" w:rsidRDefault="00625F51" w:rsidP="0024549A">
      <w:pPr>
        <w:pStyle w:val="a4"/>
        <w:numPr>
          <w:ilvl w:val="0"/>
          <w:numId w:val="6"/>
        </w:numPr>
      </w:pPr>
      <w:r>
        <w:t>The gain is 22.3dB.</w:t>
      </w:r>
    </w:p>
    <w:p w14:paraId="1B5C2CC9" w14:textId="53B43B89" w:rsidR="00625F51" w:rsidRDefault="00625F51" w:rsidP="00625F51">
      <w:pPr>
        <w:pStyle w:val="a4"/>
        <w:ind w:firstLine="0"/>
      </w:pPr>
      <w:r>
        <w:rPr>
          <w:noProof/>
        </w:rPr>
        <w:lastRenderedPageBreak/>
        <w:drawing>
          <wp:inline distT="0" distB="0" distL="0" distR="0" wp14:anchorId="445CD208" wp14:editId="5A3AE0E5">
            <wp:extent cx="4659640" cy="2312894"/>
            <wp:effectExtent l="0" t="0" r="7620" b="0"/>
            <wp:docPr id="4" name="图片 3" descr="图片包含 图形用户界面&#10;&#10;描述已自动生成">
              <a:extLst xmlns:a="http://schemas.openxmlformats.org/drawingml/2006/main">
                <a:ext uri="{FF2B5EF4-FFF2-40B4-BE49-F238E27FC236}">
                  <a16:creationId xmlns:a16="http://schemas.microsoft.com/office/drawing/2014/main" id="{16B86C46-BD11-40CA-8141-F57064FF7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包含 图形用户界面&#10;&#10;描述已自动生成">
                      <a:extLst>
                        <a:ext uri="{FF2B5EF4-FFF2-40B4-BE49-F238E27FC236}">
                          <a16:creationId xmlns:a16="http://schemas.microsoft.com/office/drawing/2014/main" id="{16B86C46-BD11-40CA-8141-F57064FF7591}"/>
                        </a:ext>
                      </a:extLst>
                    </pic:cNvPr>
                    <pic:cNvPicPr>
                      <a:picLocks noChangeAspect="1"/>
                    </pic:cNvPicPr>
                  </pic:nvPicPr>
                  <pic:blipFill>
                    <a:blip r:embed="rId12"/>
                    <a:stretch>
                      <a:fillRect/>
                    </a:stretch>
                  </pic:blipFill>
                  <pic:spPr>
                    <a:xfrm>
                      <a:off x="0" y="0"/>
                      <a:ext cx="4670520" cy="2318295"/>
                    </a:xfrm>
                    <a:prstGeom prst="rect">
                      <a:avLst/>
                    </a:prstGeom>
                  </pic:spPr>
                </pic:pic>
              </a:graphicData>
            </a:graphic>
          </wp:inline>
        </w:drawing>
      </w:r>
    </w:p>
    <w:p w14:paraId="1361E359" w14:textId="5F83ECF3" w:rsidR="00BE38AE" w:rsidRDefault="00BE38AE" w:rsidP="00BE38AE">
      <w:pPr>
        <w:ind w:left="0" w:firstLine="0"/>
      </w:pPr>
      <w:r>
        <w:rPr>
          <w:b/>
          <w:bCs/>
        </w:rPr>
        <w:t>Q9</w:t>
      </w:r>
    </w:p>
    <w:p w14:paraId="4D8F7704" w14:textId="4DAAC428" w:rsidR="00BE38AE" w:rsidRDefault="00565A5E" w:rsidP="00BE38AE">
      <w:pPr>
        <w:ind w:left="0" w:firstLine="0"/>
      </w:pPr>
      <w:r>
        <w:tab/>
        <w:t>The ratio of CMRR is between the differential gain and the common mode gain</w:t>
      </w:r>
      <w:r w:rsidR="00F77182">
        <w:t xml:space="preserve">. The gain here </w:t>
      </w:r>
      <w:proofErr w:type="gramStart"/>
      <w:r w:rsidR="00F77182">
        <w:t>use</w:t>
      </w:r>
      <w:proofErr w:type="gramEnd"/>
      <w:r w:rsidR="00F77182">
        <w:t xml:space="preserve"> the ratio instead of the one have unit dB</w:t>
      </w:r>
    </w:p>
    <w:p w14:paraId="20F99184" w14:textId="40CE3CB0" w:rsidR="00565A5E" w:rsidRDefault="00565A5E" w:rsidP="00BE38AE">
      <w:pPr>
        <w:ind w:left="0" w:firstLine="0"/>
      </w:pPr>
      <m:oMathPara>
        <m:oMath>
          <m:r>
            <w:rPr>
              <w:rFonts w:ascii="Cambria Math" w:hAnsi="Cambria Math"/>
            </w:rPr>
            <m:t>CMRR=20*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9.58053</m:t>
                      </m:r>
                    </m:num>
                    <m:den>
                      <m:r>
                        <w:rPr>
                          <w:rFonts w:ascii="Cambria Math" w:hAnsi="Cambria Math"/>
                        </w:rPr>
                        <m:t>4.519E-5</m:t>
                      </m:r>
                    </m:den>
                  </m:f>
                  <m:ctrlPr>
                    <w:rPr>
                      <w:rFonts w:ascii="Cambria Math" w:eastAsia="Times New Roman" w:hAnsi="Cambria Math" w:cs="Arial"/>
                      <w:i/>
                      <w:sz w:val="20"/>
                      <w:szCs w:val="20"/>
                    </w:rPr>
                  </m:ctrlPr>
                </m:e>
              </m:d>
            </m:e>
          </m:func>
          <m:r>
            <w:rPr>
              <w:rFonts w:ascii="Cambria Math" w:hAnsi="Cambria Math"/>
            </w:rPr>
            <m:t xml:space="preserve">=106.5dB </m:t>
          </m:r>
        </m:oMath>
      </m:oMathPara>
    </w:p>
    <w:p w14:paraId="2CB3BC7D" w14:textId="77777777" w:rsidR="00BE38AE" w:rsidRDefault="00BE38AE" w:rsidP="00BE38AE">
      <w:pPr>
        <w:ind w:left="0" w:firstLine="0"/>
      </w:pPr>
    </w:p>
    <w:sectPr w:rsidR="00BE38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11ECC" w14:textId="77777777" w:rsidR="00556425" w:rsidRDefault="00556425" w:rsidP="008140D0">
      <w:pPr>
        <w:spacing w:before="0" w:after="0" w:line="240" w:lineRule="auto"/>
      </w:pPr>
      <w:r>
        <w:separator/>
      </w:r>
    </w:p>
  </w:endnote>
  <w:endnote w:type="continuationSeparator" w:id="0">
    <w:p w14:paraId="4EA60006" w14:textId="77777777" w:rsidR="00556425" w:rsidRDefault="00556425" w:rsidP="008140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9422E" w14:textId="77777777" w:rsidR="00556425" w:rsidRDefault="00556425" w:rsidP="008140D0">
      <w:pPr>
        <w:spacing w:before="0" w:after="0" w:line="240" w:lineRule="auto"/>
      </w:pPr>
      <w:r>
        <w:separator/>
      </w:r>
    </w:p>
  </w:footnote>
  <w:footnote w:type="continuationSeparator" w:id="0">
    <w:p w14:paraId="6B805F11" w14:textId="77777777" w:rsidR="00556425" w:rsidRDefault="00556425" w:rsidP="008140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969"/>
    <w:multiLevelType w:val="hybridMultilevel"/>
    <w:tmpl w:val="969C4A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3B4B29"/>
    <w:multiLevelType w:val="hybridMultilevel"/>
    <w:tmpl w:val="AFFC00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F85169"/>
    <w:multiLevelType w:val="hybridMultilevel"/>
    <w:tmpl w:val="43A47176"/>
    <w:lvl w:ilvl="0" w:tplc="FDD0B884">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 w15:restartNumberingAfterBreak="0">
    <w:nsid w:val="502A2F90"/>
    <w:multiLevelType w:val="hybridMultilevel"/>
    <w:tmpl w:val="8182F9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4C3EDC"/>
    <w:multiLevelType w:val="hybridMultilevel"/>
    <w:tmpl w:val="DF2678B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0163E7"/>
    <w:multiLevelType w:val="hybridMultilevel"/>
    <w:tmpl w:val="4D949826"/>
    <w:lvl w:ilvl="0" w:tplc="117AD148">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3F"/>
    <w:rsid w:val="000514C0"/>
    <w:rsid w:val="001040C3"/>
    <w:rsid w:val="00131998"/>
    <w:rsid w:val="001A5267"/>
    <w:rsid w:val="001C79AC"/>
    <w:rsid w:val="001F7532"/>
    <w:rsid w:val="00210EAF"/>
    <w:rsid w:val="0024549A"/>
    <w:rsid w:val="002B3149"/>
    <w:rsid w:val="002C0C45"/>
    <w:rsid w:val="002D7D8F"/>
    <w:rsid w:val="0030280D"/>
    <w:rsid w:val="00305A3B"/>
    <w:rsid w:val="00351ECC"/>
    <w:rsid w:val="003B49D2"/>
    <w:rsid w:val="003C7C51"/>
    <w:rsid w:val="00467E74"/>
    <w:rsid w:val="004F00BE"/>
    <w:rsid w:val="004F0535"/>
    <w:rsid w:val="00521026"/>
    <w:rsid w:val="00556425"/>
    <w:rsid w:val="00565A5E"/>
    <w:rsid w:val="005817EA"/>
    <w:rsid w:val="005D532D"/>
    <w:rsid w:val="00625F51"/>
    <w:rsid w:val="0068563F"/>
    <w:rsid w:val="006E0545"/>
    <w:rsid w:val="006E53D9"/>
    <w:rsid w:val="006F0DF6"/>
    <w:rsid w:val="007259AD"/>
    <w:rsid w:val="00731716"/>
    <w:rsid w:val="00755043"/>
    <w:rsid w:val="00795E7C"/>
    <w:rsid w:val="008140D0"/>
    <w:rsid w:val="00850388"/>
    <w:rsid w:val="00893915"/>
    <w:rsid w:val="0093159C"/>
    <w:rsid w:val="0095467D"/>
    <w:rsid w:val="00967054"/>
    <w:rsid w:val="0099066B"/>
    <w:rsid w:val="009E2CDC"/>
    <w:rsid w:val="00A10182"/>
    <w:rsid w:val="00AA2499"/>
    <w:rsid w:val="00AB52C6"/>
    <w:rsid w:val="00AE5143"/>
    <w:rsid w:val="00B0499B"/>
    <w:rsid w:val="00B62A84"/>
    <w:rsid w:val="00BB0DBA"/>
    <w:rsid w:val="00BB1CAB"/>
    <w:rsid w:val="00BE38AE"/>
    <w:rsid w:val="00BF61A3"/>
    <w:rsid w:val="00C213E9"/>
    <w:rsid w:val="00C61240"/>
    <w:rsid w:val="00C704E6"/>
    <w:rsid w:val="00CA705A"/>
    <w:rsid w:val="00CB041F"/>
    <w:rsid w:val="00CC0DAD"/>
    <w:rsid w:val="00CD5E82"/>
    <w:rsid w:val="00CE50D1"/>
    <w:rsid w:val="00D16E6D"/>
    <w:rsid w:val="00D174F9"/>
    <w:rsid w:val="00D27B29"/>
    <w:rsid w:val="00E2337B"/>
    <w:rsid w:val="00E502DF"/>
    <w:rsid w:val="00E62C9C"/>
    <w:rsid w:val="00E90002"/>
    <w:rsid w:val="00EB6BB0"/>
    <w:rsid w:val="00ED7103"/>
    <w:rsid w:val="00F14F32"/>
    <w:rsid w:val="00F30CAF"/>
    <w:rsid w:val="00F77182"/>
    <w:rsid w:val="00F915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EBFAD"/>
  <w15:chartTrackingRefBased/>
  <w15:docId w15:val="{2229C1D8-2412-4894-ADDA-BA410C39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before="200" w:after="200" w:line="276"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7C51"/>
    <w:rPr>
      <w:color w:val="808080"/>
    </w:rPr>
  </w:style>
  <w:style w:type="paragraph" w:styleId="a4">
    <w:name w:val="List Paragraph"/>
    <w:basedOn w:val="a"/>
    <w:uiPriority w:val="34"/>
    <w:qFormat/>
    <w:rsid w:val="007259AD"/>
    <w:pPr>
      <w:ind w:left="720"/>
      <w:contextualSpacing/>
    </w:pPr>
  </w:style>
  <w:style w:type="paragraph" w:styleId="a5">
    <w:name w:val="header"/>
    <w:basedOn w:val="a"/>
    <w:link w:val="a6"/>
    <w:uiPriority w:val="99"/>
    <w:unhideWhenUsed/>
    <w:rsid w:val="008140D0"/>
    <w:pPr>
      <w:tabs>
        <w:tab w:val="center" w:pos="4320"/>
        <w:tab w:val="right" w:pos="8640"/>
      </w:tabs>
      <w:spacing w:before="0" w:after="0" w:line="240" w:lineRule="auto"/>
    </w:pPr>
  </w:style>
  <w:style w:type="character" w:customStyle="1" w:styleId="a6">
    <w:name w:val="页眉 字符"/>
    <w:basedOn w:val="a0"/>
    <w:link w:val="a5"/>
    <w:uiPriority w:val="99"/>
    <w:rsid w:val="008140D0"/>
  </w:style>
  <w:style w:type="paragraph" w:styleId="a7">
    <w:name w:val="footer"/>
    <w:basedOn w:val="a"/>
    <w:link w:val="a8"/>
    <w:uiPriority w:val="99"/>
    <w:unhideWhenUsed/>
    <w:rsid w:val="008140D0"/>
    <w:pPr>
      <w:tabs>
        <w:tab w:val="center" w:pos="4320"/>
        <w:tab w:val="right" w:pos="8640"/>
      </w:tabs>
      <w:spacing w:before="0" w:after="0" w:line="240" w:lineRule="auto"/>
    </w:pPr>
  </w:style>
  <w:style w:type="character" w:customStyle="1" w:styleId="a8">
    <w:name w:val="页脚 字符"/>
    <w:basedOn w:val="a0"/>
    <w:link w:val="a7"/>
    <w:uiPriority w:val="99"/>
    <w:rsid w:val="0081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2305">
      <w:bodyDiv w:val="1"/>
      <w:marLeft w:val="0"/>
      <w:marRight w:val="0"/>
      <w:marTop w:val="0"/>
      <w:marBottom w:val="0"/>
      <w:divBdr>
        <w:top w:val="none" w:sz="0" w:space="0" w:color="auto"/>
        <w:left w:val="none" w:sz="0" w:space="0" w:color="auto"/>
        <w:bottom w:val="none" w:sz="0" w:space="0" w:color="auto"/>
        <w:right w:val="none" w:sz="0" w:space="0" w:color="auto"/>
      </w:divBdr>
    </w:div>
    <w:div w:id="260142788">
      <w:bodyDiv w:val="1"/>
      <w:marLeft w:val="0"/>
      <w:marRight w:val="0"/>
      <w:marTop w:val="0"/>
      <w:marBottom w:val="0"/>
      <w:divBdr>
        <w:top w:val="none" w:sz="0" w:space="0" w:color="auto"/>
        <w:left w:val="none" w:sz="0" w:space="0" w:color="auto"/>
        <w:bottom w:val="none" w:sz="0" w:space="0" w:color="auto"/>
        <w:right w:val="none" w:sz="0" w:space="0" w:color="auto"/>
      </w:divBdr>
    </w:div>
    <w:div w:id="341901567">
      <w:bodyDiv w:val="1"/>
      <w:marLeft w:val="0"/>
      <w:marRight w:val="0"/>
      <w:marTop w:val="0"/>
      <w:marBottom w:val="0"/>
      <w:divBdr>
        <w:top w:val="none" w:sz="0" w:space="0" w:color="auto"/>
        <w:left w:val="none" w:sz="0" w:space="0" w:color="auto"/>
        <w:bottom w:val="none" w:sz="0" w:space="0" w:color="auto"/>
        <w:right w:val="none" w:sz="0" w:space="0" w:color="auto"/>
      </w:divBdr>
    </w:div>
    <w:div w:id="406880069">
      <w:bodyDiv w:val="1"/>
      <w:marLeft w:val="0"/>
      <w:marRight w:val="0"/>
      <w:marTop w:val="0"/>
      <w:marBottom w:val="0"/>
      <w:divBdr>
        <w:top w:val="none" w:sz="0" w:space="0" w:color="auto"/>
        <w:left w:val="none" w:sz="0" w:space="0" w:color="auto"/>
        <w:bottom w:val="none" w:sz="0" w:space="0" w:color="auto"/>
        <w:right w:val="none" w:sz="0" w:space="0" w:color="auto"/>
      </w:divBdr>
    </w:div>
    <w:div w:id="497963327">
      <w:bodyDiv w:val="1"/>
      <w:marLeft w:val="0"/>
      <w:marRight w:val="0"/>
      <w:marTop w:val="0"/>
      <w:marBottom w:val="0"/>
      <w:divBdr>
        <w:top w:val="none" w:sz="0" w:space="0" w:color="auto"/>
        <w:left w:val="none" w:sz="0" w:space="0" w:color="auto"/>
        <w:bottom w:val="none" w:sz="0" w:space="0" w:color="auto"/>
        <w:right w:val="none" w:sz="0" w:space="0" w:color="auto"/>
      </w:divBdr>
    </w:div>
    <w:div w:id="927808945">
      <w:bodyDiv w:val="1"/>
      <w:marLeft w:val="0"/>
      <w:marRight w:val="0"/>
      <w:marTop w:val="0"/>
      <w:marBottom w:val="0"/>
      <w:divBdr>
        <w:top w:val="none" w:sz="0" w:space="0" w:color="auto"/>
        <w:left w:val="none" w:sz="0" w:space="0" w:color="auto"/>
        <w:bottom w:val="none" w:sz="0" w:space="0" w:color="auto"/>
        <w:right w:val="none" w:sz="0" w:space="0" w:color="auto"/>
      </w:divBdr>
    </w:div>
    <w:div w:id="1097603852">
      <w:bodyDiv w:val="1"/>
      <w:marLeft w:val="0"/>
      <w:marRight w:val="0"/>
      <w:marTop w:val="0"/>
      <w:marBottom w:val="0"/>
      <w:divBdr>
        <w:top w:val="none" w:sz="0" w:space="0" w:color="auto"/>
        <w:left w:val="none" w:sz="0" w:space="0" w:color="auto"/>
        <w:bottom w:val="none" w:sz="0" w:space="0" w:color="auto"/>
        <w:right w:val="none" w:sz="0" w:space="0" w:color="auto"/>
      </w:divBdr>
    </w:div>
    <w:div w:id="1158888282">
      <w:bodyDiv w:val="1"/>
      <w:marLeft w:val="0"/>
      <w:marRight w:val="0"/>
      <w:marTop w:val="0"/>
      <w:marBottom w:val="0"/>
      <w:divBdr>
        <w:top w:val="none" w:sz="0" w:space="0" w:color="auto"/>
        <w:left w:val="none" w:sz="0" w:space="0" w:color="auto"/>
        <w:bottom w:val="none" w:sz="0" w:space="0" w:color="auto"/>
        <w:right w:val="none" w:sz="0" w:space="0" w:color="auto"/>
      </w:divBdr>
    </w:div>
    <w:div w:id="1320771344">
      <w:bodyDiv w:val="1"/>
      <w:marLeft w:val="0"/>
      <w:marRight w:val="0"/>
      <w:marTop w:val="0"/>
      <w:marBottom w:val="0"/>
      <w:divBdr>
        <w:top w:val="none" w:sz="0" w:space="0" w:color="auto"/>
        <w:left w:val="none" w:sz="0" w:space="0" w:color="auto"/>
        <w:bottom w:val="none" w:sz="0" w:space="0" w:color="auto"/>
        <w:right w:val="none" w:sz="0" w:space="0" w:color="auto"/>
      </w:divBdr>
    </w:div>
    <w:div w:id="1444615871">
      <w:bodyDiv w:val="1"/>
      <w:marLeft w:val="0"/>
      <w:marRight w:val="0"/>
      <w:marTop w:val="0"/>
      <w:marBottom w:val="0"/>
      <w:divBdr>
        <w:top w:val="none" w:sz="0" w:space="0" w:color="auto"/>
        <w:left w:val="none" w:sz="0" w:space="0" w:color="auto"/>
        <w:bottom w:val="none" w:sz="0" w:space="0" w:color="auto"/>
        <w:right w:val="none" w:sz="0" w:space="0" w:color="auto"/>
      </w:divBdr>
    </w:div>
    <w:div w:id="1538006329">
      <w:bodyDiv w:val="1"/>
      <w:marLeft w:val="0"/>
      <w:marRight w:val="0"/>
      <w:marTop w:val="0"/>
      <w:marBottom w:val="0"/>
      <w:divBdr>
        <w:top w:val="none" w:sz="0" w:space="0" w:color="auto"/>
        <w:left w:val="none" w:sz="0" w:space="0" w:color="auto"/>
        <w:bottom w:val="none" w:sz="0" w:space="0" w:color="auto"/>
        <w:right w:val="none" w:sz="0" w:space="0" w:color="auto"/>
      </w:divBdr>
    </w:div>
    <w:div w:id="1638873595">
      <w:bodyDiv w:val="1"/>
      <w:marLeft w:val="0"/>
      <w:marRight w:val="0"/>
      <w:marTop w:val="0"/>
      <w:marBottom w:val="0"/>
      <w:divBdr>
        <w:top w:val="none" w:sz="0" w:space="0" w:color="auto"/>
        <w:left w:val="none" w:sz="0" w:space="0" w:color="auto"/>
        <w:bottom w:val="none" w:sz="0" w:space="0" w:color="auto"/>
        <w:right w:val="none" w:sz="0" w:space="0" w:color="auto"/>
      </w:divBdr>
    </w:div>
    <w:div w:id="1659457874">
      <w:bodyDiv w:val="1"/>
      <w:marLeft w:val="0"/>
      <w:marRight w:val="0"/>
      <w:marTop w:val="0"/>
      <w:marBottom w:val="0"/>
      <w:divBdr>
        <w:top w:val="none" w:sz="0" w:space="0" w:color="auto"/>
        <w:left w:val="none" w:sz="0" w:space="0" w:color="auto"/>
        <w:bottom w:val="none" w:sz="0" w:space="0" w:color="auto"/>
        <w:right w:val="none" w:sz="0" w:space="0" w:color="auto"/>
      </w:divBdr>
    </w:div>
    <w:div w:id="1667778604">
      <w:bodyDiv w:val="1"/>
      <w:marLeft w:val="0"/>
      <w:marRight w:val="0"/>
      <w:marTop w:val="0"/>
      <w:marBottom w:val="0"/>
      <w:divBdr>
        <w:top w:val="none" w:sz="0" w:space="0" w:color="auto"/>
        <w:left w:val="none" w:sz="0" w:space="0" w:color="auto"/>
        <w:bottom w:val="none" w:sz="0" w:space="0" w:color="auto"/>
        <w:right w:val="none" w:sz="0" w:space="0" w:color="auto"/>
      </w:divBdr>
    </w:div>
    <w:div w:id="1681197006">
      <w:bodyDiv w:val="1"/>
      <w:marLeft w:val="0"/>
      <w:marRight w:val="0"/>
      <w:marTop w:val="0"/>
      <w:marBottom w:val="0"/>
      <w:divBdr>
        <w:top w:val="none" w:sz="0" w:space="0" w:color="auto"/>
        <w:left w:val="none" w:sz="0" w:space="0" w:color="auto"/>
        <w:bottom w:val="none" w:sz="0" w:space="0" w:color="auto"/>
        <w:right w:val="none" w:sz="0" w:space="0" w:color="auto"/>
      </w:divBdr>
    </w:div>
    <w:div w:id="1728994076">
      <w:bodyDiv w:val="1"/>
      <w:marLeft w:val="0"/>
      <w:marRight w:val="0"/>
      <w:marTop w:val="0"/>
      <w:marBottom w:val="0"/>
      <w:divBdr>
        <w:top w:val="none" w:sz="0" w:space="0" w:color="auto"/>
        <w:left w:val="none" w:sz="0" w:space="0" w:color="auto"/>
        <w:bottom w:val="none" w:sz="0" w:space="0" w:color="auto"/>
        <w:right w:val="none" w:sz="0" w:space="0" w:color="auto"/>
      </w:divBdr>
    </w:div>
    <w:div w:id="1809855380">
      <w:bodyDiv w:val="1"/>
      <w:marLeft w:val="0"/>
      <w:marRight w:val="0"/>
      <w:marTop w:val="0"/>
      <w:marBottom w:val="0"/>
      <w:divBdr>
        <w:top w:val="none" w:sz="0" w:space="0" w:color="auto"/>
        <w:left w:val="none" w:sz="0" w:space="0" w:color="auto"/>
        <w:bottom w:val="none" w:sz="0" w:space="0" w:color="auto"/>
        <w:right w:val="none" w:sz="0" w:space="0" w:color="auto"/>
      </w:divBdr>
    </w:div>
    <w:div w:id="1848249762">
      <w:bodyDiv w:val="1"/>
      <w:marLeft w:val="0"/>
      <w:marRight w:val="0"/>
      <w:marTop w:val="0"/>
      <w:marBottom w:val="0"/>
      <w:divBdr>
        <w:top w:val="none" w:sz="0" w:space="0" w:color="auto"/>
        <w:left w:val="none" w:sz="0" w:space="0" w:color="auto"/>
        <w:bottom w:val="none" w:sz="0" w:space="0" w:color="auto"/>
        <w:right w:val="none" w:sz="0" w:space="0" w:color="auto"/>
      </w:divBdr>
    </w:div>
    <w:div w:id="196084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Lai</dc:creator>
  <cp:keywords/>
  <dc:description/>
  <cp:lastModifiedBy>Yuying Lai</cp:lastModifiedBy>
  <cp:revision>66</cp:revision>
  <cp:lastPrinted>2021-10-08T08:49:00Z</cp:lastPrinted>
  <dcterms:created xsi:type="dcterms:W3CDTF">2021-10-07T06:54:00Z</dcterms:created>
  <dcterms:modified xsi:type="dcterms:W3CDTF">2021-10-11T03:52:00Z</dcterms:modified>
</cp:coreProperties>
</file>