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E3395A" w14:textId="77777777" w:rsidR="00F05F32" w:rsidRDefault="00B40410">
      <w:pPr>
        <w:spacing w:line="360" w:lineRule="auto"/>
        <w:jc w:val="center"/>
        <w:rPr>
          <w:rFonts w:ascii="Calibri" w:eastAsia="Calibri" w:hAnsi="Calibri" w:cs="Calibri"/>
          <w:b/>
          <w:sz w:val="28"/>
        </w:rPr>
      </w:pPr>
      <w:r>
        <w:rPr>
          <w:rFonts w:ascii="Calibri" w:eastAsia="Calibri" w:hAnsi="Calibri" w:cs="Calibri"/>
          <w:b/>
          <w:sz w:val="28"/>
        </w:rPr>
        <w:t>Avaliação – Harmonias Cromáticas</w:t>
      </w:r>
    </w:p>
    <w:p w14:paraId="101BF360" w14:textId="77777777" w:rsidR="00F05F32" w:rsidRDefault="00B40410">
      <w:pPr>
        <w:tabs>
          <w:tab w:val="left" w:pos="142"/>
          <w:tab w:val="left" w:pos="710"/>
          <w:tab w:val="left" w:pos="852"/>
          <w:tab w:val="left" w:pos="1278"/>
          <w:tab w:val="left" w:pos="1420"/>
          <w:tab w:val="left" w:pos="1704"/>
          <w:tab w:val="left" w:pos="1846"/>
          <w:tab w:val="left" w:pos="2414"/>
          <w:tab w:val="left" w:pos="2840"/>
          <w:tab w:val="left" w:pos="3124"/>
          <w:tab w:val="left" w:pos="4544"/>
          <w:tab w:val="left" w:pos="8662"/>
          <w:tab w:val="left" w:pos="8804"/>
          <w:tab w:val="left" w:pos="9656"/>
        </w:tabs>
        <w:spacing w:line="360" w:lineRule="auto"/>
        <w:ind w:right="-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Disciplina:</w:t>
      </w:r>
      <w:r>
        <w:rPr>
          <w:rFonts w:ascii="Calibri" w:eastAsia="Calibri" w:hAnsi="Calibri" w:cs="Calibri"/>
        </w:rPr>
        <w:t xml:space="preserve"> PW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b/>
        </w:rPr>
        <w:t>Aluno(a):</w:t>
      </w:r>
      <w:r>
        <w:rPr>
          <w:rFonts w:ascii="Calibri" w:eastAsia="Calibri" w:hAnsi="Calibri" w:cs="Calibri"/>
        </w:rPr>
        <w:t xml:space="preserve"> Isadora Cini Martinhão de Sousa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b/>
        </w:rPr>
        <w:t>Data:</w:t>
      </w:r>
      <w:r>
        <w:rPr>
          <w:rFonts w:ascii="Calibri" w:eastAsia="Calibri" w:hAnsi="Calibri" w:cs="Calibri"/>
        </w:rPr>
        <w:t xml:space="preserve"> 16/03/2026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b/>
        </w:rPr>
        <w:t>Valor total: 10,0 pontos</w:t>
      </w:r>
    </w:p>
    <w:p w14:paraId="1B545227" w14:textId="77777777" w:rsidR="00F05F32" w:rsidRDefault="00F05F32">
      <w:pPr>
        <w:spacing w:line="360" w:lineRule="auto"/>
        <w:rPr>
          <w:rFonts w:ascii="Calibri" w:eastAsia="Calibri" w:hAnsi="Calibri" w:cs="Calibri"/>
          <w:sz w:val="22"/>
        </w:rPr>
      </w:pPr>
    </w:p>
    <w:p w14:paraId="0CE05AB4" w14:textId="77777777" w:rsidR="00F05F32" w:rsidRDefault="00B4041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📝</w:t>
      </w:r>
      <w:r>
        <w:rPr>
          <w:rFonts w:ascii="Calibri" w:eastAsia="Calibri" w:hAnsi="Calibri" w:cs="Calibri"/>
          <w:b/>
        </w:rPr>
        <w:t xml:space="preserve"> Parte 1 – Conceitos (4,0 pontos)</w:t>
      </w:r>
    </w:p>
    <w:p w14:paraId="160473E3" w14:textId="77777777" w:rsidR="00F05F32" w:rsidRDefault="00B40410">
      <w:pPr>
        <w:spacing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Responda de forma clara e objetiva:</w:t>
      </w:r>
    </w:p>
    <w:p w14:paraId="43DE880B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Complementares</w:t>
      </w:r>
      <w:r>
        <w:rPr>
          <w:rFonts w:ascii="Calibri" w:eastAsia="Calibri" w:hAnsi="Calibri" w:cs="Calibri"/>
        </w:rPr>
        <w:t xml:space="preserve"> (0,5)</w:t>
      </w:r>
    </w:p>
    <w:p w14:paraId="4B15F582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Definição correta </w:t>
      </w:r>
      <w:r>
        <w:rPr>
          <w:rFonts w:ascii="Calibri" w:eastAsia="Calibri" w:hAnsi="Calibri" w:cs="Calibri"/>
        </w:rPr>
        <w:t>(0,3): Cores complementares são pares de cores situadas em lados opostos do círculo cromático, gerando o maior contraste e impacto visual possível quando colocadas lado a lado.</w:t>
      </w:r>
    </w:p>
    <w:p w14:paraId="247866C7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Explicação da posição no círculo cromático (0,2): No círculo cromático, as core</w:t>
      </w:r>
      <w:r>
        <w:rPr>
          <w:rFonts w:ascii="Calibri" w:eastAsia="Calibri" w:hAnsi="Calibri" w:cs="Calibri"/>
        </w:rPr>
        <w:t>s complementares estão localizadas em posições diretamente opostas uma à outra. Essa disposição significa que, ao traçar uma linha reta de uma cor até o outro lado do círculo, você encontrará sua cor complementar.</w:t>
      </w:r>
    </w:p>
    <w:p w14:paraId="3A0B9F02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Análogas</w:t>
      </w:r>
      <w:r>
        <w:rPr>
          <w:rFonts w:ascii="Calibri" w:eastAsia="Calibri" w:hAnsi="Calibri" w:cs="Calibri"/>
        </w:rPr>
        <w:t xml:space="preserve"> (0,5)</w:t>
      </w:r>
    </w:p>
    <w:p w14:paraId="6ADFEAD6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Cores análogas são aq</w:t>
      </w:r>
      <w:r>
        <w:rPr>
          <w:rFonts w:ascii="Calibri" w:eastAsia="Calibri" w:hAnsi="Calibri" w:cs="Calibri"/>
        </w:rPr>
        <w:t>uelas situadas lado a lado no círculo cromático, compartilhando uma cor base comum. Geralmente compostas por uma cor primária, uma secundária e/ou uma terciária, elas criam harmonia, suavidade e baixa intensidade de contraste.</w:t>
      </w:r>
    </w:p>
    <w:p w14:paraId="2B410F27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Cores análogas são combinaçõe</w:t>
      </w:r>
      <w:r>
        <w:rPr>
          <w:rFonts w:ascii="Calibri" w:eastAsia="Calibri" w:hAnsi="Calibri" w:cs="Calibri"/>
        </w:rPr>
        <w:t>s de cores que estão lado a lado (vizinhas) no círculo cromático. Geralmente, uma combinação análoga é formada por uma cor primária com suas cores adjacentes (secundárias ou terciárias), compartilhando uma cor base semelhante.</w:t>
      </w:r>
    </w:p>
    <w:p w14:paraId="79EF04EF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Análogas + uma Compleme</w:t>
      </w:r>
      <w:r>
        <w:rPr>
          <w:rFonts w:ascii="Calibri" w:eastAsia="Calibri" w:hAnsi="Calibri" w:cs="Calibri"/>
          <w:b/>
        </w:rPr>
        <w:t>ntar</w:t>
      </w:r>
      <w:r>
        <w:rPr>
          <w:rFonts w:ascii="Calibri" w:eastAsia="Calibri" w:hAnsi="Calibri" w:cs="Calibri"/>
        </w:rPr>
        <w:t xml:space="preserve"> (0,5)</w:t>
      </w:r>
    </w:p>
    <w:p w14:paraId="619D46C0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 xml:space="preserve">A combinação de Cores Análogas + uma Complementar (também conhecida como harmonia de complementares divididas ou variação de contraste) é uma técnica de teoria das cores que equilibra a suavidade das cores vizinhas com o alto impacto de uma cor </w:t>
      </w:r>
      <w:r>
        <w:rPr>
          <w:rFonts w:ascii="Calibri" w:eastAsia="Calibri" w:hAnsi="Calibri" w:cs="Calibri"/>
        </w:rPr>
        <w:t>oposta no círculo cromático.</w:t>
      </w:r>
    </w:p>
    <w:p w14:paraId="69B00C63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Enquanto as cores análogas (vizinhas no círculo cromático) trazem suavidade e unidade, a cor complementar (oposta a uma das análogas) introduz vibração e foco.</w:t>
      </w:r>
    </w:p>
    <w:p w14:paraId="21D82D99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Análogas Relacionadas</w:t>
      </w:r>
      <w:r>
        <w:rPr>
          <w:rFonts w:ascii="Calibri" w:eastAsia="Calibri" w:hAnsi="Calibri" w:cs="Calibri"/>
        </w:rPr>
        <w:t xml:space="preserve"> (0,5)</w:t>
      </w:r>
    </w:p>
    <w:p w14:paraId="7D5A152E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São cores que, além de vizinhas n</w:t>
      </w:r>
      <w:r>
        <w:rPr>
          <w:rFonts w:ascii="Calibri" w:eastAsia="Calibri" w:hAnsi="Calibri" w:cs="Calibri"/>
        </w:rPr>
        <w:t>o círculo cromático, compartilham uma cor base ou possuem um pouco da cor da outra em sua composição.</w:t>
      </w:r>
    </w:p>
    <w:p w14:paraId="03EB744F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Cores análogas são vizinhas no círculo cromático que criam harmonias suaves e naturais, geralmente compostas por três a cinco tons que compartilham uma co</w:t>
      </w:r>
      <w:r>
        <w:rPr>
          <w:rFonts w:ascii="Calibri" w:eastAsia="Calibri" w:hAnsi="Calibri" w:cs="Calibri"/>
        </w:rPr>
        <w:t>r base comum. Enquanto a definição geral foca na proximidade física, as "análogas relacionadas" destacam a semelhança tonal, enquanto as "simples" podem se referir apenas à regra geral de vizinhança.</w:t>
      </w:r>
    </w:p>
    <w:p w14:paraId="7AD9B211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Intercaladas</w:t>
      </w:r>
      <w:r>
        <w:rPr>
          <w:rFonts w:ascii="Calibri" w:eastAsia="Calibri" w:hAnsi="Calibri" w:cs="Calibri"/>
        </w:rPr>
        <w:t xml:space="preserve"> (0,5)</w:t>
      </w:r>
    </w:p>
    <w:p w14:paraId="0C913F4C" w14:textId="77777777" w:rsidR="00F05F32" w:rsidRDefault="00B4041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refere-se a uma técnica de desi</w:t>
      </w:r>
      <w:r>
        <w:rPr>
          <w:rFonts w:ascii="Calibri" w:eastAsia="Calibri" w:hAnsi="Calibri" w:cs="Calibri"/>
        </w:rPr>
        <w:t>gn ou organização visual onde elementos adjacentes — como linhas de uma tabela, colunas, ou faixas de design — alternam entre duas ou mais cores distintas, criando um efeito "zebrado".</w:t>
      </w:r>
    </w:p>
    <w:p w14:paraId="3B3609AC" w14:textId="1A193858" w:rsidR="00F05F32" w:rsidRDefault="000D76F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É uma técnica de formatação visual projetada para melhorar a legibilidade e a analise de dados, especialmente em planilhas extensas.</w:t>
      </w:r>
    </w:p>
    <w:p w14:paraId="231DD4C4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Triádicas</w:t>
      </w:r>
      <w:r>
        <w:rPr>
          <w:rFonts w:ascii="Calibri" w:eastAsia="Calibri" w:hAnsi="Calibri" w:cs="Calibri"/>
        </w:rPr>
        <w:t xml:space="preserve"> (0,5)</w:t>
      </w:r>
    </w:p>
    <w:p w14:paraId="4A782F68" w14:textId="69577326" w:rsidR="00F05F32" w:rsidRDefault="000D76F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Nessa combinação, três cores estão equidistantes no círculo cromático. Escolha uma cor dominante juntamente com duas cores de destaque para criar designs vibrantes e equilibrados.</w:t>
      </w:r>
    </w:p>
    <w:p w14:paraId="7FBF7834" w14:textId="57B05263" w:rsidR="00F05F32" w:rsidRDefault="000D76F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Firefox oferece um exemplo marcante, com seu esquema de cores laranja- amarelo-roxo</w:t>
      </w:r>
    </w:p>
    <w:p w14:paraId="6F735168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em Quadrado</w:t>
      </w:r>
      <w:r>
        <w:rPr>
          <w:rFonts w:ascii="Calibri" w:eastAsia="Calibri" w:hAnsi="Calibri" w:cs="Calibri"/>
        </w:rPr>
        <w:t xml:space="preserve"> (0,5)</w:t>
      </w:r>
    </w:p>
    <w:p w14:paraId="3606FFFD" w14:textId="6527F0DB" w:rsidR="00F05F32" w:rsidRDefault="0044202F" w:rsidP="0044202F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>•</w:t>
      </w:r>
      <w:r w:rsidRPr="0044202F">
        <w:rPr>
          <w:rFonts w:ascii="Calibri" w:eastAsia="Calibri" w:hAnsi="Calibri" w:cs="Calibri"/>
        </w:rPr>
        <w:tab/>
        <w:t>Essa paleta de cores também combina quatro cores, mas forma um quadrado (e não um retângulo) no círculo cromático. Paletas de cores quadradas oferecem combinações ricas e diversas, com alguns ajustes para manter as cores em equilíbrio</w:t>
      </w:r>
    </w:p>
    <w:p w14:paraId="45975477" w14:textId="3AB87A60" w:rsidR="00F05F32" w:rsidRDefault="0044202F" w:rsidP="0044202F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>•</w:t>
      </w:r>
      <w:r w:rsidRPr="0044202F">
        <w:rPr>
          <w:rFonts w:ascii="Calibri" w:eastAsia="Calibri" w:hAnsi="Calibri" w:cs="Calibri"/>
        </w:rPr>
        <w:tab/>
        <w:t>Essa técnica equilibra cores quentes e frias, resultando em um visual vibrante, harmônico e de alto contraste Exemplo: Uma combinação de laranja, verde-amarelado, azul e violeta</w:t>
      </w:r>
    </w:p>
    <w:p w14:paraId="599044FA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Tetraédricas</w:t>
      </w:r>
      <w:r>
        <w:rPr>
          <w:rFonts w:ascii="Calibri" w:eastAsia="Calibri" w:hAnsi="Calibri" w:cs="Calibri"/>
        </w:rPr>
        <w:t xml:space="preserve"> (0,5)</w:t>
      </w:r>
    </w:p>
    <w:p w14:paraId="0EB30C4E" w14:textId="0F7A65AF" w:rsidR="00F05F32" w:rsidRDefault="0044202F" w:rsidP="0044202F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ab/>
        <w:t>Este esquema de cores forma um retângulo no círculo cromático que conecta dois conjuntos de pares complementares, equilibrando tons frios e quentes</w:t>
      </w:r>
    </w:p>
    <w:p w14:paraId="05EBCBE1" w14:textId="69073379" w:rsidR="00F05F32" w:rsidRPr="0044202F" w:rsidRDefault="0044202F" w:rsidP="0044202F">
      <w:pPr>
        <w:numPr>
          <w:ilvl w:val="0"/>
          <w:numId w:val="1"/>
        </w:numPr>
        <w:tabs>
          <w:tab w:val="left" w:pos="1440"/>
        </w:tabs>
        <w:spacing w:line="360" w:lineRule="auto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>Retângulo (2 pares complementares)</w:t>
      </w:r>
      <w:r>
        <w:rPr>
          <w:rFonts w:ascii="Calibri" w:eastAsia="Calibri" w:hAnsi="Calibri" w:cs="Calibri"/>
        </w:rPr>
        <w:t xml:space="preserve"> </w:t>
      </w:r>
      <w:r w:rsidRPr="0044202F">
        <w:rPr>
          <w:rFonts w:ascii="Calibri" w:eastAsia="Calibri" w:hAnsi="Calibri" w:cs="Calibri"/>
        </w:rPr>
        <w:t>Alto, porém equilibrado</w:t>
      </w:r>
      <w:r>
        <w:rPr>
          <w:rFonts w:ascii="Calibri" w:eastAsia="Calibri" w:hAnsi="Calibri" w:cs="Calibri"/>
        </w:rPr>
        <w:t xml:space="preserve"> </w:t>
      </w:r>
      <w:r w:rsidRPr="0044202F">
        <w:rPr>
          <w:rFonts w:ascii="Calibri" w:eastAsia="Calibri" w:hAnsi="Calibri" w:cs="Calibri"/>
        </w:rPr>
        <w:t>Mais sutil/discreta</w:t>
      </w:r>
    </w:p>
    <w:p w14:paraId="41F92B6A" w14:textId="77777777" w:rsidR="00F05F32" w:rsidRDefault="00B4041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Monocromia</w:t>
      </w:r>
      <w:r>
        <w:rPr>
          <w:rFonts w:ascii="Calibri" w:eastAsia="Calibri" w:hAnsi="Calibri" w:cs="Calibri"/>
        </w:rPr>
        <w:t xml:space="preserve"> (0,5)</w:t>
      </w:r>
    </w:p>
    <w:p w14:paraId="0F034F96" w14:textId="69577882" w:rsidR="00F05F32" w:rsidRDefault="0044202F" w:rsidP="0044202F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>A monocromia é uma técnica artística, de design ou fotografia que utiliza apenas uma única cor (matriz) em toda a sua composição.</w:t>
      </w:r>
    </w:p>
    <w:p w14:paraId="38FB1211" w14:textId="77777777" w:rsidR="0044202F" w:rsidRPr="0044202F" w:rsidRDefault="0044202F" w:rsidP="0044202F">
      <w:pPr>
        <w:numPr>
          <w:ilvl w:val="0"/>
          <w:numId w:val="1"/>
        </w:numPr>
        <w:tabs>
          <w:tab w:val="left" w:pos="1440"/>
        </w:tabs>
        <w:spacing w:line="360" w:lineRule="auto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>Pintura: Usar apenas tons de verde para representar uma paisagem de floresta.</w:t>
      </w:r>
      <w:r>
        <w:rPr>
          <w:rFonts w:ascii="Calibri" w:eastAsia="Calibri" w:hAnsi="Calibri" w:cs="Calibri"/>
        </w:rPr>
        <w:t xml:space="preserve"> </w:t>
      </w:r>
      <w:r w:rsidRPr="0044202F">
        <w:rPr>
          <w:rFonts w:ascii="Calibri" w:eastAsia="Calibri" w:hAnsi="Calibri" w:cs="Calibri"/>
        </w:rPr>
        <w:t>Design/Moda: Um look "tom sobre tom", utilizando peças de roupa em diferentes matizes de bege.</w:t>
      </w:r>
    </w:p>
    <w:p w14:paraId="5D2009EB" w14:textId="12F0DB56" w:rsidR="00F05F32" w:rsidRPr="0044202F" w:rsidRDefault="0044202F" w:rsidP="0044202F">
      <w:pPr>
        <w:tabs>
          <w:tab w:val="left" w:pos="1440"/>
        </w:tabs>
        <w:spacing w:line="360" w:lineRule="auto"/>
        <w:rPr>
          <w:rFonts w:ascii="Calibri" w:eastAsia="Calibri" w:hAnsi="Calibri" w:cs="Calibri"/>
        </w:rPr>
      </w:pPr>
      <w:r w:rsidRPr="0044202F">
        <w:rPr>
          <w:rFonts w:ascii="Calibri" w:eastAsia="Calibri" w:hAnsi="Calibri" w:cs="Calibri"/>
        </w:rPr>
        <w:t>Fotografia: Uma foto P&amp;B (Preto e Branco) é o exemplo mais clássico de monocromia.</w:t>
      </w:r>
    </w:p>
    <w:p w14:paraId="31295C81" w14:textId="77777777" w:rsidR="00F05F32" w:rsidRDefault="00B4041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🎨</w:t>
      </w:r>
      <w:r>
        <w:rPr>
          <w:rFonts w:ascii="Calibri" w:eastAsia="Calibri" w:hAnsi="Calibri" w:cs="Calibri"/>
          <w:b/>
        </w:rPr>
        <w:t xml:space="preserve"> Parte 2 – Aplicação Prática (4,0 pontos)</w:t>
      </w:r>
    </w:p>
    <w:p w14:paraId="1ACE9C6E" w14:textId="3D1B3ED2" w:rsidR="00F05F32" w:rsidRDefault="00B40410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Desenho correto do círculo cromático (1,0)</w:t>
      </w:r>
    </w:p>
    <w:p w14:paraId="42E26BB0" w14:textId="4DE0B959" w:rsidR="00F05F32" w:rsidRPr="00B40410" w:rsidRDefault="0044202F" w:rsidP="00B40410">
      <w:pPr>
        <w:tabs>
          <w:tab w:val="left" w:pos="720"/>
        </w:tabs>
        <w:spacing w:line="360" w:lineRule="auto"/>
        <w:ind w:left="720"/>
        <w:rPr>
          <w:rFonts w:ascii="Calibri" w:eastAsia="Calibri" w:hAnsi="Calibri" w:cs="Calibri"/>
        </w:rPr>
      </w:pPr>
      <w:r>
        <w:fldChar w:fldCharType="begin"/>
      </w:r>
      <w:r>
        <w:instrText xml:space="preserve"> INCLUDEPICTURE "blob:https://web.whatsapp.com/b784155f-f461-4224-8d3a-8ebbfdd884ee" \* MERGEFORMATINET </w:instrText>
      </w:r>
      <w:r>
        <w:fldChar w:fldCharType="separate"/>
      </w:r>
      <w:r>
        <w:pict w14:anchorId="5388A1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4pt;height:24pt"/>
        </w:pict>
      </w:r>
      <w:r>
        <w:fldChar w:fldCharType="end"/>
      </w:r>
      <w:r>
        <w:rPr>
          <w:noProof/>
        </w:rPr>
        <w:drawing>
          <wp:inline distT="0" distB="0" distL="0" distR="0" wp14:anchorId="718DA981" wp14:editId="02A194F1">
            <wp:extent cx="3693540" cy="3096287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591" cy="31374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INCLUDEPICTURE "blob:https://web.whatsapp.com/b784155f-f461-4224-8d3a-8ebbfdd884ee" \* MERGEFORMATINET </w:instrText>
      </w:r>
      <w:r>
        <w:fldChar w:fldCharType="separate"/>
      </w:r>
      <w:r>
        <w:pict w14:anchorId="7AE6ECE4">
          <v:shape id="_x0000_i1037" type="#_x0000_t75" alt="" style="width:24pt;height:24pt"/>
        </w:pict>
      </w:r>
      <w:r>
        <w:fldChar w:fldCharType="end"/>
      </w:r>
    </w:p>
    <w:p w14:paraId="034A15C9" w14:textId="4993F61F" w:rsidR="00F05F32" w:rsidRDefault="00B40410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Aplicação das</w:t>
      </w:r>
      <w:r>
        <w:rPr>
          <w:rFonts w:ascii="Calibri" w:eastAsia="Calibri" w:hAnsi="Calibri" w:cs="Calibri"/>
        </w:rPr>
        <w:t>Harmonias (3,0)</w:t>
      </w:r>
    </w:p>
    <w:p w14:paraId="4484BAD0" w14:textId="664A9246" w:rsidR="00F05F32" w:rsidRPr="00B40410" w:rsidRDefault="00B40410" w:rsidP="00B40410">
      <w:pPr>
        <w:tabs>
          <w:tab w:val="left" w:pos="720"/>
        </w:tabs>
        <w:spacing w:line="360" w:lineRule="auto"/>
        <w:ind w:left="720"/>
        <w:rPr>
          <w:rFonts w:ascii="Calibri" w:eastAsia="Calibri" w:hAnsi="Calibri" w:cs="Calibri"/>
        </w:rPr>
      </w:pPr>
      <w:r w:rsidRPr="00B40410">
        <w:rPr>
          <w:noProof/>
        </w:rPr>
        <w:drawing>
          <wp:inline distT="0" distB="0" distL="0" distR="0" wp14:anchorId="569B9CAB" wp14:editId="64BD029F">
            <wp:extent cx="5400040" cy="303752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F99F3" w14:textId="77777777" w:rsidR="00F05F32" w:rsidRDefault="00F05F32">
      <w:pPr>
        <w:spacing w:line="360" w:lineRule="auto"/>
        <w:rPr>
          <w:rFonts w:ascii="Calibri" w:eastAsia="Calibri" w:hAnsi="Calibri" w:cs="Calibri"/>
        </w:rPr>
      </w:pPr>
    </w:p>
    <w:p w14:paraId="4F3D8965" w14:textId="77777777" w:rsidR="00B40410" w:rsidRDefault="00B4041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🧐</w:t>
      </w:r>
      <w:r>
        <w:rPr>
          <w:rFonts w:ascii="Calibri" w:eastAsia="Calibri" w:hAnsi="Calibri" w:cs="Calibri"/>
          <w:b/>
        </w:rPr>
        <w:t xml:space="preserve"> Parte 3 – Análise Visual (2,0 pontos)</w:t>
      </w:r>
    </w:p>
    <w:p w14:paraId="12C1D7B2" w14:textId="3A6EFF1B" w:rsidR="00F05F32" w:rsidRDefault="00B40410">
      <w:pPr>
        <w:spacing w:line="360" w:lineRule="auto"/>
        <w:rPr>
          <w:rFonts w:ascii="Calibri" w:eastAsia="Calibri" w:hAnsi="Calibri" w:cs="Calibri"/>
          <w:b/>
        </w:rPr>
      </w:pPr>
      <w:r>
        <w:rPr>
          <w:noProof/>
        </w:rPr>
        <w:lastRenderedPageBreak/>
        <w:drawing>
          <wp:inline distT="0" distB="0" distL="0" distR="0" wp14:anchorId="2B14E51B" wp14:editId="7F2AB635">
            <wp:extent cx="2857500" cy="1600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975A7" w14:textId="77777777" w:rsidR="00B40410" w:rsidRPr="00B40410" w:rsidRDefault="00B40410" w:rsidP="00B40410">
      <w:pPr>
        <w:spacing w:line="360" w:lineRule="auto"/>
        <w:rPr>
          <w:rFonts w:ascii="Calibri" w:eastAsia="Calibri" w:hAnsi="Calibri" w:cs="Calibri"/>
        </w:rPr>
      </w:pPr>
      <w:r w:rsidRPr="00B40410">
        <w:rPr>
          <w:rFonts w:ascii="Calibri" w:eastAsia="Calibri" w:hAnsi="Calibri" w:cs="Calibri"/>
        </w:rPr>
        <w:t>•</w:t>
      </w:r>
      <w:r w:rsidRPr="00B40410">
        <w:rPr>
          <w:rFonts w:ascii="Calibri" w:eastAsia="Calibri" w:hAnsi="Calibri" w:cs="Calibri"/>
        </w:rPr>
        <w:tab/>
        <w:t>A harmonia da teoria das cores clássica do McDonald's baseia-se principalmente no uso de cores quentes e vibrantes, especificamente o vermelho e o amarelo, que funcionam juntas para capturar a atenção, estimular o apetite e transmitir velocidade e energia</w:t>
      </w:r>
    </w:p>
    <w:p w14:paraId="22754B7F" w14:textId="262EDA12" w:rsidR="00F05F32" w:rsidRPr="00B40410" w:rsidRDefault="00B40410" w:rsidP="00B40410">
      <w:pPr>
        <w:spacing w:line="360" w:lineRule="auto"/>
        <w:rPr>
          <w:rFonts w:ascii="Calibri" w:eastAsia="Calibri" w:hAnsi="Calibri" w:cs="Calibri"/>
        </w:rPr>
      </w:pPr>
      <w:r w:rsidRPr="00B40410">
        <w:rPr>
          <w:rFonts w:ascii="Calibri" w:eastAsia="Calibri" w:hAnsi="Calibri" w:cs="Calibri"/>
        </w:rPr>
        <w:t>•</w:t>
      </w:r>
      <w:r w:rsidRPr="00B40410">
        <w:rPr>
          <w:rFonts w:ascii="Calibri" w:eastAsia="Calibri" w:hAnsi="Calibri" w:cs="Calibri"/>
        </w:rPr>
        <w:tab/>
        <w:t xml:space="preserve"> No círculo cromático, o vermelho e o amarelo situam-se próximos um ao outro (vermelho primário, amarelo primário, frequentemente com o laranja secundário entre eles). Essa vizinhança cria uma paleta harmônica e vibrante, conhecida como cores quentes, que, segundo a psicologia das cores, está associada ao aumento de energia, excitação, calor e velocidade.</w:t>
      </w:r>
      <w:bookmarkStart w:id="0" w:name="_GoBack"/>
      <w:bookmarkEnd w:id="0"/>
    </w:p>
    <w:p w14:paraId="08DE19E5" w14:textId="77777777" w:rsidR="00F05F32" w:rsidRDefault="00F05F32">
      <w:pPr>
        <w:spacing w:line="360" w:lineRule="auto"/>
        <w:rPr>
          <w:rFonts w:ascii="Calibri" w:eastAsia="Calibri" w:hAnsi="Calibri" w:cs="Calibri"/>
          <w:sz w:val="22"/>
        </w:rPr>
      </w:pPr>
    </w:p>
    <w:sectPr w:rsidR="00F05F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A785E"/>
    <w:multiLevelType w:val="multilevel"/>
    <w:tmpl w:val="DC60D8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1D46B2E"/>
    <w:multiLevelType w:val="multilevel"/>
    <w:tmpl w:val="23CED8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5A564D5"/>
    <w:multiLevelType w:val="multilevel"/>
    <w:tmpl w:val="25E668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8935B50"/>
    <w:multiLevelType w:val="multilevel"/>
    <w:tmpl w:val="B2249A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F05F32"/>
    <w:rsid w:val="000D76F3"/>
    <w:rsid w:val="00277636"/>
    <w:rsid w:val="0044202F"/>
    <w:rsid w:val="00B40410"/>
    <w:rsid w:val="00F05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79C7D"/>
  <w15:docId w15:val="{A13898A4-C5AF-462D-B1DE-E9ABEE79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B404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781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Fatec</cp:lastModifiedBy>
  <cp:revision>3</cp:revision>
  <dcterms:created xsi:type="dcterms:W3CDTF">2026-03-30T18:21:00Z</dcterms:created>
  <dcterms:modified xsi:type="dcterms:W3CDTF">2026-03-31T15:31:00Z</dcterms:modified>
</cp:coreProperties>
</file>