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bottom w:color="a6a6a6" w:space="1" w:sz="12" w:val="single"/>
        </w:pBdr>
        <w:tabs>
          <w:tab w:val="left" w:pos="5040"/>
        </w:tabs>
        <w:ind w:left="2880" w:right="2880" w:firstLine="0"/>
        <w:rPr>
          <w:rFonts w:ascii="Calibri" w:cs="Calibri" w:eastAsia="Calibri" w:hAnsi="Calibri"/>
          <w:color w:val="76923c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76923c"/>
          <w:sz w:val="32"/>
          <w:szCs w:val="32"/>
          <w:rtl w:val="0"/>
        </w:rPr>
        <w:t xml:space="preserve">Isaac Canonico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a6a6a6" w:space="1" w:sz="12" w:val="single"/>
        </w:pBdr>
        <w:tabs>
          <w:tab w:val="left" w:pos="5040"/>
        </w:tabs>
        <w:ind w:left="2880" w:right="2880" w:firstLine="0"/>
        <w:rPr>
          <w:rFonts w:ascii="Calibri" w:cs="Calibri" w:eastAsia="Calibri" w:hAnsi="Calibri"/>
          <w:smallCaps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7f7f7f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7f7f7f"/>
          <w:sz w:val="19"/>
          <w:szCs w:val="19"/>
          <w:rtl w:val="0"/>
        </w:rPr>
        <w:t xml:space="preserve">Columbus, OH  |  6143641434  |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19"/>
            <w:szCs w:val="19"/>
            <w:u w:val="single"/>
            <w:rtl w:val="0"/>
          </w:rPr>
          <w:t xml:space="preserve">canonico.isaac@gmail.com</w:t>
        </w:r>
      </w:hyperlink>
      <w:r w:rsidDel="00000000" w:rsidR="00000000" w:rsidRPr="00000000">
        <w:rPr>
          <w:rFonts w:ascii="Calibri" w:cs="Calibri" w:eastAsia="Calibri" w:hAnsi="Calibri"/>
          <w:color w:val="7f7f7f"/>
          <w:sz w:val="19"/>
          <w:szCs w:val="19"/>
          <w:rtl w:val="0"/>
        </w:rPr>
        <w:t xml:space="preserve">  |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9"/>
            <w:szCs w:val="19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color w:val="7f7f7f"/>
          <w:sz w:val="19"/>
          <w:szCs w:val="19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19"/>
            <w:szCs w:val="19"/>
            <w:u w:val="single"/>
            <w:rtl w:val="0"/>
          </w:rPr>
          <w:t xml:space="preserve">My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Cambria" w:cs="Cambria" w:eastAsia="Cambria" w:hAnsi="Cambria"/>
          <w:b w:val="0"/>
          <w:sz w:val="24"/>
          <w:szCs w:val="24"/>
        </w:rPr>
      </w:pPr>
      <w:bookmarkStart w:colFirst="0" w:colLast="0" w:name="_wkev3zpg2lip" w:id="1"/>
      <w:bookmarkEnd w:id="1"/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  Multi-skilled full-stack programmer and UX designer with an affinity for data infrastructure, problem-solving, and human-centered development. Looking to sharpen and expand my</w:t>
      </w: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 repertoire</w:t>
      </w: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 in agile team environment through cutting edge software development and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TECHNICAL INVENTORY</w:t>
      </w:r>
    </w:p>
    <w:p w:rsidR="00000000" w:rsidDel="00000000" w:rsidP="00000000" w:rsidRDefault="00000000" w:rsidRPr="00000000" w14:paraId="0000000A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tabs>
          <w:tab w:val="left" w:pos="540"/>
          <w:tab w:val="left" w:pos="3960"/>
        </w:tabs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tabs>
          <w:tab w:val="left" w:pos="540"/>
          <w:tab w:val="left" w:pos="3960"/>
        </w:tabs>
        <w:rPr>
          <w:rFonts w:ascii="Calibri" w:cs="Calibri" w:eastAsia="Calibri" w:hAnsi="Calibri"/>
          <w:b w:val="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0"/>
          <w:color w:val="566b78"/>
          <w:sz w:val="16"/>
          <w:szCs w:val="16"/>
          <w:shd w:fill="eeeeee" w:val="clear"/>
          <w:rtl w:val="0"/>
        </w:rPr>
        <w:t xml:space="preserve">Java • Spring • Hibernate • JPA • JavaScript • MVC • HTML • CSS • Flexbox • Grid • TDD • Agile (Scrum) • Object Oriented Programming (OOP) • AJAX • JSON • Restful APIs • Responsive Design / Mobile • Structured Query Language (SQL) • Relational Databases • Source Control /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40"/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5141"/>
          <w:tab w:val="right" w:pos="10260"/>
        </w:tabs>
        <w:rPr>
          <w:rFonts w:ascii="Calibri" w:cs="Calibri" w:eastAsia="Calibri" w:hAnsi="Calibri"/>
          <w:sz w:val="14"/>
          <w:szCs w:val="14"/>
        </w:rPr>
        <w:sectPr>
          <w:pgSz w:h="15840" w:w="12240"/>
          <w:pgMar w:bottom="864" w:top="576" w:left="1008" w:right="1008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224"/>
        </w:tabs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INDUSTRY EXPERIENCE</w:t>
        <w:tab/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https://github.com/isaac-canonico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968"/>
          <w:tab w:val="right" w:pos="9936"/>
        </w:tabs>
        <w:jc w:val="center"/>
        <w:rPr>
          <w:rFonts w:ascii="Cambria" w:cs="Cambria" w:eastAsia="Cambria" w:hAnsi="Cambria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ab/>
        <w:t xml:space="preserve">We Can Code IT, Cleveland/Columbus, OH</w:t>
        <w:tab/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b w:val="1"/>
          <w:sz w:val="19"/>
          <w:szCs w:val="19"/>
          <w:rtl w:val="0"/>
        </w:rPr>
        <w:t xml:space="preserve">Software Developer Apprentice, 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tabs>
          <w:tab w:val="left" w:pos="540"/>
          <w:tab w:val="left" w:pos="3960"/>
        </w:tabs>
        <w:spacing w:before="60" w:lineRule="auto"/>
        <w:jc w:val="left"/>
        <w:rPr>
          <w:rFonts w:ascii="Cambria" w:cs="Cambria" w:eastAsia="Cambria" w:hAnsi="Cambria"/>
          <w:b w:val="0"/>
          <w:sz w:val="19"/>
          <w:szCs w:val="19"/>
        </w:rPr>
      </w:pPr>
      <w:bookmarkStart w:colFirst="0" w:colLast="0" w:name="_ix48y1qkq0a5" w:id="2"/>
      <w:bookmarkEnd w:id="2"/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University Clinic Hospital: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Create a workable database for employee/patient storage and access.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br w:type="textWrapping"/>
        <w:tab/>
        <w:t xml:space="preserve">Java 8/Eclipse, VS Code, Gitbash,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tabs>
          <w:tab w:val="left" w:pos="540"/>
          <w:tab w:val="left" w:pos="3960"/>
        </w:tabs>
        <w:spacing w:before="60" w:lineRule="auto"/>
        <w:ind w:left="0" w:firstLine="0"/>
        <w:jc w:val="left"/>
        <w:rPr>
          <w:rFonts w:ascii="Cambria" w:cs="Cambria" w:eastAsia="Cambria" w:hAnsi="Cambria"/>
          <w:b w:val="0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Virtual Pet: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Create a console App enabling users to create,  “play” with, and care for virtual pets.</w:t>
      </w:r>
    </w:p>
    <w:p w:rsidR="00000000" w:rsidDel="00000000" w:rsidP="00000000" w:rsidRDefault="00000000" w:rsidRPr="00000000" w14:paraId="00000017">
      <w:pPr>
        <w:pStyle w:val="Title"/>
        <w:tabs>
          <w:tab w:val="left" w:pos="540"/>
          <w:tab w:val="left" w:pos="3960"/>
        </w:tabs>
        <w:spacing w:before="60" w:lineRule="auto"/>
        <w:ind w:left="0" w:firstLine="0"/>
        <w:jc w:val="left"/>
        <w:rPr>
          <w:rFonts w:ascii="Cambria" w:cs="Cambria" w:eastAsia="Cambria" w:hAnsi="Cambria"/>
          <w:b w:val="0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ab/>
        <w:t xml:space="preserve">Java 8/Eclipse, VS Code, GitBash, GitHub.  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pos="540"/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EXPERIENCE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Airbutler </w:t>
      </w:r>
    </w:p>
    <w:p w:rsidR="00000000" w:rsidDel="00000000" w:rsidP="00000000" w:rsidRDefault="00000000" w:rsidRPr="00000000" w14:paraId="0000001D">
      <w:pPr>
        <w:spacing w:before="2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IT manager: (April, 2019 - Present)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Optimizing back-end accounting spreadsheets and iterating business docs for QA and employee maintenance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Troubleshooting team management mobile application, advising development team on needed changes.</w:t>
      </w:r>
    </w:p>
    <w:p w:rsidR="00000000" w:rsidDel="00000000" w:rsidP="00000000" w:rsidRDefault="00000000" w:rsidRPr="00000000" w14:paraId="00000020">
      <w:pPr>
        <w:tabs>
          <w:tab w:val="left" w:pos="0"/>
          <w:tab w:val="left" w:pos="3600"/>
          <w:tab w:val="left" w:pos="7110"/>
        </w:tabs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Altitude Initiative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0"/>
          <w:tab w:val="left" w:pos="3600"/>
          <w:tab w:val="left" w:pos="7110"/>
        </w:tabs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Career Coach: 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(June, 2017 - Present)</w:t>
      </w: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pos="0"/>
          <w:tab w:val="left" w:pos="3600"/>
          <w:tab w:val="left" w:pos="7110"/>
        </w:tabs>
        <w:spacing w:after="0" w:afterAutospacing="0"/>
        <w:ind w:left="720" w:hanging="36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Community involvement and employment coaching for individuals with developmental disabilities.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rFonts w:ascii="Calibri" w:cs="Calibri" w:eastAsia="Calibri" w:hAnsi="Calibri"/>
          <w:sz w:val="19"/>
          <w:szCs w:val="19"/>
          <w:u w:val="no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Note-taking and mileage recording and reporting to necessary state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Industrial Products, Ltd.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right="0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Inside Sales: (February, 2018 - April,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40" w:lineRule="auto"/>
        <w:ind w:left="720" w:right="0" w:hanging="360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Incorporating sales orders for medium-sized business portfolio using Enterprise Software.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Orchestrating multiple weekly delivery routes to tri-state area with relevant staff.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Choice Recovery, Inc.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Consultant: (February, 2017 - October, 2018)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19"/>
          <w:szCs w:val="19"/>
          <w:u w:val="no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Facilitate account recovery of medical debt ranging from $175 - $10,000+.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19"/>
          <w:szCs w:val="19"/>
          <w:u w:val="no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Meet with multi-disciplinary team, to develop and execute various company-wide projects.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614 Media group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Marketing Intern: (January - April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2015)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9"/>
          <w:szCs w:val="19"/>
          <w:u w:val="none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Maintained and improved (614) and UWeekly online events calendars and office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right="0"/>
        <w:jc w:val="both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EDUCATION &amp; TRAINING</w:t>
      </w:r>
    </w:p>
    <w:p w:rsidR="00000000" w:rsidDel="00000000" w:rsidP="00000000" w:rsidRDefault="00000000" w:rsidRPr="00000000" w14:paraId="00000034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bookmarkStart w:colFirst="0" w:colLast="0" w:name="_gngzo0sgahx" w:id="3"/>
      <w:bookmarkEnd w:id="3"/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We Can Code IT</w:t>
      </w:r>
    </w:p>
    <w:p w:rsidR="00000000" w:rsidDel="00000000" w:rsidP="00000000" w:rsidRDefault="00000000" w:rsidRPr="00000000" w14:paraId="00000037">
      <w:pPr>
        <w:pStyle w:val="Title"/>
        <w:tabs>
          <w:tab w:val="left" w:pos="0"/>
          <w:tab w:val="left" w:pos="3600"/>
          <w:tab w:val="left" w:pos="7110"/>
        </w:tabs>
        <w:jc w:val="both"/>
        <w:rPr/>
      </w:pPr>
      <w:bookmarkStart w:colFirst="0" w:colLast="0" w:name="_j0wbtz9816xb" w:id="4"/>
      <w:bookmarkEnd w:id="4"/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CERTIFICATE OF SOFTWARE DEVELOPMENT,</w:t>
      </w: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 (May-August,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Columbus State Community College</w:t>
      </w:r>
    </w:p>
    <w:p w:rsidR="00000000" w:rsidDel="00000000" w:rsidP="00000000" w:rsidRDefault="00000000" w:rsidRPr="00000000" w14:paraId="0000003A">
      <w:pPr>
        <w:pStyle w:val="Title"/>
        <w:tabs>
          <w:tab w:val="right" w:pos="10224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Associates, </w:t>
      </w: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Arts</w:t>
      </w: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 (August 2010 - June 2014)</w:t>
      </w:r>
    </w:p>
    <w:p w:rsidR="00000000" w:rsidDel="00000000" w:rsidP="00000000" w:rsidRDefault="00000000" w:rsidRPr="00000000" w14:paraId="0000003B">
      <w:pPr>
        <w:pStyle w:val="Title"/>
        <w:tabs>
          <w:tab w:val="right" w:pos="10224"/>
        </w:tabs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ACHIEVEMENTS/CONTRIBUTIONS </w:t>
      </w:r>
    </w:p>
    <w:p w:rsidR="00000000" w:rsidDel="00000000" w:rsidP="00000000" w:rsidRDefault="00000000" w:rsidRPr="00000000" w14:paraId="0000003D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pos="5141"/>
          <w:tab w:val="right" w:pos="10260"/>
        </w:tabs>
        <w:ind w:left="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numPr>
          <w:ilvl w:val="0"/>
          <w:numId w:val="5"/>
        </w:numPr>
        <w:tabs>
          <w:tab w:val="left" w:pos="0"/>
          <w:tab w:val="left" w:pos="3600"/>
          <w:tab w:val="left" w:pos="7110"/>
        </w:tabs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bookmarkStart w:colFirst="0" w:colLast="0" w:name="_qixvyoftnohu" w:id="5"/>
      <w:bookmarkEnd w:id="5"/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Interaction Design Foundation -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UX/UI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tabs>
          <w:tab w:val="center" w:pos="5141"/>
          <w:tab w:val="right" w:pos="10260"/>
        </w:tabs>
        <w:ind w:left="720" w:hanging="360"/>
        <w:rPr>
          <w:rFonts w:ascii="Cambria" w:cs="Cambria" w:eastAsia="Cambria" w:hAnsi="Cambria"/>
          <w:sz w:val="20"/>
          <w:szCs w:val="20"/>
          <w:u w:val="none"/>
        </w:rPr>
        <w:sectPr>
          <w:type w:val="continuous"/>
          <w:pgSz w:h="15840" w:w="12240"/>
          <w:pgMar w:bottom="864" w:top="576" w:left="1008" w:right="1008" w:header="0" w:footer="720"/>
        </w:sect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(614) - Awarded informational meetings with the Editor-in-chief, Executive Editor, and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76923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76923c"/>
          <w:sz w:val="20"/>
          <w:szCs w:val="20"/>
          <w:rtl w:val="0"/>
        </w:rPr>
        <w:t xml:space="preserve">LEADERSHIP &amp; INVOLVEMENT </w:t>
      </w:r>
    </w:p>
    <w:p w:rsidR="00000000" w:rsidDel="00000000" w:rsidP="00000000" w:rsidRDefault="00000000" w:rsidRPr="00000000" w14:paraId="00000043">
      <w:pPr>
        <w:pBdr>
          <w:bottom w:color="7f7f7f" w:space="1" w:sz="12" w:val="single"/>
        </w:pBd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tabs>
          <w:tab w:val="left" w:pos="0"/>
          <w:tab w:val="left" w:pos="3600"/>
          <w:tab w:val="left" w:pos="7110"/>
        </w:tabs>
        <w:jc w:val="both"/>
        <w:rPr>
          <w:rFonts w:ascii="Calibri" w:cs="Calibri" w:eastAsia="Calibri" w:hAnsi="Calibri"/>
          <w:b w:val="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Xenos Christian Fellowship</w:t>
      </w:r>
    </w:p>
    <w:p w:rsidR="00000000" w:rsidDel="00000000" w:rsidP="00000000" w:rsidRDefault="00000000" w:rsidRPr="00000000" w14:paraId="00000046">
      <w:pPr>
        <w:pStyle w:val="Title"/>
        <w:tabs>
          <w:tab w:val="left" w:pos="0"/>
          <w:tab w:val="left" w:pos="3600"/>
          <w:tab w:val="left" w:pos="7110"/>
        </w:tabs>
        <w:spacing w:before="60" w:lineRule="auto"/>
        <w:jc w:val="both"/>
        <w:rPr>
          <w:rFonts w:ascii="Calibri" w:cs="Calibri" w:eastAsia="Calibri" w:hAnsi="Calibri"/>
          <w:sz w:val="19"/>
          <w:szCs w:val="19"/>
        </w:rPr>
      </w:pPr>
      <w:bookmarkStart w:colFirst="0" w:colLast="0" w:name="_19xst66o6lsa" w:id="6"/>
      <w:bookmarkEnd w:id="6"/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High School Youth Group leader: </w:t>
      </w:r>
      <w:r w:rsidDel="00000000" w:rsidR="00000000" w:rsidRPr="00000000">
        <w:rPr>
          <w:rFonts w:ascii="Calibri" w:cs="Calibri" w:eastAsia="Calibri" w:hAnsi="Calibri"/>
          <w:b w:val="0"/>
          <w:sz w:val="19"/>
          <w:szCs w:val="19"/>
          <w:rtl w:val="0"/>
        </w:rPr>
        <w:t xml:space="preserve">Organize, oversee, and facilitate weekly meetings. Mentored other members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864" w:top="576" w:left="1008" w:right="1008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smallCaps w:val="0"/>
        <w:strike w:val="0"/>
        <w:color w:val="a6a6a6"/>
        <w:sz w:val="16"/>
        <w:szCs w:val="16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saac-canonico" TargetMode="External"/><Relationship Id="rId5" Type="http://schemas.openxmlformats.org/officeDocument/2006/relationships/styles" Target="styles.xml"/><Relationship Id="rId6" Type="http://schemas.openxmlformats.org/officeDocument/2006/relationships/hyperlink" Target="mailto:canonico.isaac@gmail.com" TargetMode="External"/><Relationship Id="rId7" Type="http://schemas.openxmlformats.org/officeDocument/2006/relationships/hyperlink" Target="http://linkedin.com/in/isaac-canonico" TargetMode="External"/><Relationship Id="rId8" Type="http://schemas.openxmlformats.org/officeDocument/2006/relationships/hyperlink" Target="https://isaac-canonico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