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TIB SYSTEMS LLC</w:t>
      </w:r>
    </w:p>
    <w:p>
      <w:pPr>
        <w:jc w:val="center"/>
      </w:pPr>
      <w:r>
        <w:rPr>
          <w:b/>
          <w:sz w:val="36"/>
        </w:rPr>
        <w:t>Process Narrative — Procure to Pay</w:t>
      </w:r>
    </w:p>
    <w:p>
      <w:pPr>
        <w:jc w:val="center"/>
      </w:pPr>
      <w:r>
        <w:rPr>
          <w:i/>
          <w:sz w:val="20"/>
        </w:rPr>
        <w:t>Business Process Narrative P2P-001</w:t>
      </w:r>
    </w:p>
    <w:p>
      <w:r>
        <w:t>Fictitious training sample — Corvane Energy Group. Designed to show what a realistic client document may look like; not copied from any external organization.</w:t>
      </w:r>
    </w:p>
    <w:p>
      <w:pPr>
        <w:pStyle w:val="Heading1"/>
      </w:pPr>
      <w:r>
        <w:t>Scope</w:t>
      </w:r>
    </w:p>
    <w:p>
      <w:r>
        <w:t>Vendor setup, purchase requisition, purchase order, goods receipt, invoice processing and payment.</w:t>
      </w:r>
    </w:p>
    <w:p>
      <w:pPr>
        <w:pStyle w:val="Heading1"/>
      </w:pPr>
      <w:r>
        <w:t>Narrative</w:t>
      </w:r>
    </w:p>
    <w:p>
      <w:pPr>
        <w:pStyle w:val="ListBullet"/>
      </w:pPr>
      <w:r>
        <w:t>Procurement receives an approved purchase requisition and creates a purchase order in SAP.</w:t>
      </w:r>
    </w:p>
    <w:p>
      <w:pPr>
        <w:pStyle w:val="ListBullet"/>
      </w:pPr>
      <w:r>
        <w:t>Goods/services receipt is recorded by the receiving business area.</w:t>
      </w:r>
    </w:p>
    <w:p>
      <w:pPr>
        <w:pStyle w:val="ListBullet"/>
      </w:pPr>
      <w:r>
        <w:t>Accounts Payable records the invoice; SAP performs duplicate-invoice checks and matching rules.</w:t>
      </w:r>
    </w:p>
    <w:p>
      <w:pPr>
        <w:pStyle w:val="ListBullet"/>
      </w:pPr>
      <w:r>
        <w:t>Exceptions are routed for investigation.</w:t>
      </w:r>
    </w:p>
    <w:p>
      <w:pPr>
        <w:pStyle w:val="ListBullet"/>
      </w:pPr>
      <w:r>
        <w:t>Approved invoices are included in the payment proposal.</w:t>
      </w:r>
    </w:p>
    <w:p>
      <w:pPr>
        <w:pStyle w:val="ListBullet"/>
      </w:pPr>
      <w:r>
        <w:t>Treasury reviews the payment batch and two authorized approvers release it in the banking portal.</w:t>
      </w:r>
    </w:p>
    <w:p>
      <w:pPr>
        <w:pStyle w:val="Heading1"/>
      </w:pPr>
      <w:r>
        <w:t>Controls Lead Attention</w:t>
      </w:r>
    </w:p>
    <w:p>
      <w:r>
        <w:t>Focus on vendor changes, approval thresholds, matching exceptions, payment-file integrity, dual approval and segregation of duties.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TIB Systems LLC | Corvane Energy Group Training Sample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