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250E" w14:textId="1CD5F585" w:rsidR="004D5BAE" w:rsidRPr="004D5BAE" w:rsidRDefault="004D5BAE" w:rsidP="004D5BA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  <w:lang w:val="en-AU" w:eastAsia="en-AU" w:bidi="ar-SA"/>
        </w:rPr>
      </w:pPr>
      <w:bookmarkStart w:id="0" w:name="_Hlk25563765"/>
      <w:r w:rsidRPr="004D5BAE">
        <w:rPr>
          <w:rFonts w:asciiTheme="minorHAnsi" w:hAnsiTheme="minorHAnsi" w:cstheme="minorHAnsi"/>
          <w:b/>
          <w:bCs/>
          <w:noProof/>
          <w:color w:val="000000"/>
          <w:sz w:val="44"/>
          <w:szCs w:val="44"/>
          <w:lang w:val="en-AU" w:eastAsia="en-AU" w:bidi="ar-SA"/>
        </w:rPr>
        <w:drawing>
          <wp:anchor distT="0" distB="0" distL="114300" distR="114300" simplePos="0" relativeHeight="251659264" behindDoc="0" locked="0" layoutInCell="1" allowOverlap="1" wp14:anchorId="2D1938D1" wp14:editId="06E4B093">
            <wp:simplePos x="0" y="0"/>
            <wp:positionH relativeFrom="margin">
              <wp:posOffset>-102870</wp:posOffset>
            </wp:positionH>
            <wp:positionV relativeFrom="paragraph">
              <wp:posOffset>-282575</wp:posOffset>
            </wp:positionV>
            <wp:extent cx="723964" cy="742950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5" t="5350" r="11363" b="33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4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8F7">
        <w:rPr>
          <w:rFonts w:asciiTheme="minorHAnsi" w:hAnsiTheme="minorHAnsi" w:cstheme="minorHAnsi"/>
          <w:b/>
          <w:bCs/>
          <w:noProof/>
          <w:color w:val="000000"/>
          <w:sz w:val="44"/>
          <w:szCs w:val="44"/>
          <w:lang w:val="en-AU" w:eastAsia="en-AU" w:bidi="ar-SA"/>
        </w:rPr>
        <w:t>Video Assessment Instructions/Criteria Sheet</w:t>
      </w:r>
    </w:p>
    <w:p w14:paraId="068836AC" w14:textId="77777777" w:rsidR="004D5BAE" w:rsidRPr="004D5BAE" w:rsidRDefault="004D5BAE" w:rsidP="004D5BAE">
      <w:pPr>
        <w:widowControl w:val="0"/>
        <w:jc w:val="center"/>
        <w:rPr>
          <w:rFonts w:ascii="Arial" w:hAnsi="Arial" w:cs="Arial"/>
          <w:b/>
          <w:snapToGrid w:val="0"/>
          <w:sz w:val="28"/>
          <w:lang w:val="en-AU" w:bidi="ar-SA"/>
        </w:rPr>
      </w:pPr>
    </w:p>
    <w:p w14:paraId="32A61AE3" w14:textId="6E22DEDD" w:rsidR="004D5BAE" w:rsidRPr="006F2508" w:rsidRDefault="00CC68F7" w:rsidP="004D5BAE">
      <w:pPr>
        <w:widowControl w:val="0"/>
        <w:jc w:val="center"/>
        <w:rPr>
          <w:rFonts w:asciiTheme="minorHAnsi" w:hAnsiTheme="minorHAnsi" w:cstheme="minorHAnsi"/>
          <w:b/>
          <w:snapToGrid w:val="0"/>
          <w:sz w:val="34"/>
          <w:szCs w:val="34"/>
          <w:lang w:bidi="ar-SA"/>
        </w:rPr>
      </w:pPr>
      <w:r w:rsidRPr="006F2508">
        <w:rPr>
          <w:rFonts w:asciiTheme="minorHAnsi" w:hAnsiTheme="minorHAnsi" w:cstheme="minorHAnsi"/>
          <w:b/>
          <w:snapToGrid w:val="0"/>
          <w:sz w:val="34"/>
          <w:szCs w:val="34"/>
          <w:lang w:bidi="ar-SA"/>
        </w:rPr>
        <w:t>SITHFAB021</w:t>
      </w:r>
      <w:r w:rsidR="004A65A3" w:rsidRPr="006F2508">
        <w:rPr>
          <w:rFonts w:asciiTheme="minorHAnsi" w:hAnsiTheme="minorHAnsi" w:cstheme="minorHAnsi"/>
          <w:b/>
          <w:snapToGrid w:val="0"/>
          <w:sz w:val="34"/>
          <w:szCs w:val="34"/>
          <w:lang w:bidi="ar-SA"/>
        </w:rPr>
        <w:t xml:space="preserve"> </w:t>
      </w:r>
      <w:r w:rsidRPr="006F2508">
        <w:rPr>
          <w:rFonts w:asciiTheme="minorHAnsi" w:hAnsiTheme="minorHAnsi" w:cstheme="minorHAnsi"/>
          <w:b/>
          <w:snapToGrid w:val="0"/>
          <w:sz w:val="34"/>
          <w:szCs w:val="34"/>
          <w:lang w:bidi="ar-SA"/>
        </w:rPr>
        <w:t xml:space="preserve">Provide responsible service of </w:t>
      </w:r>
      <w:proofErr w:type="gramStart"/>
      <w:r w:rsidRPr="006F2508">
        <w:rPr>
          <w:rFonts w:asciiTheme="minorHAnsi" w:hAnsiTheme="minorHAnsi" w:cstheme="minorHAnsi"/>
          <w:b/>
          <w:snapToGrid w:val="0"/>
          <w:sz w:val="34"/>
          <w:szCs w:val="34"/>
          <w:lang w:bidi="ar-SA"/>
        </w:rPr>
        <w:t>alcohol</w:t>
      </w:r>
      <w:proofErr w:type="gramEnd"/>
      <w:r w:rsidRPr="006F2508">
        <w:rPr>
          <w:rFonts w:asciiTheme="minorHAnsi" w:hAnsiTheme="minorHAnsi" w:cstheme="minorHAnsi"/>
          <w:b/>
          <w:snapToGrid w:val="0"/>
          <w:sz w:val="34"/>
          <w:szCs w:val="34"/>
          <w:lang w:bidi="ar-SA"/>
        </w:rPr>
        <w:t xml:space="preserve"> </w:t>
      </w:r>
    </w:p>
    <w:p w14:paraId="29623BFE" w14:textId="77777777" w:rsidR="004D5BAE" w:rsidRPr="004D5BAE" w:rsidRDefault="004D5BAE" w:rsidP="004D5BAE">
      <w:pPr>
        <w:rPr>
          <w:rFonts w:asciiTheme="minorHAnsi" w:hAnsiTheme="minorHAnsi" w:cstheme="minorHAnsi"/>
          <w:sz w:val="28"/>
          <w:szCs w:val="28"/>
          <w:lang w:val="en-AU" w:bidi="ar-SA"/>
        </w:rPr>
      </w:pPr>
    </w:p>
    <w:p w14:paraId="61E2B68B" w14:textId="2BAA06C4" w:rsidR="00C24144" w:rsidRPr="006F2508" w:rsidRDefault="00CC68F7" w:rsidP="00C10725">
      <w:pPr>
        <w:spacing w:after="160" w:line="259" w:lineRule="auto"/>
        <w:jc w:val="center"/>
        <w:rPr>
          <w:rFonts w:ascii="Calibri" w:eastAsiaTheme="minorHAnsi" w:hAnsi="Calibri" w:cs="Calibri"/>
          <w:bCs/>
          <w:sz w:val="30"/>
          <w:szCs w:val="30"/>
          <w:lang w:val="en-AU" w:eastAsia="en-AU" w:bidi="ar-SA"/>
        </w:rPr>
      </w:pPr>
      <w:bookmarkStart w:id="1" w:name="OLE_LINK1"/>
      <w:bookmarkStart w:id="2" w:name="_Hlk37925785"/>
      <w:bookmarkEnd w:id="0"/>
      <w:r w:rsidRPr="006F2508">
        <w:rPr>
          <w:rFonts w:ascii="Calibri" w:eastAsiaTheme="minorHAnsi" w:hAnsi="Calibri" w:cs="Calibri"/>
          <w:b/>
          <w:color w:val="FF0000"/>
          <w:sz w:val="30"/>
          <w:szCs w:val="30"/>
          <w:lang w:val="en-AU" w:eastAsia="en-AU" w:bidi="ar-SA"/>
        </w:rPr>
        <w:t xml:space="preserve">Please read </w:t>
      </w:r>
      <w:bookmarkEnd w:id="1"/>
      <w:r w:rsidRPr="006F2508">
        <w:rPr>
          <w:rFonts w:ascii="Calibri" w:eastAsiaTheme="minorHAnsi" w:hAnsi="Calibri" w:cs="Calibri"/>
          <w:b/>
          <w:color w:val="FF0000"/>
          <w:sz w:val="30"/>
          <w:szCs w:val="30"/>
          <w:lang w:val="en-AU" w:eastAsia="en-AU" w:bidi="ar-SA"/>
        </w:rPr>
        <w:t>the below instructions carefully. If you have any questions after reading the below, you can request support by emailing</w:t>
      </w:r>
      <w:r w:rsidRPr="006F2508">
        <w:rPr>
          <w:rFonts w:ascii="Calibri" w:eastAsiaTheme="minorHAnsi" w:hAnsi="Calibri" w:cs="Calibri"/>
          <w:bCs/>
          <w:color w:val="FF0000"/>
          <w:sz w:val="30"/>
          <w:szCs w:val="30"/>
          <w:lang w:val="en-AU" w:eastAsia="en-AU" w:bidi="ar-SA"/>
        </w:rPr>
        <w:t xml:space="preserve"> </w:t>
      </w:r>
      <w:hyperlink r:id="rId9" w:history="1">
        <w:r w:rsidRPr="006F2508">
          <w:rPr>
            <w:rStyle w:val="Hyperlink"/>
            <w:rFonts w:ascii="Calibri" w:eastAsiaTheme="minorHAnsi" w:hAnsi="Calibri" w:cs="Calibri"/>
            <w:b/>
            <w:bCs/>
            <w:sz w:val="30"/>
            <w:szCs w:val="30"/>
            <w:lang w:val="en-AU" w:eastAsia="en-AU" w:bidi="ar-SA"/>
          </w:rPr>
          <w:t>support@atiaustralia.edu.au</w:t>
        </w:r>
      </w:hyperlink>
    </w:p>
    <w:p w14:paraId="3F2DFEE4" w14:textId="6C7EA19A" w:rsidR="00CC68F7" w:rsidRPr="006F2508" w:rsidRDefault="00CC68F7" w:rsidP="00CC68F7">
      <w:pPr>
        <w:keepNext/>
        <w:keepLines/>
        <w:spacing w:before="240" w:after="160" w:line="259" w:lineRule="auto"/>
        <w:jc w:val="center"/>
        <w:outlineLvl w:val="0"/>
        <w:rPr>
          <w:rFonts w:ascii="Calibri" w:eastAsia="MS Gothic" w:hAnsi="Calibri" w:cs="Calibri"/>
          <w:b/>
          <w:sz w:val="30"/>
          <w:szCs w:val="30"/>
          <w:u w:val="single"/>
          <w:lang w:val="en-AU" w:eastAsia="en-AU" w:bidi="ar-SA"/>
        </w:rPr>
      </w:pPr>
      <w:r w:rsidRPr="006F2508">
        <w:rPr>
          <w:rFonts w:ascii="Calibri" w:eastAsia="MS Gothic" w:hAnsi="Calibri" w:cs="Calibri"/>
          <w:b/>
          <w:sz w:val="30"/>
          <w:szCs w:val="30"/>
          <w:u w:val="single"/>
          <w:lang w:val="en-AU" w:eastAsia="en-AU" w:bidi="ar-SA"/>
        </w:rPr>
        <w:t>VIDEO ASSESSMENT INSTRUCTIONS</w:t>
      </w:r>
    </w:p>
    <w:p w14:paraId="510A792B" w14:textId="77777777" w:rsidR="00490AA4" w:rsidRPr="00A70132" w:rsidRDefault="00490AA4" w:rsidP="00CC68F7">
      <w:pPr>
        <w:keepNext/>
        <w:keepLines/>
        <w:spacing w:before="240" w:after="160" w:line="259" w:lineRule="auto"/>
        <w:jc w:val="center"/>
        <w:outlineLvl w:val="0"/>
        <w:rPr>
          <w:rFonts w:ascii="Calibri" w:eastAsia="MS Gothic" w:hAnsi="Calibri" w:cs="Calibri"/>
          <w:b/>
          <w:sz w:val="6"/>
          <w:szCs w:val="6"/>
          <w:u w:val="single"/>
          <w:lang w:val="en-AU" w:eastAsia="en-AU" w:bidi="ar-SA"/>
        </w:rPr>
      </w:pPr>
    </w:p>
    <w:p w14:paraId="3670186C" w14:textId="7CD61684" w:rsidR="004B074A" w:rsidRPr="006F2508" w:rsidRDefault="000C3F44" w:rsidP="00C24144">
      <w:pPr>
        <w:spacing w:after="160" w:line="259" w:lineRule="auto"/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</w:pP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In your video assessments, you are not </w:t>
      </w:r>
      <w:r w:rsidR="004B074A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to ask the person to leave the premises straight away</w:t>
      </w:r>
      <w:r w:rsidR="00496CB4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. This is to allow you to demonstrate both refusal of service and </w:t>
      </w:r>
      <w:r w:rsidR="00A70132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the communication and conflict resolution techniques required when asking someone to leave the premises. </w:t>
      </w:r>
    </w:p>
    <w:p w14:paraId="6F59B330" w14:textId="3286A1CD" w:rsidR="006F453B" w:rsidRPr="006F2508" w:rsidRDefault="004B074A" w:rsidP="00C24144">
      <w:pPr>
        <w:spacing w:after="160" w:line="259" w:lineRule="auto"/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</w:pP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Firstly, you </w:t>
      </w:r>
      <w:r w:rsidR="00A70132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are to</w:t>
      </w: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 refuse service to the customers and explain your reason for doing so. </w:t>
      </w:r>
      <w:proofErr w:type="gramStart"/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Often times</w:t>
      </w:r>
      <w:proofErr w:type="gramEnd"/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, their reaction to this may reveal more about their level of intoxication,</w:t>
      </w:r>
      <w:r w:rsidR="006F453B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 whether they are compliant or disorderly, under the influence of any drugs or medication etc. </w:t>
      </w:r>
    </w:p>
    <w:p w14:paraId="3DF2422E" w14:textId="64706CB1" w:rsidR="00490AA4" w:rsidRPr="006F2508" w:rsidRDefault="006F453B" w:rsidP="006F453B">
      <w:pPr>
        <w:spacing w:after="160" w:line="259" w:lineRule="auto"/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</w:pP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This would then influence your decision</w:t>
      </w:r>
      <w:r w:rsidR="00A70132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 on whether they need to leave the premises</w:t>
      </w: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. In </w:t>
      </w:r>
      <w:proofErr w:type="gramStart"/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both of the scenarios</w:t>
      </w:r>
      <w:proofErr w:type="gramEnd"/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 below, your conversation with the customers influence</w:t>
      </w:r>
      <w:r w:rsidR="00A70132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s</w:t>
      </w: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 your decision to ask the customer to </w:t>
      </w:r>
      <w:r w:rsidRPr="006F2508">
        <w:rPr>
          <w:rFonts w:ascii="Calibri" w:eastAsiaTheme="minorHAnsi" w:hAnsi="Calibri" w:cs="Calibri"/>
          <w:b/>
          <w:sz w:val="26"/>
          <w:szCs w:val="26"/>
          <w:lang w:val="en-AU" w:eastAsia="en-AU" w:bidi="ar-SA"/>
        </w:rPr>
        <w:t>leave the premises</w:t>
      </w: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. </w:t>
      </w:r>
      <w:bookmarkEnd w:id="2"/>
    </w:p>
    <w:p w14:paraId="02DB56F0" w14:textId="5F2A543B" w:rsidR="000C3F44" w:rsidRPr="006F2508" w:rsidRDefault="00A70132" w:rsidP="006F453B">
      <w:pPr>
        <w:spacing w:after="160" w:line="259" w:lineRule="auto"/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</w:pP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When preparing to film your video assessments, c</w:t>
      </w:r>
      <w:r w:rsidR="006F453B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onsider how your actions would differ between a customer who is being compliant, and a customer who is refusing to leave the premises.</w:t>
      </w:r>
      <w:r w:rsidR="00490AA4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 </w:t>
      </w:r>
      <w:r w:rsidR="00496CB4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Your approach </w:t>
      </w: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would not be the exact same</w:t>
      </w:r>
      <w:r w:rsidR="00496CB4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, and therefore your videos </w:t>
      </w: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>should</w:t>
      </w:r>
      <w:r w:rsidR="00496CB4"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 differ slightly. Review the criteria listed </w:t>
      </w: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below for a detailed list of what to include in each video. </w:t>
      </w:r>
    </w:p>
    <w:p w14:paraId="533FE122" w14:textId="5A386689" w:rsidR="000B72FB" w:rsidRPr="006F2508" w:rsidRDefault="000B72FB" w:rsidP="006F2508">
      <w:pPr>
        <w:spacing w:after="160" w:line="259" w:lineRule="auto"/>
        <w:jc w:val="center"/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</w:pP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Each video should be at </w:t>
      </w:r>
      <w:r w:rsidRPr="006F2508">
        <w:rPr>
          <w:rFonts w:ascii="Calibri" w:eastAsiaTheme="minorHAnsi" w:hAnsi="Calibri" w:cs="Calibri"/>
          <w:b/>
          <w:sz w:val="26"/>
          <w:szCs w:val="26"/>
          <w:lang w:val="en-AU" w:eastAsia="en-AU" w:bidi="ar-SA"/>
        </w:rPr>
        <w:t>least 1 minute and 15 seconds in length</w:t>
      </w:r>
      <w:r w:rsidRPr="006F2508">
        <w:rPr>
          <w:rFonts w:ascii="Calibri" w:eastAsiaTheme="minorHAnsi" w:hAnsi="Calibri" w:cs="Calibri"/>
          <w:bCs/>
          <w:sz w:val="26"/>
          <w:szCs w:val="26"/>
          <w:lang w:val="en-AU" w:eastAsia="en-AU" w:bidi="ar-SA"/>
        </w:rPr>
        <w:t xml:space="preserve"> to ensure you demonstrate all required skills and knowledge.</w:t>
      </w:r>
    </w:p>
    <w:p w14:paraId="75A21491" w14:textId="65FBEA59" w:rsidR="00490AA4" w:rsidRDefault="00490AA4">
      <w:pPr>
        <w:spacing w:after="160" w:line="259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br w:type="page"/>
      </w:r>
    </w:p>
    <w:p w14:paraId="24EFAF00" w14:textId="1BC7281F" w:rsidR="004D5BAE" w:rsidRDefault="00CC68F7" w:rsidP="003B58CD">
      <w:pPr>
        <w:tabs>
          <w:tab w:val="left" w:pos="525"/>
          <w:tab w:val="center" w:pos="5102"/>
        </w:tabs>
        <w:spacing w:line="276" w:lineRule="auto"/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</w:pPr>
      <w:r w:rsidRPr="00CC68F7"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  <w:lastRenderedPageBreak/>
        <w:t xml:space="preserve">Video 1 – Refuse service to a difficult customer who is under the influence of illicit substances and asking them to leave the </w:t>
      </w:r>
      <w:r w:rsidR="00CE0A73" w:rsidRPr="00CC68F7"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  <w:t>premises.</w:t>
      </w:r>
    </w:p>
    <w:p w14:paraId="54BD65ED" w14:textId="77777777" w:rsidR="000C1558" w:rsidRDefault="000C1558" w:rsidP="003B58CD">
      <w:pPr>
        <w:tabs>
          <w:tab w:val="left" w:pos="525"/>
          <w:tab w:val="center" w:pos="5102"/>
        </w:tabs>
        <w:spacing w:line="276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</w:p>
    <w:p w14:paraId="29148D2A" w14:textId="6A6593E7" w:rsidR="000C1558" w:rsidRPr="000C1558" w:rsidRDefault="000C1558" w:rsidP="003B58CD">
      <w:pPr>
        <w:tabs>
          <w:tab w:val="left" w:pos="525"/>
          <w:tab w:val="center" w:pos="5102"/>
        </w:tabs>
        <w:spacing w:line="276" w:lineRule="auto"/>
        <w:rPr>
          <w:rFonts w:ascii="Times New Roman" w:hAnsi="Times New Roman" w:cs="Calibri"/>
          <w:b/>
          <w:bCs/>
          <w:i/>
          <w:iCs/>
          <w:color w:val="000000"/>
          <w:sz w:val="28"/>
          <w:szCs w:val="28"/>
          <w:lang w:val="en-AU" w:eastAsia="en-AU" w:bidi="ar-SA"/>
        </w:rPr>
      </w:pPr>
      <w:r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 xml:space="preserve">Video </w:t>
      </w:r>
      <w:r w:rsidR="006F2508"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>l</w:t>
      </w:r>
      <w:r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 xml:space="preserve">ength: </w:t>
      </w:r>
      <w:r w:rsidRPr="000C1558"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>At</w:t>
      </w:r>
      <w:r w:rsidRPr="000C1558">
        <w:rPr>
          <w:rFonts w:ascii="Calibri" w:eastAsiaTheme="minorHAnsi" w:hAnsi="Calibri" w:cs="Calibri"/>
          <w:bCs/>
          <w:i/>
          <w:iCs/>
          <w:sz w:val="24"/>
          <w:szCs w:val="32"/>
          <w:lang w:val="en-AU" w:eastAsia="en-AU" w:bidi="ar-SA"/>
        </w:rPr>
        <w:t xml:space="preserve"> </w:t>
      </w:r>
      <w:r w:rsidRPr="000C1558"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>least 1 minute and 15 seconds</w:t>
      </w:r>
    </w:p>
    <w:p w14:paraId="09C18D73" w14:textId="77777777" w:rsidR="00ED5D6F" w:rsidRDefault="00ED5D6F" w:rsidP="003B58CD">
      <w:pPr>
        <w:tabs>
          <w:tab w:val="left" w:pos="525"/>
          <w:tab w:val="center" w:pos="5102"/>
        </w:tabs>
        <w:spacing w:line="276" w:lineRule="auto"/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</w:pPr>
    </w:p>
    <w:p w14:paraId="71CE300A" w14:textId="40DA3245" w:rsidR="00A00E32" w:rsidRDefault="000C3F44" w:rsidP="003B58CD">
      <w:pPr>
        <w:tabs>
          <w:tab w:val="left" w:pos="525"/>
          <w:tab w:val="center" w:pos="5102"/>
        </w:tabs>
        <w:spacing w:line="276" w:lineRule="auto"/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>B</w:t>
      </w:r>
      <w:r w:rsidR="00ED5D6F"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ecause the customer is difficult and wants to stay, they do not leave the premises when you ask them to. </w:t>
      </w:r>
      <w:r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They are also exhibiting signs of emotional distress from being separated from their friends. </w:t>
      </w:r>
      <w:r w:rsidR="00ED5D6F"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You must respond </w:t>
      </w:r>
      <w:r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accordingly. </w:t>
      </w:r>
    </w:p>
    <w:p w14:paraId="25C002F9" w14:textId="77777777" w:rsidR="00A00E32" w:rsidRPr="00A00E32" w:rsidRDefault="00A00E32" w:rsidP="003B58CD">
      <w:pPr>
        <w:tabs>
          <w:tab w:val="left" w:pos="525"/>
          <w:tab w:val="center" w:pos="5102"/>
        </w:tabs>
        <w:spacing w:line="276" w:lineRule="auto"/>
        <w:rPr>
          <w:rFonts w:ascii="Calibri" w:eastAsiaTheme="minorHAnsi" w:hAnsi="Calibri" w:cs="Calibri"/>
          <w:bCs/>
          <w:i/>
          <w:iCs/>
          <w:color w:val="FF0000"/>
          <w:sz w:val="14"/>
          <w:szCs w:val="18"/>
          <w:lang w:val="en-AU" w:eastAsia="en-AU" w:bidi="ar-SA"/>
        </w:rPr>
      </w:pPr>
    </w:p>
    <w:p w14:paraId="77575C40" w14:textId="0DC7591D" w:rsidR="00A00E32" w:rsidRDefault="00A00E32" w:rsidP="003B58CD">
      <w:pPr>
        <w:tabs>
          <w:tab w:val="left" w:pos="525"/>
          <w:tab w:val="center" w:pos="5102"/>
        </w:tabs>
        <w:spacing w:line="276" w:lineRule="auto"/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>Remember that you have strong reason to believe that this customer is under the influence of illicit drugs.</w:t>
      </w:r>
    </w:p>
    <w:p w14:paraId="0048AFB4" w14:textId="77777777" w:rsidR="00A00E32" w:rsidRPr="00ED5D6F" w:rsidRDefault="00A00E32" w:rsidP="003B58CD">
      <w:pPr>
        <w:tabs>
          <w:tab w:val="left" w:pos="525"/>
          <w:tab w:val="center" w:pos="5102"/>
        </w:tabs>
        <w:spacing w:line="276" w:lineRule="auto"/>
        <w:rPr>
          <w:rFonts w:ascii="Times New Roman" w:hAnsi="Times New Roman" w:cs="Calibri"/>
          <w:i/>
          <w:iCs/>
          <w:color w:val="FF0000"/>
          <w:sz w:val="16"/>
          <w:szCs w:val="16"/>
          <w:lang w:val="en-AU" w:eastAsia="en-AU" w:bidi="ar-SA"/>
        </w:rPr>
      </w:pPr>
    </w:p>
    <w:p w14:paraId="2646244A" w14:textId="77777777" w:rsidR="004D5BAE" w:rsidRPr="004D5BAE" w:rsidRDefault="004D5BAE" w:rsidP="003B58CD">
      <w:pPr>
        <w:widowControl w:val="0"/>
        <w:pBdr>
          <w:bottom w:val="single" w:sz="12" w:space="1" w:color="auto"/>
        </w:pBdr>
        <w:spacing w:after="160" w:line="276" w:lineRule="auto"/>
        <w:rPr>
          <w:rFonts w:ascii="Times New Roman" w:eastAsiaTheme="minorHAnsi" w:hAnsi="Times New Roman" w:cs="Calibri"/>
          <w:b/>
          <w:snapToGrid w:val="0"/>
          <w:sz w:val="16"/>
          <w:szCs w:val="16"/>
          <w:lang w:val="en-AU" w:eastAsia="en-AU" w:bidi="ar-SA"/>
        </w:rPr>
      </w:pPr>
    </w:p>
    <w:p w14:paraId="43AE743D" w14:textId="77777777" w:rsidR="00C24144" w:rsidRPr="00F857F7" w:rsidRDefault="00C24144" w:rsidP="003B58CD">
      <w:pPr>
        <w:widowControl w:val="0"/>
        <w:spacing w:line="276" w:lineRule="auto"/>
        <w:rPr>
          <w:rFonts w:asciiTheme="minorHAnsi" w:hAnsiTheme="minorHAnsi" w:cstheme="minorHAnsi"/>
          <w:b/>
          <w:snapToGrid w:val="0"/>
          <w:sz w:val="8"/>
          <w:szCs w:val="8"/>
          <w:lang w:bidi="ar-SA"/>
        </w:rPr>
      </w:pPr>
    </w:p>
    <w:p w14:paraId="284BAD10" w14:textId="2148E680" w:rsidR="00CC68F7" w:rsidRDefault="00490AA4" w:rsidP="003B58CD">
      <w:pPr>
        <w:spacing w:line="276" w:lineRule="auto"/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</w:pPr>
      <w:r w:rsidRPr="00490AA4"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  <w:t xml:space="preserve">You are to demonstrate all the following in </w:t>
      </w:r>
      <w:r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  <w:t>this scenario</w:t>
      </w:r>
      <w:r w:rsidRPr="00490AA4"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  <w:t>:</w:t>
      </w:r>
    </w:p>
    <w:p w14:paraId="435E012B" w14:textId="77777777" w:rsidR="00A00E32" w:rsidRPr="00490AA4" w:rsidRDefault="00A00E32" w:rsidP="00A00E32">
      <w:pPr>
        <w:widowControl w:val="0"/>
        <w:spacing w:before="120" w:after="120" w:line="276" w:lineRule="auto"/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</w:pPr>
      <w:r w:rsidRPr="00490AA4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 xml:space="preserve">Follow house policies and procedures when refusing service: </w:t>
      </w:r>
    </w:p>
    <w:p w14:paraId="085F9F06" w14:textId="77777777" w:rsidR="00A00E32" w:rsidRDefault="00A00E32" w:rsidP="00A00E32">
      <w:pPr>
        <w:pStyle w:val="ListParagraph"/>
        <w:widowControl w:val="0"/>
        <w:numPr>
          <w:ilvl w:val="0"/>
          <w:numId w:val="11"/>
        </w:numPr>
        <w:spacing w:before="120" w:after="120" w:line="276" w:lineRule="auto"/>
        <w:contextualSpacing w:val="0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 w:rsidRPr="00CC68F7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Suggesting 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alternatives to alcohol:</w:t>
      </w:r>
    </w:p>
    <w:p w14:paraId="576458D5" w14:textId="77777777" w:rsidR="00A00E32" w:rsidRDefault="00A00E32" w:rsidP="00A00E32">
      <w:pPr>
        <w:pStyle w:val="ListParagraph"/>
        <w:widowControl w:val="0"/>
        <w:numPr>
          <w:ilvl w:val="1"/>
          <w:numId w:val="11"/>
        </w:numPr>
        <w:spacing w:before="120" w:after="120" w:line="276" w:lineRule="auto"/>
        <w:contextualSpacing w:val="0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Non-alcoholic beverages such as water, soft drink, or mocktails</w:t>
      </w:r>
    </w:p>
    <w:p w14:paraId="3FB0D14D" w14:textId="77777777" w:rsidR="00A00E32" w:rsidRDefault="00A00E32" w:rsidP="00A00E32">
      <w:pPr>
        <w:pStyle w:val="ListParagraph"/>
        <w:widowControl w:val="0"/>
        <w:numPr>
          <w:ilvl w:val="1"/>
          <w:numId w:val="11"/>
        </w:numPr>
        <w:spacing w:before="120" w:after="120" w:line="276" w:lineRule="auto"/>
        <w:contextualSpacing w:val="0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Food from your kitchen menu</w:t>
      </w:r>
    </w:p>
    <w:p w14:paraId="7D5A3C5A" w14:textId="21F378AF" w:rsidR="00A00E32" w:rsidRPr="003B58CD" w:rsidRDefault="00A00E32" w:rsidP="00A00E32">
      <w:pPr>
        <w:widowControl w:val="0"/>
        <w:spacing w:before="120" w:after="120" w:line="276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 w:rsidRP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Reinforce your decision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to refuse service</w:t>
      </w:r>
      <w:r w:rsidRP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b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y</w:t>
      </w:r>
      <w:r w:rsidRP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‘referring’ to 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relevant </w:t>
      </w:r>
      <w:r w:rsidRP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RSA signage or posters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:</w:t>
      </w:r>
    </w:p>
    <w:p w14:paraId="09CA508B" w14:textId="77777777" w:rsidR="00A00E32" w:rsidRDefault="00A00E32" w:rsidP="00A00E32">
      <w:pPr>
        <w:pStyle w:val="ListParagraph"/>
        <w:widowControl w:val="0"/>
        <w:numPr>
          <w:ilvl w:val="1"/>
          <w:numId w:val="11"/>
        </w:numPr>
        <w:spacing w:before="120" w:after="120" w:line="276" w:lineRule="auto"/>
        <w:contextualSpacing w:val="0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Note you are </w:t>
      </w:r>
      <w:r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NOT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required to actually have signage/posters, but will still need to reference them (e.g. pointing) when refusing service </w:t>
      </w:r>
    </w:p>
    <w:p w14:paraId="3180A41D" w14:textId="77777777" w:rsidR="00A00E32" w:rsidRDefault="00A00E32" w:rsidP="00A00E32">
      <w:pPr>
        <w:widowControl w:val="0"/>
        <w:spacing w:before="120" w:after="120" w:line="276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Refer to Queensland legislation:</w:t>
      </w:r>
    </w:p>
    <w:p w14:paraId="2F24A82E" w14:textId="77777777" w:rsidR="00A00E32" w:rsidRDefault="00A00E32" w:rsidP="00A00E32">
      <w:pPr>
        <w:pStyle w:val="ListParagraph"/>
        <w:widowControl w:val="0"/>
        <w:numPr>
          <w:ilvl w:val="0"/>
          <w:numId w:val="12"/>
        </w:numPr>
        <w:spacing w:before="120" w:after="120" w:line="360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Explain the fine you would receive if you served alcohol to the unduly intoxicated customer (in the </w:t>
      </w:r>
      <w:r w:rsidRPr="00ED5D6F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EXACT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dollar amount)</w:t>
      </w:r>
    </w:p>
    <w:p w14:paraId="2C54B6AB" w14:textId="77777777" w:rsidR="00A00E32" w:rsidRPr="003B58CD" w:rsidRDefault="00A00E32" w:rsidP="00A00E32">
      <w:pPr>
        <w:pStyle w:val="ListParagraph"/>
        <w:widowControl w:val="0"/>
        <w:numPr>
          <w:ilvl w:val="0"/>
          <w:numId w:val="12"/>
        </w:numPr>
        <w:spacing w:before="120" w:after="120" w:line="360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N</w:t>
      </w:r>
      <w:r w:rsidRPr="00ED5D6F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ame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the law/regulation the fine amount comes from (in full). </w:t>
      </w:r>
    </w:p>
    <w:p w14:paraId="48F07C50" w14:textId="77777777" w:rsidR="00A00E32" w:rsidRPr="00A00E32" w:rsidRDefault="00A00E32" w:rsidP="00A00E32">
      <w:pPr>
        <w:widowControl w:val="0"/>
        <w:spacing w:before="120" w:after="120" w:line="276" w:lineRule="auto"/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Demonstrate communication and conflict-resolution skills when</w:t>
      </w:r>
      <w:r w:rsidRPr="00A27724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 xml:space="preserve">: </w:t>
      </w:r>
    </w:p>
    <w:p w14:paraId="4BDFA1FF" w14:textId="25519CBC" w:rsidR="00A00E32" w:rsidRDefault="00A00E32" w:rsidP="00A00E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Responding to a customer who is under the influence of illicit substances</w:t>
      </w:r>
    </w:p>
    <w:p w14:paraId="439C4892" w14:textId="66D05B54" w:rsidR="00A00E32" w:rsidRPr="00A00E32" w:rsidRDefault="00A00E32" w:rsidP="00A00E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Responding to a customer who is emotionally </w:t>
      </w:r>
      <w:proofErr w:type="gramStart"/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distressed</w:t>
      </w:r>
      <w:proofErr w:type="gramEnd"/>
    </w:p>
    <w:p w14:paraId="75F7D95D" w14:textId="2055EB1C" w:rsidR="00A00E32" w:rsidRPr="00A00E32" w:rsidRDefault="00A00E32" w:rsidP="00A00E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Responding to a customer who is refusing to </w:t>
      </w:r>
      <w:proofErr w:type="gramStart"/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leave</w:t>
      </w:r>
      <w:proofErr w:type="gramEnd"/>
    </w:p>
    <w:p w14:paraId="733074A5" w14:textId="7B60525C" w:rsidR="00490AA4" w:rsidRDefault="00490AA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F08D0D2" w14:textId="11F9024E" w:rsidR="00CC68F7" w:rsidRDefault="00CC68F7" w:rsidP="003B58CD">
      <w:pPr>
        <w:tabs>
          <w:tab w:val="left" w:pos="525"/>
          <w:tab w:val="center" w:pos="5102"/>
        </w:tabs>
        <w:spacing w:line="276" w:lineRule="auto"/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</w:pPr>
      <w:r w:rsidRPr="00CC68F7"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  <w:lastRenderedPageBreak/>
        <w:t xml:space="preserve">Video 2 – Refuse service to </w:t>
      </w:r>
      <w:r w:rsidR="000C3F44"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  <w:t xml:space="preserve">a </w:t>
      </w:r>
      <w:r w:rsidRPr="00CC68F7"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  <w:t xml:space="preserve">customer who has not consumed any food for </w:t>
      </w:r>
      <w:r w:rsidR="000C3F44"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  <w:t xml:space="preserve">the last 10 </w:t>
      </w:r>
      <w:proofErr w:type="gramStart"/>
      <w:r w:rsidR="000C3F44"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  <w:t>hours, and</w:t>
      </w:r>
      <w:proofErr w:type="gramEnd"/>
      <w:r w:rsidR="000C3F44"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  <w:t xml:space="preserve"> is compliant when they are asked to leave the </w:t>
      </w:r>
      <w:r w:rsidR="00CE0A73"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  <w:t>premises.</w:t>
      </w:r>
    </w:p>
    <w:p w14:paraId="11B9103C" w14:textId="77777777" w:rsidR="000C1558" w:rsidRDefault="000C1558" w:rsidP="003B58CD">
      <w:pPr>
        <w:tabs>
          <w:tab w:val="left" w:pos="525"/>
          <w:tab w:val="center" w:pos="5102"/>
        </w:tabs>
        <w:spacing w:line="276" w:lineRule="auto"/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</w:pPr>
    </w:p>
    <w:p w14:paraId="5B60FD03" w14:textId="0FAD6A34" w:rsidR="000C1558" w:rsidRDefault="000C1558" w:rsidP="003B58CD">
      <w:pPr>
        <w:tabs>
          <w:tab w:val="left" w:pos="525"/>
          <w:tab w:val="center" w:pos="5102"/>
        </w:tabs>
        <w:spacing w:line="276" w:lineRule="auto"/>
        <w:rPr>
          <w:rFonts w:ascii="Times New Roman" w:hAnsi="Times New Roman" w:cs="Calibri"/>
          <w:b/>
          <w:bCs/>
          <w:color w:val="000000"/>
          <w:sz w:val="28"/>
          <w:szCs w:val="28"/>
          <w:lang w:val="en-AU" w:eastAsia="en-AU" w:bidi="ar-SA"/>
        </w:rPr>
      </w:pPr>
      <w:r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 xml:space="preserve">Video </w:t>
      </w:r>
      <w:r w:rsidR="006F2508"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>l</w:t>
      </w:r>
      <w:r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 xml:space="preserve">ength: </w:t>
      </w:r>
      <w:r w:rsidRPr="000C1558"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>At</w:t>
      </w:r>
      <w:r w:rsidRPr="000C1558">
        <w:rPr>
          <w:rFonts w:ascii="Calibri" w:eastAsiaTheme="minorHAnsi" w:hAnsi="Calibri" w:cs="Calibri"/>
          <w:bCs/>
          <w:i/>
          <w:iCs/>
          <w:sz w:val="24"/>
          <w:szCs w:val="32"/>
          <w:lang w:val="en-AU" w:eastAsia="en-AU" w:bidi="ar-SA"/>
        </w:rPr>
        <w:t xml:space="preserve"> </w:t>
      </w:r>
      <w:r w:rsidRPr="000C1558">
        <w:rPr>
          <w:rFonts w:ascii="Calibri" w:eastAsiaTheme="minorHAnsi" w:hAnsi="Calibri" w:cs="Calibri"/>
          <w:b/>
          <w:i/>
          <w:iCs/>
          <w:sz w:val="24"/>
          <w:szCs w:val="32"/>
          <w:lang w:val="en-AU" w:eastAsia="en-AU" w:bidi="ar-SA"/>
        </w:rPr>
        <w:t>least 1 minute and 15 seconds</w:t>
      </w:r>
    </w:p>
    <w:p w14:paraId="47B5BED4" w14:textId="77777777" w:rsidR="000C3F44" w:rsidRDefault="000C3F44" w:rsidP="003B58CD">
      <w:pPr>
        <w:tabs>
          <w:tab w:val="left" w:pos="525"/>
          <w:tab w:val="center" w:pos="5102"/>
        </w:tabs>
        <w:spacing w:line="276" w:lineRule="auto"/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</w:pPr>
    </w:p>
    <w:p w14:paraId="41313399" w14:textId="5686B2D9" w:rsidR="00A70132" w:rsidRDefault="000C3F44" w:rsidP="003B58CD">
      <w:pPr>
        <w:tabs>
          <w:tab w:val="left" w:pos="525"/>
          <w:tab w:val="center" w:pos="5102"/>
        </w:tabs>
        <w:spacing w:line="276" w:lineRule="auto"/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Typically, you might </w:t>
      </w:r>
      <w:r w:rsidR="004B074A"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>only refuse servi</w:t>
      </w:r>
      <w:r w:rsidR="00A70132"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>ce if the customer is unduly intoxicated, but not to the point where they are a hazard or disorderly</w:t>
      </w:r>
      <w:r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. </w:t>
      </w:r>
      <w:r w:rsidR="00CE0A73"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In this scenario, the customer keeps requesting alcohol despite the fact they have been refused. </w:t>
      </w:r>
    </w:p>
    <w:p w14:paraId="54E02310" w14:textId="77777777" w:rsidR="00A70132" w:rsidRDefault="00A70132" w:rsidP="003B58CD">
      <w:pPr>
        <w:tabs>
          <w:tab w:val="left" w:pos="525"/>
          <w:tab w:val="center" w:pos="5102"/>
        </w:tabs>
        <w:spacing w:line="276" w:lineRule="auto"/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</w:pPr>
    </w:p>
    <w:p w14:paraId="4D580AF2" w14:textId="371CEECF" w:rsidR="000C3F44" w:rsidRPr="00CC68F7" w:rsidRDefault="000C3F44" w:rsidP="003B58CD">
      <w:pPr>
        <w:tabs>
          <w:tab w:val="left" w:pos="525"/>
          <w:tab w:val="center" w:pos="5102"/>
        </w:tabs>
        <w:spacing w:line="276" w:lineRule="auto"/>
        <w:rPr>
          <w:rFonts w:ascii="Times New Roman" w:hAnsi="Times New Roman" w:cs="Calibri"/>
          <w:sz w:val="16"/>
          <w:szCs w:val="16"/>
          <w:lang w:val="en-AU" w:eastAsia="en-AU" w:bidi="ar-SA"/>
        </w:rPr>
      </w:pPr>
      <w:r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Whilst they appear upset at being asked to leave, they do so without </w:t>
      </w:r>
      <w:r w:rsidR="00CE0A73"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further </w:t>
      </w:r>
      <w:r>
        <w:rPr>
          <w:rFonts w:ascii="Calibri" w:eastAsiaTheme="minorHAnsi" w:hAnsi="Calibri" w:cs="Calibri"/>
          <w:bCs/>
          <w:i/>
          <w:iCs/>
          <w:color w:val="FF0000"/>
          <w:sz w:val="24"/>
          <w:szCs w:val="32"/>
          <w:lang w:val="en-AU" w:eastAsia="en-AU" w:bidi="ar-SA"/>
        </w:rPr>
        <w:t xml:space="preserve">argument. </w:t>
      </w:r>
    </w:p>
    <w:p w14:paraId="103FFE9B" w14:textId="77777777" w:rsidR="00CC68F7" w:rsidRPr="004D5BAE" w:rsidRDefault="00CC68F7" w:rsidP="003B58CD">
      <w:pPr>
        <w:widowControl w:val="0"/>
        <w:pBdr>
          <w:bottom w:val="single" w:sz="12" w:space="1" w:color="auto"/>
        </w:pBdr>
        <w:spacing w:after="160" w:line="276" w:lineRule="auto"/>
        <w:rPr>
          <w:rFonts w:ascii="Times New Roman" w:eastAsiaTheme="minorHAnsi" w:hAnsi="Times New Roman" w:cs="Calibri"/>
          <w:b/>
          <w:snapToGrid w:val="0"/>
          <w:sz w:val="16"/>
          <w:szCs w:val="16"/>
          <w:lang w:val="en-AU" w:eastAsia="en-AU" w:bidi="ar-SA"/>
        </w:rPr>
      </w:pPr>
    </w:p>
    <w:p w14:paraId="05C5E43B" w14:textId="580D909A" w:rsidR="00ED5D6F" w:rsidRPr="00490AA4" w:rsidRDefault="00ED5D6F" w:rsidP="003B58CD">
      <w:pPr>
        <w:widowControl w:val="0"/>
        <w:spacing w:before="120" w:after="120" w:line="276" w:lineRule="auto"/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</w:pPr>
      <w:r w:rsidRPr="00490AA4"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  <w:t xml:space="preserve">You are to demonstrate </w:t>
      </w:r>
      <w:r w:rsidR="006F453B" w:rsidRPr="00490AA4"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  <w:t>all</w:t>
      </w:r>
      <w:r w:rsidRPr="00490AA4"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  <w:t xml:space="preserve"> the following</w:t>
      </w:r>
      <w:r w:rsidR="006F453B" w:rsidRPr="00490AA4"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  <w:t xml:space="preserve"> in </w:t>
      </w:r>
      <w:r w:rsidR="00490AA4"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  <w:t>this scenario</w:t>
      </w:r>
      <w:r w:rsidRPr="00490AA4">
        <w:rPr>
          <w:rFonts w:ascii="Calibri" w:eastAsiaTheme="minorHAnsi" w:hAnsi="Calibri" w:cs="Calibri"/>
          <w:b/>
          <w:sz w:val="28"/>
          <w:szCs w:val="36"/>
          <w:lang w:val="en-AU" w:eastAsia="en-AU" w:bidi="ar-SA"/>
        </w:rPr>
        <w:t xml:space="preserve">: </w:t>
      </w:r>
    </w:p>
    <w:p w14:paraId="4E16841B" w14:textId="574BE099" w:rsidR="00CC68F7" w:rsidRPr="00490AA4" w:rsidRDefault="00CC68F7" w:rsidP="003B58CD">
      <w:pPr>
        <w:widowControl w:val="0"/>
        <w:spacing w:before="120" w:after="120" w:line="276" w:lineRule="auto"/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</w:pPr>
      <w:r w:rsidRPr="00490AA4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 xml:space="preserve">Follow house policies and procedures </w:t>
      </w:r>
      <w:r w:rsidR="006F453B" w:rsidRPr="00490AA4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when refusing service</w:t>
      </w:r>
      <w:r w:rsidRPr="00490AA4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 xml:space="preserve">: </w:t>
      </w:r>
    </w:p>
    <w:p w14:paraId="0F1D431D" w14:textId="66E16F84" w:rsidR="00CC68F7" w:rsidRDefault="00CC68F7" w:rsidP="003B58CD">
      <w:pPr>
        <w:pStyle w:val="ListParagraph"/>
        <w:widowControl w:val="0"/>
        <w:numPr>
          <w:ilvl w:val="0"/>
          <w:numId w:val="11"/>
        </w:numPr>
        <w:spacing w:before="120" w:after="120" w:line="276" w:lineRule="auto"/>
        <w:contextualSpacing w:val="0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 w:rsidRPr="00CC68F7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Suggesting 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alternatives to alcohol</w:t>
      </w:r>
      <w:r w:rsidR="00ED5D6F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:</w:t>
      </w:r>
    </w:p>
    <w:p w14:paraId="1EDFDCE3" w14:textId="2A85CD7C" w:rsidR="00CC68F7" w:rsidRDefault="00AC6413" w:rsidP="003B58CD">
      <w:pPr>
        <w:pStyle w:val="ListParagraph"/>
        <w:widowControl w:val="0"/>
        <w:numPr>
          <w:ilvl w:val="1"/>
          <w:numId w:val="11"/>
        </w:numPr>
        <w:spacing w:before="120" w:after="120" w:line="276" w:lineRule="auto"/>
        <w:contextualSpacing w:val="0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Non-alcoholic beverages such as water, soft drink, or mocktails</w:t>
      </w:r>
    </w:p>
    <w:p w14:paraId="6A28DD05" w14:textId="7639DDD1" w:rsidR="00AC6413" w:rsidRDefault="00AC6413" w:rsidP="003B58CD">
      <w:pPr>
        <w:pStyle w:val="ListParagraph"/>
        <w:widowControl w:val="0"/>
        <w:numPr>
          <w:ilvl w:val="1"/>
          <w:numId w:val="11"/>
        </w:numPr>
        <w:spacing w:before="120" w:after="120" w:line="276" w:lineRule="auto"/>
        <w:contextualSpacing w:val="0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Food </w:t>
      </w:r>
      <w:r w:rsidR="00ED5D6F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from your kitchen menu</w:t>
      </w:r>
    </w:p>
    <w:p w14:paraId="5BEDCF91" w14:textId="31D3F65C" w:rsidR="00AC6413" w:rsidRPr="003B58CD" w:rsidRDefault="00AC6413" w:rsidP="003B58CD">
      <w:pPr>
        <w:widowControl w:val="0"/>
        <w:spacing w:before="120" w:after="120" w:line="276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 w:rsidRP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Reinforce your decision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to refuse service</w:t>
      </w:r>
      <w:r w:rsidRP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b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y</w:t>
      </w:r>
      <w:r w:rsidRP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‘referring’ to 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relevant </w:t>
      </w:r>
      <w:r w:rsidRP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RSA signage or posters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:</w:t>
      </w:r>
    </w:p>
    <w:p w14:paraId="4405D922" w14:textId="5712A2A5" w:rsidR="00AC6413" w:rsidRDefault="00AC6413" w:rsidP="003B58CD">
      <w:pPr>
        <w:pStyle w:val="ListParagraph"/>
        <w:widowControl w:val="0"/>
        <w:numPr>
          <w:ilvl w:val="1"/>
          <w:numId w:val="11"/>
        </w:numPr>
        <w:spacing w:before="120" w:after="120" w:line="276" w:lineRule="auto"/>
        <w:contextualSpacing w:val="0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Note you 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are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</w:t>
      </w:r>
      <w:r w:rsidR="00A00E32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NOT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required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to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actually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have signage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/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posters</w:t>
      </w:r>
      <w:r w:rsid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, but will still need to reference them (</w:t>
      </w:r>
      <w:proofErr w:type="gramStart"/>
      <w:r w:rsid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e.g.</w:t>
      </w:r>
      <w:proofErr w:type="gramEnd"/>
      <w:r w:rsid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pointing) when refusing service </w:t>
      </w:r>
    </w:p>
    <w:p w14:paraId="7A1EF130" w14:textId="515938E6" w:rsidR="003B58CD" w:rsidRDefault="003B58CD" w:rsidP="003B58CD">
      <w:pPr>
        <w:widowControl w:val="0"/>
        <w:spacing w:before="120" w:after="120" w:line="276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Refer to Queensland legislation</w:t>
      </w:r>
      <w:r w:rsidR="00ED5D6F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:</w:t>
      </w:r>
    </w:p>
    <w:p w14:paraId="69ECE936" w14:textId="4BDA76E9" w:rsidR="00ED5D6F" w:rsidRDefault="00A35982" w:rsidP="00A00E32">
      <w:pPr>
        <w:pStyle w:val="ListParagraph"/>
        <w:widowControl w:val="0"/>
        <w:numPr>
          <w:ilvl w:val="0"/>
          <w:numId w:val="12"/>
        </w:numPr>
        <w:spacing w:before="120" w:after="120" w:line="360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Explain the</w:t>
      </w:r>
      <w:r w:rsid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fine 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you would receive if you served alcohol to the unduly intoxicated customer (</w:t>
      </w:r>
      <w:r w:rsid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in the </w:t>
      </w:r>
      <w:r w:rsidR="003B58CD" w:rsidRPr="00ED5D6F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EXACT</w:t>
      </w:r>
      <w:r w:rsid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dollar amount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)</w:t>
      </w:r>
    </w:p>
    <w:p w14:paraId="401EB8BE" w14:textId="163A04FC" w:rsidR="003B58CD" w:rsidRPr="003B58CD" w:rsidRDefault="00ED5D6F" w:rsidP="00A00E32">
      <w:pPr>
        <w:pStyle w:val="ListParagraph"/>
        <w:widowControl w:val="0"/>
        <w:numPr>
          <w:ilvl w:val="0"/>
          <w:numId w:val="12"/>
        </w:numPr>
        <w:spacing w:before="120" w:after="120" w:line="360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N</w:t>
      </w:r>
      <w:r w:rsidR="003B58CD" w:rsidRPr="00ED5D6F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ame</w:t>
      </w:r>
      <w:r w:rsid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the law/regulation 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the</w:t>
      </w:r>
      <w:r w:rsid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fine amount comes from</w:t>
      </w:r>
      <w:r w:rsidR="00A3598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(in full)</w:t>
      </w:r>
      <w:r w:rsidR="003B58CD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. </w:t>
      </w:r>
    </w:p>
    <w:p w14:paraId="0EF97D41" w14:textId="027796A0" w:rsidR="00A00E32" w:rsidRPr="00A00E32" w:rsidRDefault="00A00E32" w:rsidP="00A00E32">
      <w:pPr>
        <w:widowControl w:val="0"/>
        <w:spacing w:before="120" w:after="120" w:line="276" w:lineRule="auto"/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Demonstrate c</w:t>
      </w:r>
      <w:r w:rsidR="00A27724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>ommunication and conflict-resolution skills when</w:t>
      </w:r>
      <w:r w:rsidR="00A27724" w:rsidRPr="00A27724">
        <w:rPr>
          <w:rFonts w:ascii="Calibri" w:eastAsiaTheme="minorHAnsi" w:hAnsi="Calibri" w:cs="Calibri"/>
          <w:b/>
          <w:sz w:val="24"/>
          <w:szCs w:val="32"/>
          <w:lang w:val="en-AU" w:eastAsia="en-AU" w:bidi="ar-SA"/>
        </w:rPr>
        <w:t xml:space="preserve">: </w:t>
      </w:r>
    </w:p>
    <w:p w14:paraId="764FF466" w14:textId="50D82468" w:rsidR="00A00E32" w:rsidRDefault="00A27724" w:rsidP="00A00E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Respond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ing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 to a customer </w:t>
      </w:r>
      <w:r w:rsid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who (in a non-aggressive way) repeatedly asks for alcohol after being refused service</w:t>
      </w:r>
    </w:p>
    <w:p w14:paraId="4196D59B" w14:textId="7518CBBE" w:rsidR="00A27724" w:rsidRPr="00A00E32" w:rsidRDefault="00A00E32" w:rsidP="00A00E3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  <w:r w:rsidRPr="00A00E32"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 xml:space="preserve">Asking this customer to leave the </w:t>
      </w:r>
      <w:r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  <w:t>premises (they do so immediately)</w:t>
      </w:r>
    </w:p>
    <w:p w14:paraId="5DC581F2" w14:textId="0D81BFB2" w:rsidR="00A27724" w:rsidRDefault="00A27724" w:rsidP="00A27724">
      <w:pPr>
        <w:pStyle w:val="ListParagraph"/>
        <w:spacing w:before="120" w:after="120" w:line="276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</w:p>
    <w:p w14:paraId="761C50BC" w14:textId="77777777" w:rsidR="00ED5D6F" w:rsidRPr="00A00E32" w:rsidRDefault="00ED5D6F" w:rsidP="00A00E32">
      <w:pPr>
        <w:spacing w:before="120" w:after="120" w:line="276" w:lineRule="auto"/>
        <w:rPr>
          <w:rFonts w:ascii="Calibri" w:eastAsiaTheme="minorHAnsi" w:hAnsi="Calibri" w:cs="Calibri"/>
          <w:bCs/>
          <w:sz w:val="24"/>
          <w:szCs w:val="32"/>
          <w:lang w:val="en-AU" w:eastAsia="en-AU" w:bidi="ar-SA"/>
        </w:rPr>
      </w:pPr>
    </w:p>
    <w:sectPr w:rsidR="00ED5D6F" w:rsidRPr="00A00E32" w:rsidSect="00CC68F7">
      <w:pgSz w:w="11906" w:h="16838"/>
      <w:pgMar w:top="851" w:right="567" w:bottom="851" w:left="56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1AF2C" w14:textId="77777777" w:rsidR="00C63397" w:rsidRDefault="00C63397" w:rsidP="00DB3C1C">
      <w:r>
        <w:separator/>
      </w:r>
    </w:p>
  </w:endnote>
  <w:endnote w:type="continuationSeparator" w:id="0">
    <w:p w14:paraId="60055FB9" w14:textId="77777777" w:rsidR="00C63397" w:rsidRDefault="00C63397" w:rsidP="00DB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01000000" w:usb1="00000000" w:usb2="07040001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C85F" w14:textId="77777777" w:rsidR="00C63397" w:rsidRDefault="00C63397" w:rsidP="00DB3C1C">
      <w:r>
        <w:separator/>
      </w:r>
    </w:p>
  </w:footnote>
  <w:footnote w:type="continuationSeparator" w:id="0">
    <w:p w14:paraId="6C4F4E37" w14:textId="77777777" w:rsidR="00C63397" w:rsidRDefault="00C63397" w:rsidP="00DB3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FF6"/>
    <w:multiLevelType w:val="hybridMultilevel"/>
    <w:tmpl w:val="1CF40698"/>
    <w:lvl w:ilvl="0" w:tplc="D8BA0D8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097A"/>
    <w:multiLevelType w:val="hybridMultilevel"/>
    <w:tmpl w:val="A074071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76D9"/>
    <w:multiLevelType w:val="hybridMultilevel"/>
    <w:tmpl w:val="6F14B82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607E95"/>
    <w:multiLevelType w:val="hybridMultilevel"/>
    <w:tmpl w:val="B95C9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0764C"/>
    <w:multiLevelType w:val="hybridMultilevel"/>
    <w:tmpl w:val="8FF649BA"/>
    <w:lvl w:ilvl="0" w:tplc="F6D4DB3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C03E98"/>
    <w:multiLevelType w:val="hybridMultilevel"/>
    <w:tmpl w:val="2C26F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3906"/>
    <w:multiLevelType w:val="hybridMultilevel"/>
    <w:tmpl w:val="BF6C3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A6658"/>
    <w:multiLevelType w:val="hybridMultilevel"/>
    <w:tmpl w:val="DF346278"/>
    <w:lvl w:ilvl="0" w:tplc="FF8E95DE">
      <w:start w:val="4"/>
      <w:numFmt w:val="bullet"/>
      <w:lvlText w:val="-"/>
      <w:lvlJc w:val="left"/>
      <w:pPr>
        <w:ind w:left="1395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9" w15:restartNumberingAfterBreak="0">
    <w:nsid w:val="69925936"/>
    <w:multiLevelType w:val="hybridMultilevel"/>
    <w:tmpl w:val="6E0A00B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E7757"/>
    <w:multiLevelType w:val="hybridMultilevel"/>
    <w:tmpl w:val="16565F1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35AE8"/>
    <w:multiLevelType w:val="hybridMultilevel"/>
    <w:tmpl w:val="65D2B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02B58"/>
    <w:multiLevelType w:val="hybridMultilevel"/>
    <w:tmpl w:val="291C7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9473">
    <w:abstractNumId w:val="8"/>
  </w:num>
  <w:num w:numId="2" w16cid:durableId="628828925">
    <w:abstractNumId w:val="3"/>
  </w:num>
  <w:num w:numId="3" w16cid:durableId="1845198126">
    <w:abstractNumId w:val="6"/>
  </w:num>
  <w:num w:numId="4" w16cid:durableId="1533616488">
    <w:abstractNumId w:val="4"/>
  </w:num>
  <w:num w:numId="5" w16cid:durableId="615334441">
    <w:abstractNumId w:val="12"/>
  </w:num>
  <w:num w:numId="6" w16cid:durableId="1957371758">
    <w:abstractNumId w:val="11"/>
  </w:num>
  <w:num w:numId="7" w16cid:durableId="76098531">
    <w:abstractNumId w:val="2"/>
  </w:num>
  <w:num w:numId="8" w16cid:durableId="1160465038">
    <w:abstractNumId w:val="5"/>
  </w:num>
  <w:num w:numId="9" w16cid:durableId="1882159734">
    <w:abstractNumId w:val="7"/>
  </w:num>
  <w:num w:numId="10" w16cid:durableId="1759908296">
    <w:abstractNumId w:val="0"/>
  </w:num>
  <w:num w:numId="11" w16cid:durableId="543828873">
    <w:abstractNumId w:val="9"/>
  </w:num>
  <w:num w:numId="12" w16cid:durableId="312101972">
    <w:abstractNumId w:val="10"/>
  </w:num>
  <w:num w:numId="13" w16cid:durableId="122129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b8J5LdoRvkJtnoL0bvjQ5UEjMtgLjawJpqDj4R+gVrQcA7YitFqt1RZElFYrYWV6xWQ2j5KfFlTSpbdngIkbg==" w:salt="QSin7OtgI86Y2NMq4znqC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0E"/>
    <w:rsid w:val="00051A88"/>
    <w:rsid w:val="000A1B55"/>
    <w:rsid w:val="000A6AE1"/>
    <w:rsid w:val="000B72FB"/>
    <w:rsid w:val="000C0FC2"/>
    <w:rsid w:val="000C1558"/>
    <w:rsid w:val="000C3F44"/>
    <w:rsid w:val="000E1D76"/>
    <w:rsid w:val="001805A3"/>
    <w:rsid w:val="0019530C"/>
    <w:rsid w:val="001F692C"/>
    <w:rsid w:val="00213B19"/>
    <w:rsid w:val="002537DC"/>
    <w:rsid w:val="002849DC"/>
    <w:rsid w:val="002D04CA"/>
    <w:rsid w:val="0032432D"/>
    <w:rsid w:val="003B58CD"/>
    <w:rsid w:val="003C0030"/>
    <w:rsid w:val="003F43A7"/>
    <w:rsid w:val="00402EDC"/>
    <w:rsid w:val="00452E3E"/>
    <w:rsid w:val="00490AA4"/>
    <w:rsid w:val="00496CB4"/>
    <w:rsid w:val="004A65A3"/>
    <w:rsid w:val="004B074A"/>
    <w:rsid w:val="004D5BAE"/>
    <w:rsid w:val="004F1530"/>
    <w:rsid w:val="00505FF6"/>
    <w:rsid w:val="00507C0C"/>
    <w:rsid w:val="00532FCE"/>
    <w:rsid w:val="00584913"/>
    <w:rsid w:val="005A162E"/>
    <w:rsid w:val="005C3AFC"/>
    <w:rsid w:val="005C69DD"/>
    <w:rsid w:val="00631F91"/>
    <w:rsid w:val="00695F1D"/>
    <w:rsid w:val="006D30DA"/>
    <w:rsid w:val="006E69FE"/>
    <w:rsid w:val="006F2508"/>
    <w:rsid w:val="006F453B"/>
    <w:rsid w:val="007A4BB6"/>
    <w:rsid w:val="008024B2"/>
    <w:rsid w:val="00816085"/>
    <w:rsid w:val="008443F3"/>
    <w:rsid w:val="00911E4E"/>
    <w:rsid w:val="00926907"/>
    <w:rsid w:val="0093422F"/>
    <w:rsid w:val="009503B0"/>
    <w:rsid w:val="009A4B7F"/>
    <w:rsid w:val="009F39E6"/>
    <w:rsid w:val="00A00E32"/>
    <w:rsid w:val="00A01E77"/>
    <w:rsid w:val="00A122F5"/>
    <w:rsid w:val="00A27724"/>
    <w:rsid w:val="00A32355"/>
    <w:rsid w:val="00A35982"/>
    <w:rsid w:val="00A35FE1"/>
    <w:rsid w:val="00A4503A"/>
    <w:rsid w:val="00A70132"/>
    <w:rsid w:val="00AB393E"/>
    <w:rsid w:val="00AB7B4D"/>
    <w:rsid w:val="00AC6413"/>
    <w:rsid w:val="00AD370B"/>
    <w:rsid w:val="00AE7A8A"/>
    <w:rsid w:val="00B20558"/>
    <w:rsid w:val="00BD2CB4"/>
    <w:rsid w:val="00BF6AA0"/>
    <w:rsid w:val="00C01A4C"/>
    <w:rsid w:val="00C10725"/>
    <w:rsid w:val="00C15104"/>
    <w:rsid w:val="00C24144"/>
    <w:rsid w:val="00C55430"/>
    <w:rsid w:val="00C63397"/>
    <w:rsid w:val="00C63DF6"/>
    <w:rsid w:val="00CB6380"/>
    <w:rsid w:val="00CC68F7"/>
    <w:rsid w:val="00CE0A73"/>
    <w:rsid w:val="00CE2F34"/>
    <w:rsid w:val="00CF7988"/>
    <w:rsid w:val="00D40C6C"/>
    <w:rsid w:val="00D7380B"/>
    <w:rsid w:val="00DA54C3"/>
    <w:rsid w:val="00DB3C1C"/>
    <w:rsid w:val="00DC17A3"/>
    <w:rsid w:val="00DD220D"/>
    <w:rsid w:val="00E0285A"/>
    <w:rsid w:val="00E030F8"/>
    <w:rsid w:val="00E130CA"/>
    <w:rsid w:val="00E37A09"/>
    <w:rsid w:val="00E54B73"/>
    <w:rsid w:val="00E82014"/>
    <w:rsid w:val="00E826DB"/>
    <w:rsid w:val="00E839E2"/>
    <w:rsid w:val="00EB4CAF"/>
    <w:rsid w:val="00EB638D"/>
    <w:rsid w:val="00ED5D6F"/>
    <w:rsid w:val="00EF65A4"/>
    <w:rsid w:val="00F51150"/>
    <w:rsid w:val="00F5390E"/>
    <w:rsid w:val="00F568F2"/>
    <w:rsid w:val="00F857F7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54E5"/>
  <w15:chartTrackingRefBased/>
  <w15:docId w15:val="{E6952071-9D30-4723-8D48-C23C35C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0E"/>
    <w:pPr>
      <w:spacing w:after="0" w:line="240" w:lineRule="auto"/>
    </w:pPr>
    <w:rPr>
      <w:rFonts w:ascii="Arial Narrow" w:eastAsia="Times New Roman" w:hAnsi="Arial Narrow" w:cs="Times New Roman"/>
      <w:szCs w:val="20"/>
      <w:lang w:val="en-US" w:bidi="en-US"/>
    </w:rPr>
  </w:style>
  <w:style w:type="paragraph" w:styleId="Heading2">
    <w:name w:val="heading 2"/>
    <w:aliases w:val=" Char Char Char"/>
    <w:next w:val="BodyText"/>
    <w:link w:val="Heading2Char"/>
    <w:qFormat/>
    <w:rsid w:val="005C69DD"/>
    <w:pPr>
      <w:keepNext/>
      <w:tabs>
        <w:tab w:val="left" w:pos="2700"/>
      </w:tabs>
      <w:spacing w:before="240" w:after="240" w:line="240" w:lineRule="auto"/>
      <w:jc w:val="both"/>
      <w:outlineLvl w:val="1"/>
    </w:pPr>
    <w:rPr>
      <w:rFonts w:ascii="Century Gothic" w:eastAsia="Arial Unicode MS" w:hAnsi="Century Gothic" w:cs="Times New Roman"/>
      <w:b/>
      <w:iCs/>
      <w:spacing w:val="24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List"/>
    <w:rsid w:val="00F5390E"/>
    <w:pPr>
      <w:keepNext/>
      <w:keepLines/>
      <w:numPr>
        <w:numId w:val="1"/>
      </w:numPr>
      <w:tabs>
        <w:tab w:val="num" w:pos="360"/>
      </w:tabs>
      <w:spacing w:before="40" w:after="40"/>
      <w:ind w:left="283" w:hanging="283"/>
    </w:pPr>
    <w:rPr>
      <w:rFonts w:ascii="Times New Roman" w:hAnsi="Times New Roman"/>
      <w:sz w:val="24"/>
      <w:szCs w:val="22"/>
      <w:lang w:bidi="ar-SA"/>
    </w:rPr>
  </w:style>
  <w:style w:type="paragraph" w:styleId="List">
    <w:name w:val="List"/>
    <w:basedOn w:val="Normal"/>
    <w:uiPriority w:val="99"/>
    <w:semiHidden/>
    <w:unhideWhenUsed/>
    <w:rsid w:val="00F5390E"/>
    <w:pPr>
      <w:ind w:left="283" w:hanging="283"/>
      <w:contextualSpacing/>
    </w:pPr>
  </w:style>
  <w:style w:type="paragraph" w:styleId="ListParagraph">
    <w:name w:val="List Paragraph"/>
    <w:basedOn w:val="Normal"/>
    <w:uiPriority w:val="34"/>
    <w:qFormat/>
    <w:rsid w:val="00F5390E"/>
    <w:pPr>
      <w:ind w:left="720"/>
      <w:contextualSpacing/>
    </w:pPr>
  </w:style>
  <w:style w:type="character" w:customStyle="1" w:styleId="Heading2Char">
    <w:name w:val="Heading 2 Char"/>
    <w:aliases w:val=" Char Char Char Char"/>
    <w:basedOn w:val="DefaultParagraphFont"/>
    <w:link w:val="Heading2"/>
    <w:rsid w:val="005C69DD"/>
    <w:rPr>
      <w:rFonts w:ascii="Century Gothic" w:eastAsia="Arial Unicode MS" w:hAnsi="Century Gothic" w:cs="Times New Roman"/>
      <w:b/>
      <w:iCs/>
      <w:spacing w:val="24"/>
      <w:sz w:val="32"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5C69DD"/>
    <w:pPr>
      <w:jc w:val="both"/>
    </w:pPr>
    <w:rPr>
      <w:rFonts w:ascii="Century Gothic" w:eastAsia="Arial Unicode MS" w:hAnsi="Century Gothic"/>
      <w:sz w:val="20"/>
      <w:szCs w:val="24"/>
      <w:lang w:val="en-AU" w:bidi="ar-SA"/>
    </w:rPr>
  </w:style>
  <w:style w:type="character" w:customStyle="1" w:styleId="BodyText2Char">
    <w:name w:val="Body Text 2 Char"/>
    <w:basedOn w:val="DefaultParagraphFont"/>
    <w:link w:val="BodyText2"/>
    <w:semiHidden/>
    <w:rsid w:val="005C69DD"/>
    <w:rPr>
      <w:rFonts w:ascii="Century Gothic" w:eastAsia="Arial Unicode MS" w:hAnsi="Century Gothic" w:cs="Times New Roman"/>
      <w:sz w:val="20"/>
      <w:szCs w:val="24"/>
    </w:rPr>
  </w:style>
  <w:style w:type="paragraph" w:customStyle="1" w:styleId="IndustryRisks">
    <w:name w:val="Industry Risks"/>
    <w:rsid w:val="005C69DD"/>
    <w:pPr>
      <w:spacing w:before="60" w:after="120" w:line="240" w:lineRule="auto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C69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69DD"/>
    <w:rPr>
      <w:rFonts w:ascii="Arial Narrow" w:eastAsia="Times New Roman" w:hAnsi="Arial Narrow" w:cs="Times New Roman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DD"/>
    <w:rPr>
      <w:rFonts w:ascii="Segoe UI" w:eastAsia="Times New Roman" w:hAnsi="Segoe UI" w:cs="Segoe UI"/>
      <w:sz w:val="18"/>
      <w:szCs w:val="18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213B19"/>
    <w:rPr>
      <w:color w:val="808080"/>
    </w:rPr>
  </w:style>
  <w:style w:type="table" w:styleId="TableGrid">
    <w:name w:val="Table Grid"/>
    <w:basedOn w:val="TableNormal"/>
    <w:uiPriority w:val="39"/>
    <w:rsid w:val="002D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3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3C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C1C"/>
    <w:rPr>
      <w:rFonts w:ascii="Arial Narrow" w:eastAsia="Times New Roman" w:hAnsi="Arial Narrow" w:cs="Times New Roman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B3C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C1C"/>
    <w:rPr>
      <w:rFonts w:ascii="Arial Narrow" w:eastAsia="Times New Roman" w:hAnsi="Arial Narrow" w:cs="Times New Roman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pport@atiaustrali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46A00-3EE7-4AC5-9244-04AE2828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ATI</dc:creator>
  <cp:keywords/>
  <dc:description/>
  <cp:lastModifiedBy>Trainer ATI</cp:lastModifiedBy>
  <cp:revision>13</cp:revision>
  <cp:lastPrinted>2023-02-15T05:44:00Z</cp:lastPrinted>
  <dcterms:created xsi:type="dcterms:W3CDTF">2023-02-01T04:26:00Z</dcterms:created>
  <dcterms:modified xsi:type="dcterms:W3CDTF">2023-05-24T00:03:00Z</dcterms:modified>
</cp:coreProperties>
</file>