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pPr>
        <w:jc w:val="center"/>
      </w:pPr>
      <w:r>
        <w:rPr>
          <w:b/>
        </w:rPr>
        <w:t>The Impact of Technology in Modern Education</w:t>
      </w:r>
    </w:p>
    <w:p/>
    <w:p>
      <w:pPr>
        <w:jc w:val="center"/>
      </w:pPr>
      <w:r>
        <w:t>Jane Doe</w:t>
      </w:r>
    </w:p>
    <w:p>
      <w:pPr>
        <w:jc w:val="center"/>
      </w:pPr>
      <w:r>
        <w:t>University of Technology</w:t>
      </w:r>
    </w:p>
    <w:p>
      <w:pPr>
        <w:jc w:val="center"/>
      </w:pPr>
      <w:r>
        <w:t>EDU-601: Advanced Learning Theories</w:t>
      </w:r>
    </w:p>
    <w:p>
      <w:pPr>
        <w:jc w:val="center"/>
      </w:pPr>
      <w:r>
        <w:t>Dr. Alan Turing</w:t>
      </w:r>
    </w:p>
    <w:p>
      <w:pPr>
        <w:jc w:val="center"/>
      </w:pPr>
      <w:r>
        <w:t>October 16, 2025</w:t>
      </w:r>
    </w:p>
    <w:p>
      <w:r>
        <w:br w:type="page"/>
      </w:r>
    </w:p>
    <w:p>
      <w:pPr>
        <w:jc w:val="center"/>
      </w:pPr>
      <w:r>
        <w:rPr>
          <w:b/>
        </w:rPr>
        <w:t>Introduction</w:t>
      </w:r>
    </w:p>
    <w:p>
      <w:pPr>
        <w:ind w:firstLine="720"/>
      </w:pPr>
      <w:r>
        <w:t>Technology has fundamentally transformed the educational landscape, offering unprecedented opportunities for personalized learning, global collaboration, and data-driven instruction. This paper examines the multifaceted impact of technological integration in modern educational settings.</w:t>
      </w:r>
    </w:p>
    <w:p>
      <w:pPr>
        <w:jc w:val="left"/>
      </w:pPr>
      <w:r>
        <w:rPr>
          <w:b/>
        </w:rPr>
        <w:t>Historical Context</w:t>
      </w:r>
    </w:p>
    <w:p>
      <w:pPr>
        <w:ind w:firstLine="720"/>
      </w:pPr>
      <w:r>
        <w:t>The evolution of educational technology spans several decades, from the introduction of personal computers in classrooms during the 1980s to today's sophisticated artificial intelligence systems.</w:t>
      </w:r>
    </w:p>
    <w:p>
      <w:pPr>
        <w:jc w:val="left"/>
      </w:pPr>
      <w:r>
        <w:rPr>
          <w:b/>
          <w:i/>
        </w:rPr>
        <w:t>Early Computing in Education</w:t>
      </w:r>
    </w:p>
    <w:p>
      <w:pPr>
        <w:ind w:firstLine="720"/>
      </w:pPr>
      <w:r>
        <w:t>The 1980s marked a pivotal period when schools began adopting personal computers. Initial applications focused primarily on basic programming skills and simple educational software designed to supplement traditional instruction methods.</w:t>
      </w:r>
    </w:p>
    <w:p>
      <w:pPr>
        <w:ind w:left="720" w:firstLine="0"/>
      </w:pPr>
      <w:r>
        <w:rPr>
          <w:b/>
        </w:rPr>
        <w:t xml:space="preserve">Logo Programming Language. </w:t>
      </w:r>
      <w:r>
        <w:t>Logo, developed by Seymour Papert, emerged as an influential educational tool. The language's turtle graphics provided students with hands-on experience in computational thinking and problem-solving.</w:t>
      </w:r>
    </w:p>
    <w:p>
      <w:pPr>
        <w:ind w:left="720" w:firstLine="0"/>
      </w:pPr>
      <w:r>
        <w:rPr>
          <w:b/>
          <w:i/>
        </w:rPr>
        <w:t xml:space="preserve">Impact on Student Learning. </w:t>
      </w:r>
      <w:r>
        <w:t>Research conducted during this period showed that students who used Logo demonstrated improved spatial reasoning skills. The tactile nature of controlling the turtle fostered engagement and conceptual understanding.</w:t>
      </w:r>
    </w:p>
    <w:p>
      <w:pPr>
        <w:jc w:val="left"/>
      </w:pPr>
      <w:r>
        <w:rPr>
          <w:b/>
        </w:rPr>
        <w:t>Current Technological Trends</w:t>
      </w:r>
    </w:p>
    <w:p>
      <w:pPr>
        <w:ind w:firstLine="720"/>
      </w:pPr>
      <w:r>
        <w:t>Contemporary educational technology encompasses adaptive learning platforms, learning analytics, virtual reality simulations, and artificial intelligence-powered tutoring systems.</w:t>
      </w:r>
    </w:p>
    <w:p>
      <w:pPr>
        <w:jc w:val="left"/>
      </w:pPr>
      <w:r>
        <w:rPr>
          <w:b/>
          <w:i/>
        </w:rPr>
        <w:t>Adaptive Learning Systems</w:t>
      </w:r>
    </w:p>
    <w:p>
      <w:pPr>
        <w:ind w:firstLine="720"/>
      </w:pPr>
      <w:r>
        <w:t>Adaptive learning platforms utilize algorithms to customize content delivery based on individual student performance and learning patterns. These systems continuously adjust difficulty levels and provide targeted interventions.</w:t>
      </w:r>
    </w:p>
    <w:p>
      <w:pPr>
        <w:jc w:val="center"/>
      </w:pPr>
      <w:r>
        <w:rPr>
          <w:i/>
        </w:rPr>
        <w:t>Effectiveness = (Post_Test - Pre_Test) / Pre_Test × 100</w:t>
      </w:r>
    </w:p>
    <w:p>
      <w:pPr>
        <w:jc w:val="left"/>
      </w:pPr>
      <w:r>
        <w:rPr>
          <w:b/>
          <w:i/>
        </w:rPr>
        <w:t>Virtual Reality in Classrooms</w:t>
      </w:r>
    </w:p>
    <w:p>
      <w:pPr>
        <w:ind w:firstLine="720"/>
      </w:pPr>
      <w:r>
        <w:t>Virtual reality (VR) technology enables immersive learning experiences that were previously impossible. Students can explore historical sites, conduct virtual science experiments, and practice real-world skills in safe, controlled environments.</w:t>
      </w:r>
    </w:p>
    <w:p>
      <w:pPr>
        <w:jc w:val="left"/>
      </w:pPr>
      <w:r>
        <w:rPr>
          <w:b/>
        </w:rPr>
        <w:t>Challenges and Considerations</w:t>
      </w:r>
    </w:p>
    <w:p>
      <w:pPr>
        <w:ind w:firstLine="720"/>
      </w:pPr>
      <w:r>
        <w:t>Despite the promising benefits, technology integration faces significant challenges including digital equity issues, privacy concerns, and the need for substantial teacher professional development.</w:t>
      </w:r>
    </w:p>
    <w:p>
      <w:pPr>
        <w:jc w:val="left"/>
      </w:pPr>
      <w:r>
        <w:rPr>
          <w:b/>
          <w:i/>
        </w:rPr>
        <w:t>Digital Divide</w:t>
      </w:r>
    </w:p>
    <w:p>
      <w:pPr>
        <w:ind w:firstLine="720"/>
      </w:pPr>
      <w:r>
        <w:t>Access to technology remains unequal across socioeconomic boundaries. Students from lower-income families often lack reliable internet access and modern devices, creating disparities in educational opportunities.</w:t>
      </w:r>
    </w:p>
    <w:p>
      <w:pPr>
        <w:jc w:val="left"/>
      </w:pPr>
      <w:r>
        <w:rPr>
          <w:b/>
        </w:rPr>
        <w:t>Future Directions</w:t>
      </w:r>
    </w:p>
    <w:p>
      <w:pPr>
        <w:ind w:firstLine="720"/>
      </w:pPr>
      <w:r>
        <w:t>The future of educational technology likely involves increased personalization through artificial intelligence, expanded use of augmented reality, and greater emphasis on computational thinking across all grade levels.</w:t>
      </w:r>
    </w:p>
    <w:p>
      <w:r>
        <w:br w:type="page"/>
      </w:r>
    </w:p>
    <w:p>
      <w:pPr>
        <w:jc w:val="center"/>
      </w:pPr>
      <w:r>
        <w:rPr>
          <w:b/>
        </w:rPr>
        <w:t>References</w:t>
      </w:r>
    </w:p>
    <w:p>
      <w:pPr>
        <w:ind w:left="720" w:hanging="720"/>
      </w:pPr>
      <w:r>
        <w:t>American Psychological Association. (2020). Publication manual of the American Psychological Association (7th ed.). https://doi.org/10.1037/0000165-000</w:t>
      </w:r>
    </w:p>
    <w:p>
      <w:pPr>
        <w:ind w:left="720" w:hanging="720"/>
      </w:pPr>
      <w:r>
        <w:t>Johnson, M., &amp; Smith, K. (2023). Adaptive learning systems in higher education. Journal of Educational Technology, 45(3), 234-256. https://doi.org/10.1234/jet.2023.45.3.234</w:t>
      </w:r>
    </w:p>
    <w:p>
      <w:pPr>
        <w:ind w:left="720" w:hanging="720"/>
      </w:pPr>
      <w:r>
        <w:t>Papert, S. (1980). Mindstorms: Children, computers, and powerful ideas. Basic Books.</w:t>
      </w:r>
    </w:p>
    <w:p>
      <w:pPr>
        <w:ind w:left="720" w:hanging="720"/>
      </w:pPr>
      <w:r>
        <w:t>Purdue University. (n.d.). APA style (7th ed.). Purdue Online Writing Lab. https://owl.purdue.edu/owl/research_and_citation/apa_style/apa_style_introduction.html</w:t>
      </w:r>
    </w:p>
    <w:p>
      <w:pPr>
        <w:ind w:left="720" w:hanging="720"/>
      </w:pPr>
      <w:r>
        <w:t>Smith, A., Brown, B., &amp; Davis, C. (2022). Virtual reality applications in K-12 education: A meta-analysis. Educational Research Review, 38, 112-145. https://doi.org/10.1234/err.2022.38.112</w:t>
      </w:r>
    </w:p>
    <w:p>
      <w:pPr>
        <w:ind w:left="720" w:hanging="720"/>
      </w:pPr>
      <w:r>
        <w:t>U.S. Department of Education. (2021). Digital divide and educational equity. National Center for Education Statistics.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before="0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