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3CB8" w:rsidR="00AC3CB8" w:rsidP="00AC3CB8" w:rsidRDefault="00AC3CB8" w14:paraId="630E8DCB" w14:textId="77777777">
      <w:pPr>
        <w:shd w:val="clear" w:color="auto" w:fill="FFFFFF"/>
        <w:spacing w:before="100" w:beforeAutospacing="1" w:after="100" w:afterAutospacing="1" w:line="240" w:lineRule="auto"/>
        <w:ind w:left="720" w:firstLine="720"/>
        <w:outlineLvl w:val="2"/>
        <w:rPr>
          <w:rFonts w:ascii="Open Sans" w:hAnsi="Open Sans" w:eastAsia="Times New Roman" w:cs="Open Sans"/>
          <w:b/>
          <w:bCs/>
          <w:color w:val="095F8F"/>
          <w:spacing w:val="-9"/>
          <w:sz w:val="27"/>
          <w:szCs w:val="27"/>
        </w:rPr>
      </w:pPr>
      <w:r w:rsidRPr="00AC3CB8">
        <w:rPr>
          <w:rFonts w:ascii="Open Sans" w:hAnsi="Open Sans" w:eastAsia="Times New Roman" w:cs="Open Sans"/>
          <w:b/>
          <w:bCs/>
          <w:color w:val="008080"/>
          <w:spacing w:val="-9"/>
          <w:sz w:val="27"/>
          <w:szCs w:val="27"/>
        </w:rPr>
        <w:t>LAURA’S LESSON: KINDERGARTEN READING READINESS</w:t>
      </w:r>
    </w:p>
    <w:p w:rsidRPr="00AC3CB8" w:rsidR="00AC3CB8" w:rsidP="00AC3CB8" w:rsidRDefault="00AC3CB8" w14:paraId="40628148"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 teaches a very diverse kindergarten class with different learning needs in the areas of language and early literacy skills:</w:t>
      </w:r>
    </w:p>
    <w:p w:rsidRPr="00AC3CB8" w:rsidR="00AC3CB8" w:rsidP="00AC3CB8" w:rsidRDefault="00AC3CB8" w14:paraId="1E068D83" w14:textId="77777777">
      <w:pPr>
        <w:numPr>
          <w:ilvl w:val="0"/>
          <w:numId w:val="1"/>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A few students are already reading at a first-grade level but need to improve listening and social skills. Most students can recognize the alphabet and a few common words like </w:t>
      </w:r>
      <w:r w:rsidRPr="00AC3CB8">
        <w:rPr>
          <w:rFonts w:ascii="Lora" w:hAnsi="Lora" w:eastAsia="Times New Roman" w:cs="Times New Roman"/>
          <w:i/>
          <w:iCs/>
          <w:color w:val="36403E"/>
          <w:sz w:val="24"/>
          <w:szCs w:val="24"/>
        </w:rPr>
        <w:t>stop </w:t>
      </w:r>
      <w:r w:rsidRPr="00AC3CB8">
        <w:rPr>
          <w:rFonts w:ascii="Lora" w:hAnsi="Lora" w:eastAsia="Times New Roman" w:cs="Times New Roman"/>
          <w:color w:val="36403E"/>
          <w:sz w:val="24"/>
          <w:szCs w:val="24"/>
        </w:rPr>
        <w:t>and</w:t>
      </w:r>
    </w:p>
    <w:p w:rsidRPr="00AC3CB8" w:rsidR="00AC3CB8" w:rsidP="00AC3CB8" w:rsidRDefault="00AC3CB8" w14:paraId="7C6F92B5" w14:textId="77777777">
      <w:pPr>
        <w:numPr>
          <w:ilvl w:val="0"/>
          <w:numId w:val="1"/>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Three students who are English language learners need support in understanding and using basic English vocabulary.</w:t>
      </w:r>
    </w:p>
    <w:p w:rsidRPr="00AC3CB8" w:rsidR="00AC3CB8" w:rsidP="00AC3CB8" w:rsidRDefault="00AC3CB8" w14:paraId="5F5C2BD4" w14:textId="77777777">
      <w:pPr>
        <w:numPr>
          <w:ilvl w:val="0"/>
          <w:numId w:val="1"/>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Two students with special needs have trouble listening for more than a few minutes without calling out in class</w:t>
      </w:r>
    </w:p>
    <w:p w:rsidRPr="00AC3CB8" w:rsidR="00AC3CB8" w:rsidP="00AC3CB8" w:rsidRDefault="00AC3CB8" w14:paraId="6E0A4A71" w14:textId="77777777">
      <w:pPr>
        <w:numPr>
          <w:ilvl w:val="0"/>
          <w:numId w:val="1"/>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Several students are shy, rarely speaking during large group time.</w:t>
      </w:r>
    </w:p>
    <w:p w:rsidRPr="00AC3CB8" w:rsidR="00AC3CB8" w:rsidP="00AC3CB8" w:rsidRDefault="00AC3CB8" w14:paraId="1BD6B682"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 is intrigued by UDL and would love to focus on applying it to her lesson planning, but she’s so overwhelmed with the varying needs of her students that it seems like a lot to take on. She wants to go slowly–so to avoid feeling overwhelmed, Laura decides to focus on the UDL Principle of Representation for her next circle time lesson.</w:t>
      </w:r>
    </w:p>
    <w:p w:rsidRPr="00AC3CB8" w:rsidR="00AC3CB8" w:rsidP="00AC3CB8" w:rsidRDefault="00AC3CB8" w14:paraId="17244A9B"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Learning Goal</w:t>
      </w:r>
    </w:p>
    <w:p w:rsidRPr="00AC3CB8" w:rsidR="00AC3CB8" w:rsidP="00AC3CB8" w:rsidRDefault="00AC3CB8" w14:paraId="664EEAAE"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 believes her curriculum should focus primarily on building language and social skills. After reviewing the CCSS, she selects a kindergarten-level English Language Arts Literacy standard and uses it to set a learning goal: Students will listen to a poem (“Rain, Rain, Go Away”). With prompting as needed, through a Q&amp;A and group picture-card exercise, students will recall key details from the poem and answer four out of five </w:t>
      </w:r>
      <w:r w:rsidRPr="00AC3CB8">
        <w:rPr>
          <w:rFonts w:ascii="Lora" w:hAnsi="Lora" w:eastAsia="Times New Roman" w:cs="Times New Roman"/>
          <w:i/>
          <w:iCs/>
          <w:color w:val="36403E"/>
          <w:sz w:val="24"/>
          <w:szCs w:val="24"/>
        </w:rPr>
        <w:t>who </w:t>
      </w:r>
      <w:r w:rsidRPr="00AC3CB8">
        <w:rPr>
          <w:rFonts w:ascii="Lora" w:hAnsi="Lora" w:eastAsia="Times New Roman" w:cs="Times New Roman"/>
          <w:color w:val="36403E"/>
          <w:sz w:val="24"/>
          <w:szCs w:val="24"/>
        </w:rPr>
        <w:t>and </w:t>
      </w:r>
      <w:r w:rsidRPr="00AC3CB8">
        <w:rPr>
          <w:rFonts w:ascii="Lora" w:hAnsi="Lora" w:eastAsia="Times New Roman" w:cs="Times New Roman"/>
          <w:i/>
          <w:iCs/>
          <w:color w:val="36403E"/>
          <w:sz w:val="24"/>
          <w:szCs w:val="24"/>
        </w:rPr>
        <w:t>what </w:t>
      </w:r>
      <w:r w:rsidRPr="00AC3CB8">
        <w:rPr>
          <w:rFonts w:ascii="Lora" w:hAnsi="Lora" w:eastAsia="Times New Roman" w:cs="Times New Roman"/>
          <w:color w:val="36403E"/>
          <w:sz w:val="24"/>
          <w:szCs w:val="24"/>
        </w:rPr>
        <w:t>questions.</w:t>
      </w:r>
    </w:p>
    <w:p w:rsidRPr="00AC3CB8" w:rsidR="00AC3CB8" w:rsidP="00AC3CB8" w:rsidRDefault="00AC3CB8" w14:paraId="7C8E1543"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Laura’s learning goal is flexible and SMART. It has embedded scaffolding that allows all her students to participate. She designs a reading-readiness lesson focused on recalling information from a short poem.</w:t>
      </w:r>
    </w:p>
    <w:p w:rsidRPr="00AC3CB8" w:rsidR="00AC3CB8" w:rsidP="00AC3CB8" w:rsidRDefault="00AC3CB8" w14:paraId="71D29570"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Learner Variability</w:t>
      </w:r>
    </w:p>
    <w:p w:rsidRPr="00AC3CB8" w:rsidR="00AC3CB8" w:rsidP="00AC3CB8" w:rsidRDefault="00AC3CB8" w14:paraId="36BBCB52"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 is careful to address the variable learning needs of her students:</w:t>
      </w:r>
    </w:p>
    <w:p w:rsidRPr="00AC3CB8" w:rsidR="00AC3CB8" w:rsidP="00AC3CB8" w:rsidRDefault="00AC3CB8" w14:paraId="5D73D657" w14:textId="77777777">
      <w:pPr>
        <w:numPr>
          <w:ilvl w:val="0"/>
          <w:numId w:val="2"/>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For students who are reading or starting to read, Laura pairs words with visuals to help her students make the decoding connection and build sight vocabulary.</w:t>
      </w:r>
    </w:p>
    <w:p w:rsidRPr="00AC3CB8" w:rsidR="00AC3CB8" w:rsidP="00AC3CB8" w:rsidRDefault="00AC3CB8" w14:paraId="3FF2A15F" w14:textId="77777777">
      <w:pPr>
        <w:numPr>
          <w:ilvl w:val="0"/>
          <w:numId w:val="2"/>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lastRenderedPageBreak/>
        <w:t>To scaffold vocabulary development for the English language learners, Laura includes gestures and facial expressions as she reads the poem. She also pairs ELLs with students who are already reading and can serve as models.</w:t>
      </w:r>
    </w:p>
    <w:p w:rsidRPr="00AC3CB8" w:rsidR="00AC3CB8" w:rsidP="00AC3CB8" w:rsidRDefault="00AC3CB8" w14:paraId="5A258437" w14:textId="77777777">
      <w:pPr>
        <w:numPr>
          <w:ilvl w:val="0"/>
          <w:numId w:val="2"/>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For shy students, Laura provides multiple opportunities to respond during partner time and keeps a close eye on them.</w:t>
      </w:r>
    </w:p>
    <w:p w:rsidRPr="00AC3CB8" w:rsidR="00AC3CB8" w:rsidP="00AC3CB8" w:rsidRDefault="00AC3CB8" w14:paraId="6C4E0F7D" w14:textId="77777777">
      <w:pPr>
        <w:numPr>
          <w:ilvl w:val="0"/>
          <w:numId w:val="2"/>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To keep the attention of students who have difficulty listening in large groups, she moves them close to her and keeps her teacher-talk to a minimum.</w:t>
      </w:r>
    </w:p>
    <w:p w:rsidRPr="00AC3CB8" w:rsidR="00AC3CB8" w:rsidP="00AC3CB8" w:rsidRDefault="00AC3CB8" w14:paraId="09B522A1"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Teaching Methods and Materials</w:t>
      </w:r>
    </w:p>
    <w:p w:rsidRPr="00AC3CB8" w:rsidR="00AC3CB8" w:rsidP="00AC3CB8" w:rsidRDefault="00AC3CB8" w14:paraId="04FE237A"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Laura selects 5 teaching methods for her lesson: direct instruction, mental modeling, Q&amp;A, discussion, and cooperative learning. As she reviews UDL guidelines for the principle of Representation, Laura adds a representation option she hasn’t used </w:t>
      </w:r>
      <w:proofErr w:type="gramStart"/>
      <w:r w:rsidRPr="00AC3CB8">
        <w:rPr>
          <w:rFonts w:ascii="Lora" w:hAnsi="Lora" w:eastAsia="Times New Roman" w:cs="Times New Roman"/>
          <w:color w:val="36403E"/>
          <w:sz w:val="24"/>
          <w:szCs w:val="24"/>
        </w:rPr>
        <w:t>before:</w:t>
      </w:r>
      <w:proofErr w:type="gramEnd"/>
      <w:r w:rsidRPr="00AC3CB8">
        <w:rPr>
          <w:rFonts w:ascii="Lora" w:hAnsi="Lora" w:eastAsia="Times New Roman" w:cs="Times New Roman"/>
          <w:color w:val="36403E"/>
          <w:sz w:val="24"/>
          <w:szCs w:val="24"/>
        </w:rPr>
        <w:t xml:space="preserve"> word cards paired with symbols (e.g., </w:t>
      </w:r>
      <w:r w:rsidRPr="00AC3CB8">
        <w:rPr>
          <w:rFonts w:ascii="Lora" w:hAnsi="Lora" w:eastAsia="Times New Roman" w:cs="Times New Roman"/>
          <w:i/>
          <w:iCs/>
          <w:color w:val="36403E"/>
          <w:sz w:val="24"/>
          <w:szCs w:val="24"/>
        </w:rPr>
        <w:t>Who, What, Listen, Answer</w:t>
      </w:r>
      <w:r w:rsidRPr="00AC3CB8">
        <w:rPr>
          <w:rFonts w:ascii="Lora" w:hAnsi="Lora" w:eastAsia="Times New Roman" w:cs="Times New Roman"/>
          <w:color w:val="36403E"/>
          <w:sz w:val="24"/>
          <w:szCs w:val="24"/>
        </w:rPr>
        <w:t>). To clarify vocabulary, sentence structure, and text decoding, she uses a call-and-response technique, physical response (clapping), and photos of students paired with their names. To promote social skills and engagement, she selects a student-to-student Q&amp;A strategy.</w:t>
      </w:r>
    </w:p>
    <w:p w:rsidRPr="00AC3CB8" w:rsidR="00AC3CB8" w:rsidP="00AC3CB8" w:rsidRDefault="00AC3CB8" w14:paraId="24A3C083"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Assessment</w:t>
      </w:r>
    </w:p>
    <w:p w:rsidRPr="00AC3CB8" w:rsidR="00AC3CB8" w:rsidP="00AC3CB8" w:rsidRDefault="00AC3CB8" w14:paraId="391D161E"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Laura embeds a simple check for understanding at the beginning of her lesson (“Hold up two fingers”). She uses a skill checklist to keep track of how the students respond to </w:t>
      </w:r>
      <w:r w:rsidRPr="00AC3CB8">
        <w:rPr>
          <w:rFonts w:ascii="Lora" w:hAnsi="Lora" w:eastAsia="Times New Roman" w:cs="Times New Roman"/>
          <w:i/>
          <w:iCs/>
          <w:color w:val="36403E"/>
          <w:sz w:val="24"/>
          <w:szCs w:val="24"/>
        </w:rPr>
        <w:t>who </w:t>
      </w:r>
      <w:r w:rsidRPr="00AC3CB8">
        <w:rPr>
          <w:rFonts w:ascii="Lora" w:hAnsi="Lora" w:eastAsia="Times New Roman" w:cs="Times New Roman"/>
          <w:color w:val="36403E"/>
          <w:sz w:val="24"/>
          <w:szCs w:val="24"/>
        </w:rPr>
        <w:t>and </w:t>
      </w:r>
      <w:r w:rsidRPr="00AC3CB8">
        <w:rPr>
          <w:rFonts w:ascii="Lora" w:hAnsi="Lora" w:eastAsia="Times New Roman" w:cs="Times New Roman"/>
          <w:i/>
          <w:iCs/>
          <w:color w:val="36403E"/>
          <w:sz w:val="24"/>
          <w:szCs w:val="24"/>
        </w:rPr>
        <w:t>what </w:t>
      </w:r>
      <w:r w:rsidRPr="00AC3CB8">
        <w:rPr>
          <w:rFonts w:ascii="Lora" w:hAnsi="Lora" w:eastAsia="Times New Roman" w:cs="Times New Roman"/>
          <w:color w:val="36403E"/>
          <w:sz w:val="24"/>
          <w:szCs w:val="24"/>
        </w:rPr>
        <w:t>questions during the Q&amp;A and the group picture-card exercise.</w:t>
      </w:r>
    </w:p>
    <w:p w:rsidRPr="00AC3CB8" w:rsidR="00AC3CB8" w:rsidP="00AC3CB8" w:rsidRDefault="00AC3CB8" w14:paraId="2BE63D0A"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Reflection</w:t>
      </w:r>
    </w:p>
    <w:p w:rsidRPr="00AC3CB8" w:rsidR="00AC3CB8" w:rsidP="00AC3CB8" w:rsidRDefault="00AC3CB8" w14:paraId="3AC06EB1"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After planning and implementing this lesson, Laura realizes that she uses a lot of UDL strategies already. This makes embedding them purposefully rather than accidentally a reasonable shift in her thinking. Because </w:t>
      </w:r>
      <w:proofErr w:type="gramStart"/>
      <w:r w:rsidRPr="00AC3CB8">
        <w:rPr>
          <w:rFonts w:ascii="Lora" w:hAnsi="Lora" w:eastAsia="Times New Roman" w:cs="Times New Roman"/>
          <w:color w:val="36403E"/>
          <w:sz w:val="24"/>
          <w:szCs w:val="24"/>
        </w:rPr>
        <w:t>all of</w:t>
      </w:r>
      <w:proofErr w:type="gramEnd"/>
      <w:r w:rsidRPr="00AC3CB8">
        <w:rPr>
          <w:rFonts w:ascii="Lora" w:hAnsi="Lora" w:eastAsia="Times New Roman" w:cs="Times New Roman"/>
          <w:color w:val="36403E"/>
          <w:sz w:val="24"/>
          <w:szCs w:val="24"/>
        </w:rPr>
        <w:t xml:space="preserve"> her students were fully engaged in the lesson with no behavior issues, Laura concludes that UDL is definitely worth doing.</w:t>
      </w:r>
    </w:p>
    <w:p w:rsidRPr="00AC3CB8" w:rsidR="00AC3CB8" w:rsidP="00AC3CB8" w:rsidRDefault="00AC3CB8" w14:paraId="03634FC6"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w:t>
      </w:r>
    </w:p>
    <w:p w:rsidR="00AC3CB8" w:rsidP="17033BDC" w:rsidRDefault="00AC3CB8" w14:paraId="1F287948" w14:textId="77777777" w14:noSpellErr="1">
      <w:pPr>
        <w:shd w:val="clear" w:color="auto" w:fill="FFFFFF" w:themeFill="background1"/>
        <w:spacing w:before="100" w:beforeAutospacing="on" w:after="100" w:afterAutospacing="on" w:line="240" w:lineRule="auto"/>
        <w:outlineLvl w:val="2"/>
        <w:rPr>
          <w:rFonts w:ascii="Open Sans" w:hAnsi="Open Sans" w:eastAsia="Times New Roman" w:cs="Open Sans"/>
          <w:b w:val="1"/>
          <w:bCs w:val="1"/>
          <w:color w:val="008080"/>
          <w:spacing w:val="-9"/>
          <w:sz w:val="27"/>
          <w:szCs w:val="27"/>
        </w:rPr>
      </w:pPr>
    </w:p>
    <w:p w:rsidR="17033BDC" w:rsidP="17033BDC" w:rsidRDefault="17033BDC" w14:paraId="3E4E0138" w14:textId="72EBA8CB">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7FC8C961" w14:textId="7D7C547F">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600618C5" w14:textId="0C6283C7">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3E09C686" w14:textId="0C509805">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781531C1" w14:textId="407CDA89">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34DF2C1" w14:textId="5795CEFB">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3D333E01" w14:textId="3D74C7EA">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685820B9" w14:textId="72A0F90D">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3A0D186" w14:textId="62B5028D">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410B25E3" w14:textId="53CFF25C">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5F106F79" w14:textId="41024340">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4FBBE23F" w14:textId="73355EF1">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2981732E" w14:textId="3DC427A5">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12EE147F" w14:textId="34E88C99">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9B08196" w14:textId="0528F399">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535FA489" w14:textId="282FE72C">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2F3FD040" w14:textId="6A194012">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78308540" w14:textId="0EFDD034">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872C812" w14:textId="01692742">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9140358" w14:textId="42314FA0">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1D02320E" w14:textId="63DE90C3">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577844A9" w14:textId="423F7C26">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070109C8" w14:textId="3A05E16A">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4C8696FA" w14:textId="66C1ACD2">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17033BDC" w:rsidP="17033BDC" w:rsidRDefault="17033BDC" w14:paraId="7E2944C5" w14:textId="26A2543C">
      <w:pPr>
        <w:pStyle w:val="Normal"/>
        <w:shd w:val="clear" w:color="auto" w:fill="FFFFFF" w:themeFill="background1"/>
        <w:spacing w:beforeAutospacing="on" w:afterAutospacing="on" w:line="240" w:lineRule="auto"/>
        <w:outlineLvl w:val="2"/>
        <w:rPr>
          <w:rFonts w:ascii="Open Sans" w:hAnsi="Open Sans" w:eastAsia="Times New Roman" w:cs="Open Sans"/>
          <w:b w:val="1"/>
          <w:bCs w:val="1"/>
          <w:color w:val="008080"/>
          <w:sz w:val="27"/>
          <w:szCs w:val="27"/>
        </w:rPr>
      </w:pPr>
    </w:p>
    <w:p w:rsidR="00AC3CB8" w:rsidP="00AC3CB8" w:rsidRDefault="00AC3CB8" w14:paraId="13314AA8" w14:textId="77777777">
      <w:pPr>
        <w:shd w:val="clear" w:color="auto" w:fill="FFFFFF"/>
        <w:spacing w:before="100" w:beforeAutospacing="1" w:after="100" w:afterAutospacing="1" w:line="240" w:lineRule="auto"/>
        <w:outlineLvl w:val="2"/>
        <w:rPr>
          <w:rFonts w:ascii="Open Sans" w:hAnsi="Open Sans" w:eastAsia="Times New Roman" w:cs="Open Sans"/>
          <w:b/>
          <w:bCs/>
          <w:color w:val="008080"/>
          <w:spacing w:val="-9"/>
          <w:sz w:val="27"/>
          <w:szCs w:val="27"/>
        </w:rPr>
      </w:pPr>
    </w:p>
    <w:p w:rsidR="00AC3CB8" w:rsidP="00AC3CB8" w:rsidRDefault="00AC3CB8" w14:paraId="45D6201A" w14:textId="77777777">
      <w:pPr>
        <w:shd w:val="clear" w:color="auto" w:fill="FFFFFF"/>
        <w:spacing w:before="100" w:beforeAutospacing="1" w:after="100" w:afterAutospacing="1" w:line="240" w:lineRule="auto"/>
        <w:outlineLvl w:val="2"/>
        <w:rPr>
          <w:rFonts w:ascii="Open Sans" w:hAnsi="Open Sans" w:eastAsia="Times New Roman" w:cs="Open Sans"/>
          <w:b/>
          <w:bCs/>
          <w:color w:val="008080"/>
          <w:spacing w:val="-9"/>
          <w:sz w:val="27"/>
          <w:szCs w:val="27"/>
        </w:rPr>
      </w:pPr>
    </w:p>
    <w:p w:rsidRPr="00AC3CB8" w:rsidR="00AC3CB8" w:rsidP="00AC3CB8" w:rsidRDefault="00AC3CB8" w14:paraId="13F81FBF" w14:textId="6509D8FC">
      <w:pPr>
        <w:shd w:val="clear" w:color="auto" w:fill="FFFFFF"/>
        <w:spacing w:before="100" w:beforeAutospacing="1" w:after="100" w:afterAutospacing="1" w:line="240" w:lineRule="auto"/>
        <w:ind w:left="720" w:firstLine="720"/>
        <w:outlineLvl w:val="2"/>
        <w:rPr>
          <w:rFonts w:ascii="Open Sans" w:hAnsi="Open Sans" w:eastAsia="Times New Roman" w:cs="Open Sans"/>
          <w:b/>
          <w:bCs/>
          <w:color w:val="095F8F"/>
          <w:spacing w:val="-9"/>
          <w:sz w:val="27"/>
          <w:szCs w:val="27"/>
        </w:rPr>
      </w:pPr>
      <w:r w:rsidRPr="00AC3CB8">
        <w:rPr>
          <w:rFonts w:ascii="Open Sans" w:hAnsi="Open Sans" w:eastAsia="Times New Roman" w:cs="Open Sans"/>
          <w:b/>
          <w:bCs/>
          <w:color w:val="008080"/>
          <w:spacing w:val="-9"/>
          <w:sz w:val="27"/>
          <w:szCs w:val="27"/>
        </w:rPr>
        <w:lastRenderedPageBreak/>
        <w:t>PAT’S LESSON: MIDDLE SCHOOL MATHEMATICS</w:t>
      </w:r>
    </w:p>
    <w:p w:rsidRPr="00AC3CB8" w:rsidR="00AC3CB8" w:rsidP="00AC3CB8" w:rsidRDefault="00AC3CB8" w14:paraId="30E69A6F"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is a seventh-grade math teacher whose district requires a lesson plan structure based on backward design (i.e., designing curricula by setting goals before choosing instructional methods and assessment). Pat sees some parallels with UDL and wants to work UDL principles into his existing lesson plan. He discusses it with the chair of the mathematics department, who is intrigued with Pat’s idea. She agrees to let Pat adapt his current lesson plan if he reports on his efforts at a future department meeting.</w:t>
      </w:r>
    </w:p>
    <w:p w:rsidRPr="00AC3CB8" w:rsidR="00AC3CB8" w:rsidP="00AC3CB8" w:rsidRDefault="00AC3CB8" w14:paraId="19BF6912"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agrees. He opts to focus on incorporating the UDL principle of Action and Expression and on building in multiple opportunities for assessment throughout the lesson. Even though his seventh-grade students are engaged during class, almost half of them failed his end-of-unit test–and Pat believes the scores would improve if students had more practice solving high-interest problems during class.</w:t>
      </w:r>
    </w:p>
    <w:p w:rsidRPr="00AC3CB8" w:rsidR="00AC3CB8" w:rsidP="00AC3CB8" w:rsidRDefault="00AC3CB8" w14:paraId="5F2E9BB9"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Here’s how Pat adapts his lesson plan structure:</w:t>
      </w:r>
    </w:p>
    <w:p w:rsidRPr="00AC3CB8" w:rsidR="00AC3CB8" w:rsidP="00AC3CB8" w:rsidRDefault="00AC3CB8" w14:paraId="1A18ED4A"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Learning Goal</w:t>
      </w:r>
    </w:p>
    <w:p w:rsidRPr="00AC3CB8" w:rsidR="00AC3CB8" w:rsidP="00AC3CB8" w:rsidRDefault="00AC3CB8" w14:paraId="4953E4A2"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Pat selects a topic of keen interest to his </w:t>
      </w:r>
      <w:proofErr w:type="gramStart"/>
      <w:r w:rsidRPr="00AC3CB8">
        <w:rPr>
          <w:rFonts w:ascii="Lora" w:hAnsi="Lora" w:eastAsia="Times New Roman" w:cs="Times New Roman"/>
          <w:color w:val="36403E"/>
          <w:sz w:val="24"/>
          <w:szCs w:val="24"/>
        </w:rPr>
        <w:t>seventh-graders</w:t>
      </w:r>
      <w:proofErr w:type="gramEnd"/>
      <w:r w:rsidRPr="00AC3CB8">
        <w:rPr>
          <w:rFonts w:ascii="Lora" w:hAnsi="Lora" w:eastAsia="Times New Roman" w:cs="Times New Roman"/>
          <w:color w:val="36403E"/>
          <w:sz w:val="24"/>
          <w:szCs w:val="24"/>
        </w:rPr>
        <w:t>: shopping. His flexible, SMART learning goal is this: Given shopping examples, students will use proportional relationships to solve 10 multistep ratio/percent word problems with 90% accuracy.</w:t>
      </w:r>
    </w:p>
    <w:p w:rsidRPr="00AC3CB8" w:rsidR="00AC3CB8" w:rsidP="00AC3CB8" w:rsidRDefault="00AC3CB8" w14:paraId="3276EFE5"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Learner Variability</w:t>
      </w:r>
    </w:p>
    <w:p w:rsidRPr="00AC3CB8" w:rsidR="00AC3CB8" w:rsidP="00AC3CB8" w:rsidRDefault="00AC3CB8" w14:paraId="17DE0441"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accommodates learner variability in multiple ways:</w:t>
      </w:r>
    </w:p>
    <w:p w:rsidRPr="00AC3CB8" w:rsidR="00AC3CB8" w:rsidP="00AC3CB8" w:rsidRDefault="00AC3CB8" w14:paraId="3B55DFD8" w14:textId="77777777">
      <w:pPr>
        <w:numPr>
          <w:ilvl w:val="0"/>
          <w:numId w:val="3"/>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The students have varied interests, so he creates four different shopping “wish lists” centered around popular student interests: technology, sports equipment, clothes, and music.</w:t>
      </w:r>
    </w:p>
    <w:p w:rsidRPr="00AC3CB8" w:rsidR="00AC3CB8" w:rsidP="00AC3CB8" w:rsidRDefault="00AC3CB8" w14:paraId="68793E14" w14:textId="77777777">
      <w:pPr>
        <w:numPr>
          <w:ilvl w:val="0"/>
          <w:numId w:val="4"/>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Eight of his students read below grade level, three of them at a second-grade level. </w:t>
      </w:r>
      <w:proofErr w:type="gramStart"/>
      <w:r w:rsidRPr="00AC3CB8">
        <w:rPr>
          <w:rFonts w:ascii="Lora" w:hAnsi="Lora" w:eastAsia="Times New Roman" w:cs="Times New Roman"/>
          <w:color w:val="36403E"/>
          <w:sz w:val="24"/>
          <w:szCs w:val="24"/>
        </w:rPr>
        <w:t>So</w:t>
      </w:r>
      <w:proofErr w:type="gramEnd"/>
      <w:r w:rsidRPr="00AC3CB8">
        <w:rPr>
          <w:rFonts w:ascii="Lora" w:hAnsi="Lora" w:eastAsia="Times New Roman" w:cs="Times New Roman"/>
          <w:color w:val="36403E"/>
          <w:sz w:val="24"/>
          <w:szCs w:val="24"/>
        </w:rPr>
        <w:t xml:space="preserve"> Pat incorporates multiple visual representations for these learners, pairing text and mathematical notation with pictures.</w:t>
      </w:r>
    </w:p>
    <w:p w:rsidRPr="00AC3CB8" w:rsidR="00AC3CB8" w:rsidP="00AC3CB8" w:rsidRDefault="00AC3CB8" w14:paraId="0E4F7297" w14:textId="77777777">
      <w:pPr>
        <w:numPr>
          <w:ilvl w:val="0"/>
          <w:numId w:val="5"/>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arranges his students in mixed-ability groups, believing this will provide good models for the students with weaker reading skills.</w:t>
      </w:r>
    </w:p>
    <w:p w:rsidRPr="00AC3CB8" w:rsidR="00AC3CB8" w:rsidP="00AC3CB8" w:rsidRDefault="00AC3CB8" w14:paraId="18EBBEDC" w14:textId="77777777">
      <w:pPr>
        <w:numPr>
          <w:ilvl w:val="0"/>
          <w:numId w:val="6"/>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lastRenderedPageBreak/>
        <w:t>He offers students multiple options for producing illustrations of their work, so that students with lower-level writing skills have the scaffolding they need.</w:t>
      </w:r>
    </w:p>
    <w:p w:rsidRPr="00AC3CB8" w:rsidR="00AC3CB8" w:rsidP="00AC3CB8" w:rsidRDefault="00AC3CB8" w14:paraId="2705B3A6"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Teaching Methods and Materials</w:t>
      </w:r>
    </w:p>
    <w:p w:rsidRPr="00AC3CB8" w:rsidR="00AC3CB8" w:rsidP="00AC3CB8" w:rsidRDefault="00AC3CB8" w14:paraId="20C9A3D9"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As Pat selects materials and media for the math lesson, he focuses on offering flexibility, choice, and many different displays of the concept of proportional relationships.</w:t>
      </w:r>
    </w:p>
    <w:p w:rsidRPr="00AC3CB8" w:rsidR="00AC3CB8" w:rsidP="00AC3CB8" w:rsidRDefault="00AC3CB8" w14:paraId="729F8CAD" w14:textId="77777777">
      <w:pPr>
        <w:numPr>
          <w:ilvl w:val="0"/>
          <w:numId w:val="7"/>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shows a brief animated video on sales tax to enhance understanding and sustain student interest.</w:t>
      </w:r>
    </w:p>
    <w:p w:rsidRPr="00AC3CB8" w:rsidR="00AC3CB8" w:rsidP="00AC3CB8" w:rsidRDefault="00AC3CB8" w14:paraId="6DE4C8AC" w14:textId="77777777">
      <w:pPr>
        <w:numPr>
          <w:ilvl w:val="0"/>
          <w:numId w:val="8"/>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He provides students with multiple representations of the concept, including slides, a math vocabulary word wall, a poster, a spreadsheet of state sales taxes displayed on a U.S. map on a whiteboard, a problem-solving checklist, and a group product planning guide.</w:t>
      </w:r>
    </w:p>
    <w:p w:rsidRPr="00AC3CB8" w:rsidR="00AC3CB8" w:rsidP="00AC3CB8" w:rsidRDefault="00AC3CB8" w14:paraId="7CF36A30" w14:textId="77777777">
      <w:pPr>
        <w:numPr>
          <w:ilvl w:val="0"/>
          <w:numId w:val="9"/>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He offers different media that the students can use to create their final illustrations, such as an array of materials for creating posters and iPads with apps for producing slides or short videos.</w:t>
      </w:r>
    </w:p>
    <w:p w:rsidRPr="00AC3CB8" w:rsidR="00AC3CB8" w:rsidP="00AC3CB8" w:rsidRDefault="00AC3CB8" w14:paraId="213DAF72"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Assessment</w:t>
      </w:r>
    </w:p>
    <w:p w:rsidRPr="00AC3CB8" w:rsidR="00AC3CB8" w:rsidP="00AC3CB8" w:rsidRDefault="00AC3CB8" w14:paraId="56807391"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Pat would like to be more aware of what and how his students are learning so that he can adjust the pacing of his instruction if necessary. Throughout the lesson, Pat adds multiple opportunities to assess what students know. Through strategies like a stand-up quick check, a </w:t>
      </w:r>
      <w:proofErr w:type="gramStart"/>
      <w:r w:rsidRPr="00AC3CB8">
        <w:rPr>
          <w:rFonts w:ascii="Lora" w:hAnsi="Lora" w:eastAsia="Times New Roman" w:cs="Times New Roman"/>
          <w:color w:val="36403E"/>
          <w:sz w:val="24"/>
          <w:szCs w:val="24"/>
        </w:rPr>
        <w:t>team work</w:t>
      </w:r>
      <w:proofErr w:type="gramEnd"/>
      <w:r w:rsidRPr="00AC3CB8">
        <w:rPr>
          <w:rFonts w:ascii="Lora" w:hAnsi="Lora" w:eastAsia="Times New Roman" w:cs="Times New Roman"/>
          <w:color w:val="36403E"/>
          <w:sz w:val="24"/>
          <w:szCs w:val="24"/>
        </w:rPr>
        <w:t>-product illustration, and real-world application exit cards, he checks their knowledge and progress at multiple intervals.</w:t>
      </w:r>
    </w:p>
    <w:p w:rsidRPr="00AC3CB8" w:rsidR="00AC3CB8" w:rsidP="00AC3CB8" w:rsidRDefault="00AC3CB8" w14:paraId="18DE62A3"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Reflection</w:t>
      </w:r>
    </w:p>
    <w:p w:rsidRPr="00AC3CB8" w:rsidR="00AC3CB8" w:rsidP="00AC3CB8" w:rsidRDefault="00AC3CB8" w14:paraId="267ABC57"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Pat realizes that UDL has been a huge help after implementing this lesson plan. Instead of limiting students to solving a few word problems on worksheets, he can now incorporate flexibility and choice into his lessons. Doing this ensures that his students have meaningful opportunities to practice new content. He’s now able to embed any necessary scaffolds almost invisibly, </w:t>
      </w:r>
      <w:r w:rsidRPr="00AC3CB8">
        <w:rPr>
          <w:rFonts w:ascii="Lora" w:hAnsi="Lora" w:eastAsia="Times New Roman" w:cs="Times New Roman"/>
          <w:i/>
          <w:iCs/>
          <w:color w:val="36403E"/>
          <w:sz w:val="24"/>
          <w:szCs w:val="24"/>
        </w:rPr>
        <w:t>and</w:t>
      </w:r>
      <w:r w:rsidRPr="00AC3CB8">
        <w:rPr>
          <w:rFonts w:ascii="Lora" w:hAnsi="Lora" w:eastAsia="Times New Roman" w:cs="Times New Roman"/>
          <w:color w:val="36403E"/>
          <w:sz w:val="24"/>
          <w:szCs w:val="24"/>
        </w:rPr>
        <w:t> he has the daily data he needs to adjust his instruction before students start falling behind.</w:t>
      </w:r>
    </w:p>
    <w:p w:rsidRPr="00AC3CB8" w:rsidR="00AC3CB8" w:rsidP="00AC3CB8" w:rsidRDefault="00AC3CB8" w14:paraId="4D982720"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17033BDC" w:rsidR="00AC3CB8">
        <w:rPr>
          <w:rFonts w:ascii="Lora" w:hAnsi="Lora" w:eastAsia="Times New Roman" w:cs="Times New Roman"/>
          <w:color w:val="36403E"/>
          <w:sz w:val="24"/>
          <w:szCs w:val="24"/>
        </w:rPr>
        <w:t> </w:t>
      </w:r>
    </w:p>
    <w:p w:rsidR="17033BDC" w:rsidP="17033BDC" w:rsidRDefault="17033BDC" w14:paraId="5DD73393" w14:textId="3ADCF873">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7B4AC85" w14:textId="435DC8BC">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6656C34B" w14:textId="3CFF08D6">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17DD7C2E" w14:textId="2CC7AA4A">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D3AC49E" w14:textId="5C07C07F">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827C0C2" w14:textId="57DE6F23">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3773261A" w14:textId="60E2681B">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52AC8C79" w14:textId="6220B9D9">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FCBA01C" w14:textId="142B4108">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0E74341F" w14:textId="34AB8999">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1676F044" w14:textId="4A885125">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5815F0D6" w14:textId="5745F27C">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5853A372" w14:textId="22A59C2A">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E9462FB" w14:textId="413D0A61">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60ED7440" w14:textId="6A69C4B0">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619CD98B" w14:textId="3D8DD471">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2B87881C" w14:textId="007946AD">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058643F" w14:textId="3D5C4E09">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7E18060" w14:textId="2173FC16">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6FF9DF24" w14:textId="14A30BD8">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503A505B" w14:textId="5469CD49">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2A9BB2F" w14:textId="3DBD51DA">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03A5454A" w14:textId="57438192">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10B119D9" w14:textId="47163314">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E54C965" w14:textId="78903032">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275F68DC" w14:textId="4B2973B6">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359D9D7D" w14:textId="53D563BB">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126ACF0E" w14:textId="314EBEC1">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FB149A8" w14:textId="6D480B1F">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67BF000" w14:textId="557F5BA2">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6A285C7E" w14:textId="33EAC722">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78368C80" w14:textId="4FF0E901">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17033BDC" w:rsidP="17033BDC" w:rsidRDefault="17033BDC" w14:paraId="4A2D76CB" w14:textId="3F697D1B">
      <w:pPr>
        <w:pStyle w:val="Normal"/>
        <w:shd w:val="clear" w:color="auto" w:fill="FFFFFF" w:themeFill="background1"/>
        <w:spacing w:beforeAutospacing="on" w:afterAutospacing="on" w:line="240" w:lineRule="auto"/>
        <w:rPr>
          <w:rFonts w:ascii="Lora" w:hAnsi="Lora" w:eastAsia="Times New Roman" w:cs="Times New Roman"/>
          <w:color w:val="36403E"/>
          <w:sz w:val="24"/>
          <w:szCs w:val="24"/>
        </w:rPr>
      </w:pPr>
    </w:p>
    <w:p w:rsidR="00AC3CB8" w:rsidP="00AC3CB8" w:rsidRDefault="00AC3CB8" w14:paraId="35E794F8" w14:textId="77777777">
      <w:pPr>
        <w:shd w:val="clear" w:color="auto" w:fill="FFFFFF"/>
        <w:spacing w:before="100" w:beforeAutospacing="1" w:after="100" w:afterAutospacing="1" w:line="240" w:lineRule="auto"/>
        <w:outlineLvl w:val="2"/>
        <w:rPr>
          <w:rFonts w:ascii="Open Sans" w:hAnsi="Open Sans" w:eastAsia="Times New Roman" w:cs="Open Sans"/>
          <w:b/>
          <w:bCs/>
          <w:color w:val="008080"/>
          <w:spacing w:val="-9"/>
          <w:sz w:val="27"/>
          <w:szCs w:val="27"/>
        </w:rPr>
      </w:pPr>
    </w:p>
    <w:p w:rsidRPr="00AC3CB8" w:rsidR="00AC3CB8" w:rsidP="00AC3CB8" w:rsidRDefault="00AC3CB8" w14:paraId="6121E870" w14:textId="429A5625">
      <w:pPr>
        <w:shd w:val="clear" w:color="auto" w:fill="FFFFFF"/>
        <w:spacing w:before="100" w:beforeAutospacing="1" w:after="100" w:afterAutospacing="1" w:line="240" w:lineRule="auto"/>
        <w:ind w:left="1440" w:firstLine="720"/>
        <w:outlineLvl w:val="2"/>
        <w:rPr>
          <w:rFonts w:ascii="Open Sans" w:hAnsi="Open Sans" w:eastAsia="Times New Roman" w:cs="Open Sans"/>
          <w:b/>
          <w:bCs/>
          <w:color w:val="095F8F"/>
          <w:spacing w:val="-9"/>
          <w:sz w:val="27"/>
          <w:szCs w:val="27"/>
        </w:rPr>
      </w:pPr>
      <w:r w:rsidRPr="00AC3CB8">
        <w:rPr>
          <w:rFonts w:ascii="Open Sans" w:hAnsi="Open Sans" w:eastAsia="Times New Roman" w:cs="Open Sans"/>
          <w:b/>
          <w:bCs/>
          <w:color w:val="008080"/>
          <w:spacing w:val="-9"/>
          <w:sz w:val="27"/>
          <w:szCs w:val="27"/>
        </w:rPr>
        <w:lastRenderedPageBreak/>
        <w:t>RAY’S LESSON: HIGH SCHOOL ENGLISH</w:t>
      </w:r>
    </w:p>
    <w:p w:rsidRPr="00AC3CB8" w:rsidR="00AC3CB8" w:rsidP="00AC3CB8" w:rsidRDefault="00AC3CB8" w14:paraId="6CDF0D84"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Ninth-grade English teacher Ray has concerns about learner engagement–he’s known as one of the best teachers in the school, but some of his students still don’t participate in class. He wants to change up his lessons because he’s bored with doing the same thing year after year, but he’s not sure what to do first.</w:t>
      </w:r>
    </w:p>
    <w:p w:rsidRPr="00AC3CB8" w:rsidR="00AC3CB8" w:rsidP="00AC3CB8" w:rsidRDefault="00AC3CB8" w14:paraId="44167252"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After a UDL workshop, Ray decides to completely revamp the way he plans his lessons. His </w:t>
      </w:r>
      <w:proofErr w:type="gramStart"/>
      <w:r w:rsidRPr="00AC3CB8">
        <w:rPr>
          <w:rFonts w:ascii="Lora" w:hAnsi="Lora" w:eastAsia="Times New Roman" w:cs="Times New Roman"/>
          <w:color w:val="36403E"/>
          <w:sz w:val="24"/>
          <w:szCs w:val="24"/>
        </w:rPr>
        <w:t>main focus</w:t>
      </w:r>
      <w:proofErr w:type="gramEnd"/>
      <w:r w:rsidRPr="00AC3CB8">
        <w:rPr>
          <w:rFonts w:ascii="Lora" w:hAnsi="Lora" w:eastAsia="Times New Roman" w:cs="Times New Roman"/>
          <w:color w:val="36403E"/>
          <w:sz w:val="24"/>
          <w:szCs w:val="24"/>
        </w:rPr>
        <w:t xml:space="preserve"> is the UDL principle of Engagement. He gathers and studies some sample lessons online for inspiration, and then he gets started with his lesson redesign.</w:t>
      </w:r>
    </w:p>
    <w:p w:rsidRPr="00AC3CB8" w:rsidR="00AC3CB8" w:rsidP="00AC3CB8" w:rsidRDefault="00AC3CB8" w14:paraId="2C2C86E3"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Learning Goal</w:t>
      </w:r>
    </w:p>
    <w:p w:rsidRPr="00AC3CB8" w:rsidR="00AC3CB8" w:rsidP="00AC3CB8" w:rsidRDefault="00AC3CB8" w14:paraId="433F76CD"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Ray reviews the CCSS and develops this SMART goal focused on determining a themes in a text: Students will create a brief musical summary that demonstrates their analysis of connected details and at least two emerging themes in Kurt </w:t>
      </w:r>
      <w:proofErr w:type="spellStart"/>
      <w:proofErr w:type="gramStart"/>
      <w:r w:rsidRPr="00AC3CB8">
        <w:rPr>
          <w:rFonts w:ascii="Lora" w:hAnsi="Lora" w:eastAsia="Times New Roman" w:cs="Times New Roman"/>
          <w:color w:val="36403E"/>
          <w:sz w:val="24"/>
          <w:szCs w:val="24"/>
        </w:rPr>
        <w:t>Vonnegut”˜</w:t>
      </w:r>
      <w:proofErr w:type="gramEnd"/>
      <w:r w:rsidRPr="00AC3CB8">
        <w:rPr>
          <w:rFonts w:ascii="Lora" w:hAnsi="Lora" w:eastAsia="Times New Roman" w:cs="Times New Roman"/>
          <w:color w:val="36403E"/>
          <w:sz w:val="24"/>
          <w:szCs w:val="24"/>
        </w:rPr>
        <w:t>s</w:t>
      </w:r>
      <w:proofErr w:type="spellEnd"/>
      <w:r w:rsidRPr="00AC3CB8">
        <w:rPr>
          <w:rFonts w:ascii="Lora" w:hAnsi="Lora" w:eastAsia="Times New Roman" w:cs="Times New Roman"/>
          <w:color w:val="36403E"/>
          <w:sz w:val="24"/>
          <w:szCs w:val="24"/>
        </w:rPr>
        <w:t> </w:t>
      </w:r>
      <w:r w:rsidRPr="00AC3CB8">
        <w:rPr>
          <w:rFonts w:ascii="Lora" w:hAnsi="Lora" w:eastAsia="Times New Roman" w:cs="Times New Roman"/>
          <w:i/>
          <w:iCs/>
          <w:color w:val="36403E"/>
          <w:sz w:val="24"/>
          <w:szCs w:val="24"/>
        </w:rPr>
        <w:t>Slaughterhouse-Five </w:t>
      </w:r>
      <w:r w:rsidRPr="00AC3CB8">
        <w:rPr>
          <w:rFonts w:ascii="Lora" w:hAnsi="Lora" w:eastAsia="Times New Roman" w:cs="Times New Roman"/>
          <w:color w:val="36403E"/>
          <w:sz w:val="24"/>
          <w:szCs w:val="24"/>
        </w:rPr>
        <w:t>(measured by music product rubric).</w:t>
      </w:r>
    </w:p>
    <w:p w:rsidRPr="00AC3CB8" w:rsidR="00AC3CB8" w:rsidP="00AC3CB8" w:rsidRDefault="00AC3CB8" w14:paraId="74BD631F"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Learner Variability</w:t>
      </w:r>
    </w:p>
    <w:p w:rsidRPr="00AC3CB8" w:rsidR="00AC3CB8" w:rsidP="00AC3CB8" w:rsidRDefault="00AC3CB8" w14:paraId="2090957F"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In Ray’s classroom, student reading levels span the spectrum. One student with special needs reads at a fourth-grade level, </w:t>
      </w:r>
      <w:proofErr w:type="gramStart"/>
      <w:r w:rsidRPr="00AC3CB8">
        <w:rPr>
          <w:rFonts w:ascii="Lora" w:hAnsi="Lora" w:eastAsia="Times New Roman" w:cs="Times New Roman"/>
          <w:color w:val="36403E"/>
          <w:sz w:val="24"/>
          <w:szCs w:val="24"/>
        </w:rPr>
        <w:t>a number of</w:t>
      </w:r>
      <w:proofErr w:type="gramEnd"/>
      <w:r w:rsidRPr="00AC3CB8">
        <w:rPr>
          <w:rFonts w:ascii="Lora" w:hAnsi="Lora" w:eastAsia="Times New Roman" w:cs="Times New Roman"/>
          <w:color w:val="36403E"/>
          <w:sz w:val="24"/>
          <w:szCs w:val="24"/>
        </w:rPr>
        <w:t xml:space="preserve"> readers are highly gifted, and many fall somewhere in between. Ray incorporates multiple strategies to help all students engage with Vonnegut’s </w:t>
      </w:r>
      <w:r w:rsidRPr="00AC3CB8">
        <w:rPr>
          <w:rFonts w:ascii="Lora" w:hAnsi="Lora" w:eastAsia="Times New Roman" w:cs="Times New Roman"/>
          <w:i/>
          <w:iCs/>
          <w:color w:val="36403E"/>
          <w:sz w:val="24"/>
          <w:szCs w:val="24"/>
        </w:rPr>
        <w:t>Slaughterhouse-Five </w:t>
      </w:r>
      <w:r w:rsidRPr="00AC3CB8">
        <w:rPr>
          <w:rFonts w:ascii="Lora" w:hAnsi="Lora" w:eastAsia="Times New Roman" w:cs="Times New Roman"/>
          <w:color w:val="36403E"/>
          <w:sz w:val="24"/>
          <w:szCs w:val="24"/>
        </w:rPr>
        <w:t>and complete the project</w:t>
      </w:r>
      <w:r w:rsidRPr="00AC3CB8">
        <w:rPr>
          <w:rFonts w:ascii="Lora" w:hAnsi="Lora" w:eastAsia="Times New Roman" w:cs="Times New Roman"/>
          <w:i/>
          <w:iCs/>
          <w:color w:val="36403E"/>
          <w:sz w:val="24"/>
          <w:szCs w:val="24"/>
        </w:rPr>
        <w:t>.</w:t>
      </w:r>
    </w:p>
    <w:p w:rsidRPr="00AC3CB8" w:rsidR="00AC3CB8" w:rsidP="00AC3CB8" w:rsidRDefault="00AC3CB8" w14:paraId="65C3FF14" w14:textId="77777777">
      <w:pPr>
        <w:numPr>
          <w:ilvl w:val="0"/>
          <w:numId w:val="10"/>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For students who need an alternate version of the text, Ray offers an audiobook and a video of Ethan Hawke reading the narrative.</w:t>
      </w:r>
    </w:p>
    <w:p w:rsidRPr="00AC3CB8" w:rsidR="00AC3CB8" w:rsidP="00AC3CB8" w:rsidRDefault="00AC3CB8" w14:paraId="2B1D8938" w14:textId="77777777">
      <w:pPr>
        <w:numPr>
          <w:ilvl w:val="0"/>
          <w:numId w:val="11"/>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Ray highlights big ideas from the text–for example, by adding vocabulary to the word-wall poster of key words from the text.</w:t>
      </w:r>
    </w:p>
    <w:p w:rsidRPr="00AC3CB8" w:rsidR="00AC3CB8" w:rsidP="00AC3CB8" w:rsidRDefault="00AC3CB8" w14:paraId="2725F2DA" w14:textId="77777777">
      <w:pPr>
        <w:numPr>
          <w:ilvl w:val="0"/>
          <w:numId w:val="12"/>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Some students need vocabulary scaffolding, support for information processing, or help organizing their ideas. Ray gives them copies of key text sections, a vocabulary checklist, a product guide, and character and plot charts.</w:t>
      </w:r>
    </w:p>
    <w:p w:rsidRPr="00AC3CB8" w:rsidR="00AC3CB8" w:rsidP="00AC3CB8" w:rsidRDefault="00AC3CB8" w14:paraId="75E24FF0" w14:textId="77777777">
      <w:pPr>
        <w:numPr>
          <w:ilvl w:val="0"/>
          <w:numId w:val="13"/>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Ray also provides a library of CDs and sample music organized by genre.</w:t>
      </w:r>
    </w:p>
    <w:p w:rsidR="00AC3CB8" w:rsidP="00AC3CB8" w:rsidRDefault="00AC3CB8" w14:paraId="206EE74A"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p>
    <w:p w:rsidR="00AC3CB8" w:rsidP="00AC3CB8" w:rsidRDefault="00AC3CB8" w14:paraId="3021E501"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p>
    <w:p w:rsidRPr="00AC3CB8" w:rsidR="00AC3CB8" w:rsidP="00AC3CB8" w:rsidRDefault="00AC3CB8" w14:paraId="0621939E" w14:textId="59ABD547">
      <w:pPr>
        <w:shd w:val="clear" w:color="auto" w:fill="FFFFFF"/>
        <w:spacing w:before="100" w:beforeAutospacing="1" w:after="100" w:afterAutospacing="1" w:line="240" w:lineRule="auto"/>
        <w:ind w:left="360"/>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lastRenderedPageBreak/>
        <w:t>Teaching Methods and Materials</w:t>
      </w:r>
    </w:p>
    <w:p w:rsidRPr="00AC3CB8" w:rsidR="00AC3CB8" w:rsidP="00AC3CB8" w:rsidRDefault="00AC3CB8" w14:paraId="5128B764"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To increase student participation and engagement, Ray knows he </w:t>
      </w:r>
      <w:proofErr w:type="gramStart"/>
      <w:r w:rsidRPr="00AC3CB8">
        <w:rPr>
          <w:rFonts w:ascii="Lora" w:hAnsi="Lora" w:eastAsia="Times New Roman" w:cs="Times New Roman"/>
          <w:color w:val="36403E"/>
          <w:sz w:val="24"/>
          <w:szCs w:val="24"/>
        </w:rPr>
        <w:t>has to</w:t>
      </w:r>
      <w:proofErr w:type="gramEnd"/>
      <w:r w:rsidRPr="00AC3CB8">
        <w:rPr>
          <w:rFonts w:ascii="Lora" w:hAnsi="Lora" w:eastAsia="Times New Roman" w:cs="Times New Roman"/>
          <w:color w:val="36403E"/>
          <w:sz w:val="24"/>
          <w:szCs w:val="24"/>
        </w:rPr>
        <w:t xml:space="preserve"> reduce the time he spends lecturing in front of the class. He designs a cooperative learning task that requires students to work together on the project. Focusing on the UDL principle of Engagement, Ray:</w:t>
      </w:r>
    </w:p>
    <w:p w:rsidRPr="00AC3CB8" w:rsidR="00AC3CB8" w:rsidP="00AC3CB8" w:rsidRDefault="00AC3CB8" w14:paraId="22104A80" w14:textId="77777777">
      <w:pPr>
        <w:numPr>
          <w:ilvl w:val="0"/>
          <w:numId w:val="14"/>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Starts the lesson by highlighting topics that relate to his students’ interests.</w:t>
      </w:r>
    </w:p>
    <w:p w:rsidRPr="00AC3CB8" w:rsidR="00AC3CB8" w:rsidP="00AC3CB8" w:rsidRDefault="00AC3CB8" w14:paraId="6606DBCD" w14:textId="77777777">
      <w:pPr>
        <w:numPr>
          <w:ilvl w:val="0"/>
          <w:numId w:val="15"/>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Asks students to establish personal learning goals and clarifies from the beginning what will happen during the lesson.</w:t>
      </w:r>
    </w:p>
    <w:p w:rsidRPr="00AC3CB8" w:rsidR="00AC3CB8" w:rsidP="00AC3CB8" w:rsidRDefault="00AC3CB8" w14:paraId="302B365E" w14:textId="77777777">
      <w:pPr>
        <w:numPr>
          <w:ilvl w:val="0"/>
          <w:numId w:val="16"/>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Builds in background information so no one feels lost or left behind.</w:t>
      </w:r>
    </w:p>
    <w:p w:rsidRPr="00AC3CB8" w:rsidR="00AC3CB8" w:rsidP="00AC3CB8" w:rsidRDefault="00AC3CB8" w14:paraId="04D18766" w14:textId="77777777">
      <w:pPr>
        <w:numPr>
          <w:ilvl w:val="0"/>
          <w:numId w:val="17"/>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Uses multiple methods to support learner engagement and peer interaction throughout the lesson.</w:t>
      </w:r>
    </w:p>
    <w:p w:rsidRPr="00AC3CB8" w:rsidR="00AC3CB8" w:rsidP="00AC3CB8" w:rsidRDefault="00AC3CB8" w14:paraId="7543FFF6" w14:textId="77777777">
      <w:pPr>
        <w:numPr>
          <w:ilvl w:val="0"/>
          <w:numId w:val="18"/>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Gives learners choices about how they’ll show their knowledge.</w:t>
      </w:r>
    </w:p>
    <w:p w:rsidRPr="00AC3CB8" w:rsidR="00AC3CB8" w:rsidP="00AC3CB8" w:rsidRDefault="00AC3CB8" w14:paraId="4CBF6B24" w14:textId="77777777">
      <w:pPr>
        <w:numPr>
          <w:ilvl w:val="0"/>
          <w:numId w:val="19"/>
        </w:num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Closes the lesson with a summary and discussion of what comes next.</w:t>
      </w:r>
    </w:p>
    <w:p w:rsidRPr="00AC3CB8" w:rsidR="00AC3CB8" w:rsidP="00AC3CB8" w:rsidRDefault="00AC3CB8" w14:paraId="667E17C5"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Assessment</w:t>
      </w:r>
    </w:p>
    <w:p w:rsidRPr="00AC3CB8" w:rsidR="00AC3CB8" w:rsidP="00AC3CB8" w:rsidRDefault="00AC3CB8" w14:paraId="0E62DCA7"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At the beginning of the lesson, Ray uses a quick thumbs-up/thumbs-down informal assessment. He observes student engagement as he walks around the room while the students are working in groups. Ray develops a Music Product Rubric to assess the final projects.</w:t>
      </w:r>
    </w:p>
    <w:p w:rsidRPr="00AC3CB8" w:rsidR="00AC3CB8" w:rsidP="00AC3CB8" w:rsidRDefault="00AC3CB8" w14:paraId="01B79E5B" w14:textId="77777777">
      <w:pPr>
        <w:shd w:val="clear" w:color="auto" w:fill="FFFFFF"/>
        <w:spacing w:before="100" w:beforeAutospacing="1" w:after="100" w:afterAutospacing="1" w:line="240" w:lineRule="auto"/>
        <w:outlineLvl w:val="3"/>
        <w:rPr>
          <w:rFonts w:ascii="Open Sans" w:hAnsi="Open Sans" w:eastAsia="Times New Roman" w:cs="Open Sans"/>
          <w:b/>
          <w:bCs/>
          <w:color w:val="095F8F"/>
          <w:spacing w:val="-7"/>
          <w:sz w:val="24"/>
          <w:szCs w:val="24"/>
        </w:rPr>
      </w:pPr>
      <w:r w:rsidRPr="00AC3CB8">
        <w:rPr>
          <w:rFonts w:ascii="Open Sans" w:hAnsi="Open Sans" w:eastAsia="Times New Roman" w:cs="Open Sans"/>
          <w:b/>
          <w:bCs/>
          <w:color w:val="095F8F"/>
          <w:spacing w:val="-7"/>
          <w:sz w:val="24"/>
          <w:szCs w:val="24"/>
        </w:rPr>
        <w:t>Reflection</w:t>
      </w:r>
    </w:p>
    <w:p w:rsidRPr="00AC3CB8" w:rsidR="00AC3CB8" w:rsidP="00AC3CB8" w:rsidRDefault="00AC3CB8" w14:paraId="7C42B88F"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xml:space="preserve">Ray changes his role in the classroom by focusing on the UDL principle of Engagement, and his teaching becomes better for it. He’s no longer standing in front of the class dispensing knowledge–now he’s a true facilitator of learning, moving from group to group and offering suggestions and encouragement. </w:t>
      </w:r>
      <w:proofErr w:type="gramStart"/>
      <w:r w:rsidRPr="00AC3CB8">
        <w:rPr>
          <w:rFonts w:ascii="Lora" w:hAnsi="Lora" w:eastAsia="Times New Roman" w:cs="Times New Roman"/>
          <w:color w:val="36403E"/>
          <w:sz w:val="24"/>
          <w:szCs w:val="24"/>
        </w:rPr>
        <w:t>All of</w:t>
      </w:r>
      <w:proofErr w:type="gramEnd"/>
      <w:r w:rsidRPr="00AC3CB8">
        <w:rPr>
          <w:rFonts w:ascii="Lora" w:hAnsi="Lora" w:eastAsia="Times New Roman" w:cs="Times New Roman"/>
          <w:color w:val="36403E"/>
          <w:sz w:val="24"/>
          <w:szCs w:val="24"/>
        </w:rPr>
        <w:t xml:space="preserve"> his students are engaged in the lesson now, and their learning is deeper and more relevant.</w:t>
      </w:r>
    </w:p>
    <w:p w:rsidRPr="00AC3CB8" w:rsidR="00AC3CB8" w:rsidP="00AC3CB8" w:rsidRDefault="00AC3CB8" w14:paraId="26AF4C4D" w14:textId="77777777">
      <w:pPr>
        <w:shd w:val="clear" w:color="auto" w:fill="FFFFFF"/>
        <w:spacing w:before="100" w:beforeAutospacing="1" w:after="100" w:afterAutospacing="1" w:line="240" w:lineRule="auto"/>
        <w:rPr>
          <w:rFonts w:ascii="Lora" w:hAnsi="Lora" w:eastAsia="Times New Roman" w:cs="Times New Roman"/>
          <w:color w:val="36403E"/>
          <w:sz w:val="24"/>
          <w:szCs w:val="24"/>
        </w:rPr>
      </w:pPr>
      <w:r w:rsidRPr="00AC3CB8">
        <w:rPr>
          <w:rFonts w:ascii="Lora" w:hAnsi="Lora" w:eastAsia="Times New Roman" w:cs="Times New Roman"/>
          <w:color w:val="36403E"/>
          <w:sz w:val="24"/>
          <w:szCs w:val="24"/>
        </w:rPr>
        <w:t> </w:t>
      </w:r>
    </w:p>
    <w:p w:rsidR="009829AE" w:rsidRDefault="009829AE" w14:paraId="01F55240" w14:textId="2412C906"/>
    <w:sectPr w:rsidR="009829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AD0"/>
    <w:multiLevelType w:val="multilevel"/>
    <w:tmpl w:val="44166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1674F2"/>
    <w:multiLevelType w:val="multilevel"/>
    <w:tmpl w:val="50F89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2D1C2A"/>
    <w:multiLevelType w:val="multilevel"/>
    <w:tmpl w:val="407E9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2051A3"/>
    <w:multiLevelType w:val="multilevel"/>
    <w:tmpl w:val="5246C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7E233B1"/>
    <w:multiLevelType w:val="multilevel"/>
    <w:tmpl w:val="8062A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2814D95"/>
    <w:multiLevelType w:val="multilevel"/>
    <w:tmpl w:val="04C43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0FF2A6C"/>
    <w:multiLevelType w:val="multilevel"/>
    <w:tmpl w:val="5FF0F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4F52C99"/>
    <w:multiLevelType w:val="multilevel"/>
    <w:tmpl w:val="4328B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9FE68F2"/>
    <w:multiLevelType w:val="multilevel"/>
    <w:tmpl w:val="A6F47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0470592"/>
    <w:multiLevelType w:val="multilevel"/>
    <w:tmpl w:val="E2628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5BF3B27"/>
    <w:multiLevelType w:val="multilevel"/>
    <w:tmpl w:val="F0B2A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B21395D"/>
    <w:multiLevelType w:val="multilevel"/>
    <w:tmpl w:val="BE901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DEF6D88"/>
    <w:multiLevelType w:val="multilevel"/>
    <w:tmpl w:val="89F88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247059F"/>
    <w:multiLevelType w:val="multilevel"/>
    <w:tmpl w:val="8990E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3EA622D"/>
    <w:multiLevelType w:val="multilevel"/>
    <w:tmpl w:val="29F85F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8C10D1C"/>
    <w:multiLevelType w:val="multilevel"/>
    <w:tmpl w:val="4440D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7B51EB1"/>
    <w:multiLevelType w:val="multilevel"/>
    <w:tmpl w:val="389E9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D4D58DA"/>
    <w:multiLevelType w:val="multilevel"/>
    <w:tmpl w:val="E7B46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D8E781F"/>
    <w:multiLevelType w:val="multilevel"/>
    <w:tmpl w:val="2A5C5D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72672598">
    <w:abstractNumId w:val="15"/>
  </w:num>
  <w:num w:numId="2" w16cid:durableId="2037272334">
    <w:abstractNumId w:val="13"/>
  </w:num>
  <w:num w:numId="3" w16cid:durableId="508174715">
    <w:abstractNumId w:val="18"/>
  </w:num>
  <w:num w:numId="4" w16cid:durableId="341709715">
    <w:abstractNumId w:val="17"/>
  </w:num>
  <w:num w:numId="5" w16cid:durableId="655765838">
    <w:abstractNumId w:val="1"/>
  </w:num>
  <w:num w:numId="6" w16cid:durableId="927732932">
    <w:abstractNumId w:val="2"/>
  </w:num>
  <w:num w:numId="7" w16cid:durableId="1264798581">
    <w:abstractNumId w:val="14"/>
  </w:num>
  <w:num w:numId="8" w16cid:durableId="202255627">
    <w:abstractNumId w:val="9"/>
  </w:num>
  <w:num w:numId="9" w16cid:durableId="815417724">
    <w:abstractNumId w:val="7"/>
  </w:num>
  <w:num w:numId="10" w16cid:durableId="1408381939">
    <w:abstractNumId w:val="6"/>
  </w:num>
  <w:num w:numId="11" w16cid:durableId="920481931">
    <w:abstractNumId w:val="8"/>
  </w:num>
  <w:num w:numId="12" w16cid:durableId="1569029281">
    <w:abstractNumId w:val="16"/>
  </w:num>
  <w:num w:numId="13" w16cid:durableId="1873373274">
    <w:abstractNumId w:val="3"/>
  </w:num>
  <w:num w:numId="14" w16cid:durableId="449590269">
    <w:abstractNumId w:val="5"/>
  </w:num>
  <w:num w:numId="15" w16cid:durableId="718435750">
    <w:abstractNumId w:val="11"/>
  </w:num>
  <w:num w:numId="16" w16cid:durableId="933898058">
    <w:abstractNumId w:val="0"/>
  </w:num>
  <w:num w:numId="17" w16cid:durableId="228882793">
    <w:abstractNumId w:val="4"/>
  </w:num>
  <w:num w:numId="18" w16cid:durableId="1923290339">
    <w:abstractNumId w:val="10"/>
  </w:num>
  <w:num w:numId="19" w16cid:durableId="1079001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78"/>
    <w:rsid w:val="0044242F"/>
    <w:rsid w:val="009829AE"/>
    <w:rsid w:val="00AC3CB8"/>
    <w:rsid w:val="00CE5678"/>
    <w:rsid w:val="1703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9C28"/>
  <w15:chartTrackingRefBased/>
  <w15:docId w15:val="{B0FE85B1-D576-4DBD-95F5-F4CBC975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AC3CB8"/>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AC3CB8"/>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AC3CB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AC3CB8"/>
    <w:rPr>
      <w:rFonts w:ascii="Times New Roman" w:hAnsi="Times New Roman" w:eastAsia="Times New Roman" w:cs="Times New Roman"/>
      <w:b/>
      <w:bCs/>
      <w:sz w:val="24"/>
      <w:szCs w:val="24"/>
    </w:rPr>
  </w:style>
  <w:style w:type="character" w:styleId="Strong">
    <w:name w:val="Strong"/>
    <w:basedOn w:val="DefaultParagraphFont"/>
    <w:uiPriority w:val="22"/>
    <w:qFormat/>
    <w:rsid w:val="00AC3CB8"/>
    <w:rPr>
      <w:b/>
      <w:bCs/>
    </w:rPr>
  </w:style>
  <w:style w:type="paragraph" w:styleId="NormalWeb">
    <w:name w:val="Normal (Web)"/>
    <w:basedOn w:val="Normal"/>
    <w:uiPriority w:val="99"/>
    <w:semiHidden/>
    <w:unhideWhenUsed/>
    <w:rsid w:val="00AC3CB8"/>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AC3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0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EE4FD299CFC4B97B71FD4A84C094A" ma:contentTypeVersion="17" ma:contentTypeDescription="Create a new document." ma:contentTypeScope="" ma:versionID="9f6d418169741eddbda95b82cf14b441">
  <xsd:schema xmlns:xsd="http://www.w3.org/2001/XMLSchema" xmlns:xs="http://www.w3.org/2001/XMLSchema" xmlns:p="http://schemas.microsoft.com/office/2006/metadata/properties" xmlns:ns2="8e424e3e-fcbd-4afd-8a91-dfbbf2487825" xmlns:ns3="87d83b35-ff0f-4e2d-b172-df097dd71697" targetNamespace="http://schemas.microsoft.com/office/2006/metadata/properties" ma:root="true" ma:fieldsID="1e7bdb14cf8e1efc9d086aadc797b8e8" ns2:_="" ns3:_="">
    <xsd:import namespace="8e424e3e-fcbd-4afd-8a91-dfbbf2487825"/>
    <xsd:import namespace="87d83b35-ff0f-4e2d-b172-df097dd716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24e3e-fcbd-4afd-8a91-dfbbf2487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00301d7-c958-48e3-9fe4-69bc05e39e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d83b35-ff0f-4e2d-b172-df097dd716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f0a9068-4b2c-439e-a4b0-015caec94eb0}" ma:internalName="TaxCatchAll" ma:showField="CatchAllData" ma:web="87d83b35-ff0f-4e2d-b172-df097dd716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7d83b35-ff0f-4e2d-b172-df097dd71697" xsi:nil="true"/>
    <lcf76f155ced4ddcb4097134ff3c332f xmlns="8e424e3e-fcbd-4afd-8a91-dfbbf24878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DB17B2-E53B-49F5-B911-805F314EB141}"/>
</file>

<file path=customXml/itemProps2.xml><?xml version="1.0" encoding="utf-8"?>
<ds:datastoreItem xmlns:ds="http://schemas.openxmlformats.org/officeDocument/2006/customXml" ds:itemID="{002B186C-04D3-4B52-B7CA-1A85D3BA62B7}"/>
</file>

<file path=customXml/itemProps3.xml><?xml version="1.0" encoding="utf-8"?>
<ds:datastoreItem xmlns:ds="http://schemas.openxmlformats.org/officeDocument/2006/customXml" ds:itemID="{FE29F4B4-E315-449F-883E-5CDD805470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Organ</dc:creator>
  <cp:keywords/>
  <dc:description/>
  <cp:lastModifiedBy>Danielle Organ</cp:lastModifiedBy>
  <cp:revision>2</cp:revision>
  <dcterms:created xsi:type="dcterms:W3CDTF">2022-10-11T17:28:00Z</dcterms:created>
  <dcterms:modified xsi:type="dcterms:W3CDTF">2023-09-26T06:54:37Z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0x010100FFCEE4FD299CFC4B97B71FD4A84C094A</vt:lpwstr>
  </property>
  <property fmtid="{D5CDD505-2E9C-101B-9397-08002B2CF9AE}" pid="3" name="MediaServiceImageTags">
    <vt:lpwstr/>
  </property>
</Properties>
</file>