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25" w:rsidRDefault="00165325" w:rsidP="00165325">
      <w:pPr>
        <w:jc w:val="center"/>
        <w:rPr>
          <w:b/>
          <w:sz w:val="28"/>
        </w:rPr>
      </w:pPr>
      <w:bookmarkStart w:id="0" w:name="_Hlk480455402"/>
      <w:bookmarkEnd w:id="0"/>
      <w:r>
        <w:rPr>
          <w:noProof/>
          <w:lang w:eastAsia="es-ES"/>
        </w:rPr>
        <w:drawing>
          <wp:inline distT="0" distB="0" distL="0" distR="0" wp14:anchorId="0341E1CF" wp14:editId="11807275">
            <wp:extent cx="4611731" cy="1760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82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25" w:rsidRDefault="00165325">
      <w:pPr>
        <w:rPr>
          <w:b/>
          <w:sz w:val="28"/>
        </w:rPr>
      </w:pPr>
    </w:p>
    <w:p w:rsidR="00165325" w:rsidRPr="00165325" w:rsidRDefault="006E3B64" w:rsidP="00165325">
      <w:pPr>
        <w:jc w:val="center"/>
        <w:rPr>
          <w:b/>
          <w:sz w:val="32"/>
        </w:rPr>
      </w:pPr>
      <w:r>
        <w:rPr>
          <w:b/>
          <w:sz w:val="32"/>
        </w:rPr>
        <w:t>Ampliación de Ingeniería de Software</w:t>
      </w:r>
    </w:p>
    <w:p w:rsidR="00165325" w:rsidRDefault="00165325" w:rsidP="00165325">
      <w:pPr>
        <w:jc w:val="center"/>
        <w:rPr>
          <w:b/>
          <w:sz w:val="28"/>
        </w:rPr>
      </w:pPr>
      <w:r>
        <w:rPr>
          <w:b/>
          <w:sz w:val="28"/>
        </w:rPr>
        <w:t xml:space="preserve">Curso 2017 </w:t>
      </w:r>
      <w:r w:rsidR="004A5B17">
        <w:rPr>
          <w:b/>
          <w:sz w:val="28"/>
        </w:rPr>
        <w:t>–</w:t>
      </w:r>
      <w:r>
        <w:rPr>
          <w:b/>
          <w:sz w:val="28"/>
        </w:rPr>
        <w:t xml:space="preserve"> 2018</w:t>
      </w:r>
    </w:p>
    <w:p w:rsidR="004A5B17" w:rsidRDefault="004A5B17" w:rsidP="00165325">
      <w:pPr>
        <w:jc w:val="center"/>
        <w:rPr>
          <w:b/>
          <w:sz w:val="28"/>
        </w:rPr>
      </w:pPr>
    </w:p>
    <w:p w:rsidR="00165325" w:rsidRDefault="006E3B64" w:rsidP="006E3B64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A83D9E2" wp14:editId="1B4C2555">
            <wp:extent cx="3509351" cy="3704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125" cy="37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CC" w:rsidRDefault="004312CC">
      <w:pPr>
        <w:rPr>
          <w:b/>
          <w:sz w:val="28"/>
        </w:rPr>
      </w:pPr>
    </w:p>
    <w:p w:rsidR="004312CC" w:rsidRPr="004312CC" w:rsidRDefault="004312CC">
      <w:pPr>
        <w:rPr>
          <w:sz w:val="48"/>
          <w:szCs w:val="48"/>
        </w:rPr>
      </w:pPr>
      <w:r w:rsidRPr="004312CC">
        <w:rPr>
          <w:sz w:val="48"/>
          <w:szCs w:val="48"/>
        </w:rPr>
        <w:t>Práctica 1</w:t>
      </w:r>
    </w:p>
    <w:p w:rsidR="004312CC" w:rsidRPr="004312CC" w:rsidRDefault="004312CC">
      <w:pPr>
        <w:rPr>
          <w:sz w:val="32"/>
          <w:szCs w:val="32"/>
        </w:rPr>
      </w:pPr>
    </w:p>
    <w:p w:rsidR="004312CC" w:rsidRDefault="004312CC">
      <w:pPr>
        <w:rPr>
          <w:sz w:val="32"/>
        </w:rPr>
      </w:pPr>
      <w:r>
        <w:rPr>
          <w:sz w:val="32"/>
        </w:rPr>
        <w:t>Nombres: Isaac Lozano Osorio</w:t>
      </w:r>
      <w:r w:rsidR="006E3B64">
        <w:rPr>
          <w:sz w:val="32"/>
        </w:rPr>
        <w:t xml:space="preserve"> y Jorge Prieto Gómez</w:t>
      </w:r>
    </w:p>
    <w:p w:rsidR="003E4C55" w:rsidRDefault="003E4C55">
      <w:pPr>
        <w:rPr>
          <w:sz w:val="32"/>
        </w:rPr>
      </w:pPr>
      <w:r>
        <w:rPr>
          <w:sz w:val="32"/>
        </w:rPr>
        <w:lastRenderedPageBreak/>
        <w:t>Í</w:t>
      </w:r>
      <w:r w:rsidR="006E3B64">
        <w:rPr>
          <w:sz w:val="32"/>
        </w:rPr>
        <w:t>ndice</w:t>
      </w:r>
    </w:p>
    <w:p w:rsidR="006E3B64" w:rsidRDefault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>Funcionamiento de los test implementados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</w:t>
      </w:r>
    </w:p>
    <w:p w:rsidR="006E3B64" w:rsidRPr="006E3B64" w:rsidRDefault="006E3B64" w:rsidP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</w:t>
      </w:r>
    </w:p>
    <w:p w:rsidR="006E3B64" w:rsidRDefault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>Funcionamiento de los test implementados</w:t>
      </w:r>
    </w:p>
    <w:p w:rsidR="0099023D" w:rsidRDefault="009761E4" w:rsidP="006E3B64">
      <w:pPr>
        <w:rPr>
          <w:sz w:val="24"/>
          <w:szCs w:val="24"/>
        </w:rPr>
      </w:pPr>
      <w:r>
        <w:rPr>
          <w:sz w:val="24"/>
          <w:szCs w:val="24"/>
        </w:rPr>
        <w:t xml:space="preserve">En el caso de los test unitarios se crearon dos funciones auxiliares que generaban </w:t>
      </w:r>
      <w:r w:rsidR="0099023D">
        <w:rPr>
          <w:sz w:val="24"/>
          <w:szCs w:val="24"/>
        </w:rPr>
        <w:t xml:space="preserve">una partida que producía un empate y otra que generaba una victoria para el primer jugador que movía ficha. Antes de comenzar con los test hacemos un </w:t>
      </w:r>
      <w:proofErr w:type="spellStart"/>
      <w:r w:rsidR="0099023D">
        <w:rPr>
          <w:sz w:val="24"/>
          <w:szCs w:val="24"/>
        </w:rPr>
        <w:t>setup</w:t>
      </w:r>
      <w:proofErr w:type="spellEnd"/>
      <w:r w:rsidR="0099023D">
        <w:rPr>
          <w:sz w:val="24"/>
          <w:szCs w:val="24"/>
        </w:rPr>
        <w:t xml:space="preserve"> en el que inicializamos las variables necesarias y dentro de los propios test comprobamos que han empatado los jugadores a través de ambas funciones y también que ha ganado el primer jugador que ha movido ficha.</w:t>
      </w:r>
      <w:r w:rsidR="00786604">
        <w:rPr>
          <w:sz w:val="24"/>
          <w:szCs w:val="24"/>
        </w:rPr>
        <w:t xml:space="preserve"> Destacar sobre estos test </w:t>
      </w:r>
      <w:proofErr w:type="gramStart"/>
      <w:r w:rsidR="00786604">
        <w:rPr>
          <w:sz w:val="24"/>
          <w:szCs w:val="24"/>
        </w:rPr>
        <w:t>que</w:t>
      </w:r>
      <w:proofErr w:type="gramEnd"/>
      <w:r w:rsidR="00786604">
        <w:rPr>
          <w:sz w:val="24"/>
          <w:szCs w:val="24"/>
        </w:rPr>
        <w:t xml:space="preserve"> aunque se dice que se hagan sobre la clase </w:t>
      </w:r>
      <w:proofErr w:type="spellStart"/>
      <w:r w:rsidR="00786604">
        <w:rPr>
          <w:sz w:val="24"/>
          <w:szCs w:val="24"/>
        </w:rPr>
        <w:t>Board</w:t>
      </w:r>
      <w:proofErr w:type="spellEnd"/>
      <w:r w:rsidR="00786604">
        <w:rPr>
          <w:sz w:val="24"/>
          <w:szCs w:val="24"/>
        </w:rPr>
        <w:t xml:space="preserve"> nosotros usamos la clase </w:t>
      </w:r>
      <w:proofErr w:type="spellStart"/>
      <w:r w:rsidR="00786604">
        <w:rPr>
          <w:sz w:val="24"/>
          <w:szCs w:val="24"/>
        </w:rPr>
        <w:t>TicTacToeGame</w:t>
      </w:r>
      <w:proofErr w:type="spellEnd"/>
      <w:r w:rsidR="00786604">
        <w:rPr>
          <w:sz w:val="24"/>
          <w:szCs w:val="24"/>
        </w:rPr>
        <w:t xml:space="preserve"> porque llama directamente a </w:t>
      </w:r>
      <w:proofErr w:type="spellStart"/>
      <w:r w:rsidR="00786604">
        <w:rPr>
          <w:sz w:val="24"/>
          <w:szCs w:val="24"/>
        </w:rPr>
        <w:t>Board</w:t>
      </w:r>
      <w:proofErr w:type="spellEnd"/>
      <w:r w:rsidR="00786604">
        <w:rPr>
          <w:sz w:val="24"/>
          <w:szCs w:val="24"/>
        </w:rPr>
        <w:t xml:space="preserve"> y podemos modificar el tablero para generar el que nosotros necesitamos para los test y como en las funciones que usamos se usa directamente las que queremos testear en los </w:t>
      </w:r>
      <w:proofErr w:type="spellStart"/>
      <w:r w:rsidR="00786604">
        <w:rPr>
          <w:sz w:val="24"/>
          <w:szCs w:val="24"/>
        </w:rPr>
        <w:t>tests</w:t>
      </w:r>
      <w:proofErr w:type="spellEnd"/>
      <w:r w:rsidR="00786604">
        <w:rPr>
          <w:sz w:val="24"/>
          <w:szCs w:val="24"/>
        </w:rPr>
        <w:t>.</w:t>
      </w:r>
      <w:bookmarkStart w:id="1" w:name="_GoBack"/>
      <w:bookmarkEnd w:id="1"/>
    </w:p>
    <w:p w:rsidR="0099023D" w:rsidRPr="0099023D" w:rsidRDefault="0099023D" w:rsidP="006E3B64">
      <w:pPr>
        <w:rPr>
          <w:sz w:val="24"/>
          <w:szCs w:val="24"/>
        </w:rPr>
      </w:pPr>
      <w:r>
        <w:rPr>
          <w:sz w:val="24"/>
          <w:szCs w:val="24"/>
        </w:rPr>
        <w:t xml:space="preserve">En los test de dobles también hacemos uso de un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en el que igualmente inicializamos las variables que </w:t>
      </w:r>
      <w:r w:rsidR="00786604">
        <w:rPr>
          <w:sz w:val="24"/>
          <w:szCs w:val="24"/>
        </w:rPr>
        <w:t>vamos a</w:t>
      </w:r>
      <w:r>
        <w:rPr>
          <w:sz w:val="24"/>
          <w:szCs w:val="24"/>
        </w:rPr>
        <w:t xml:space="preserve"> usar a lo largo de estos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además de añadir los jugadores y comprobar que los mensajes se hayan enviado de manera correcta. Luego hemos realizado 3 test diferentes</w:t>
      </w:r>
      <w:r w:rsidR="00786604">
        <w:rPr>
          <w:sz w:val="24"/>
          <w:szCs w:val="24"/>
        </w:rPr>
        <w:t>,</w:t>
      </w:r>
      <w:r>
        <w:rPr>
          <w:sz w:val="24"/>
          <w:szCs w:val="24"/>
        </w:rPr>
        <w:t xml:space="preserve"> en los dos primeros</w:t>
      </w:r>
      <w:r w:rsidR="00786604">
        <w:rPr>
          <w:sz w:val="24"/>
          <w:szCs w:val="24"/>
        </w:rPr>
        <w:t xml:space="preserve"> comprobamos si gana alguno de los dos jugadores y en el tercero si hay un empate entre ambos.</w:t>
      </w:r>
    </w:p>
    <w:p w:rsidR="006E3B64" w:rsidRPr="006E3B64" w:rsidRDefault="006E3B64" w:rsidP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</w:p>
    <w:p w:rsidR="00BA06C0" w:rsidRDefault="00BA06C0" w:rsidP="00D61BB1">
      <w:pPr>
        <w:rPr>
          <w:sz w:val="24"/>
          <w:szCs w:val="24"/>
        </w:rPr>
      </w:pPr>
      <w:r>
        <w:rPr>
          <w:sz w:val="24"/>
          <w:szCs w:val="24"/>
        </w:rPr>
        <w:t xml:space="preserve">Tras la tutoría que tuvimos para el funcionamiento de Jenkins en Windows, realizamos varios scripts, con lo cual nos facilito mucho la hora de implementarlo en la práctica. Decidimos subirlo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 un repositorio público en cual es el siguiente </w:t>
      </w:r>
      <w:hyperlink r:id="rId9" w:history="1">
        <w:r w:rsidRPr="00F703F4">
          <w:rPr>
            <w:rStyle w:val="Hipervnculo"/>
            <w:sz w:val="24"/>
            <w:szCs w:val="24"/>
          </w:rPr>
          <w:t>https://github.com/isaaclo97/Practica1-AIS</w:t>
        </w:r>
      </w:hyperlink>
      <w:r>
        <w:rPr>
          <w:sz w:val="24"/>
          <w:szCs w:val="24"/>
        </w:rPr>
        <w:t xml:space="preserve"> de esta manera puedes ver los cambios realizados con los diferentes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. El funcionamiento es coger de dicha dirección una vez configurado el Jenkins correctamente, dando el JAVA_HOME directamente desde el script y la dirección de la consola. Se tuvo que poner -f junto con el nombre de la carpeta del proyecto, finalmente recogemos del </w:t>
      </w:r>
      <w:proofErr w:type="gramStart"/>
      <w:r>
        <w:rPr>
          <w:sz w:val="24"/>
          <w:szCs w:val="24"/>
        </w:rPr>
        <w:t>target</w:t>
      </w:r>
      <w:proofErr w:type="gramEnd"/>
      <w:r>
        <w:rPr>
          <w:sz w:val="24"/>
          <w:szCs w:val="24"/>
        </w:rPr>
        <w:t xml:space="preserve"> los diferentes resultados y ya conseguimos que muestre los diferentes resultados.</w:t>
      </w:r>
    </w:p>
    <w:p w:rsidR="00BA06C0" w:rsidRDefault="00BA06C0" w:rsidP="00BA06C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EDC5C4D" wp14:editId="34C852D7">
            <wp:extent cx="5400040" cy="1911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C0" w:rsidRPr="00BA06C0" w:rsidRDefault="00BA06C0" w:rsidP="00BA06C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E28C8BF" wp14:editId="7EC5A0B7">
            <wp:extent cx="5400040" cy="2376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C0" w:rsidRPr="00BA06C0" w:rsidSect="006E3B6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56B" w:rsidRDefault="0091656B" w:rsidP="006E3B64">
      <w:pPr>
        <w:spacing w:after="0" w:line="240" w:lineRule="auto"/>
      </w:pPr>
      <w:r>
        <w:separator/>
      </w:r>
    </w:p>
  </w:endnote>
  <w:endnote w:type="continuationSeparator" w:id="0">
    <w:p w:rsidR="0091656B" w:rsidRDefault="0091656B" w:rsidP="006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429988"/>
      <w:docPartObj>
        <w:docPartGallery w:val="Page Numbers (Bottom of Page)"/>
        <w:docPartUnique/>
      </w:docPartObj>
    </w:sdtPr>
    <w:sdtEndPr/>
    <w:sdtContent>
      <w:p w:rsidR="006E3B64" w:rsidRDefault="006E3B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E3B64" w:rsidRDefault="006E3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56B" w:rsidRDefault="0091656B" w:rsidP="006E3B64">
      <w:pPr>
        <w:spacing w:after="0" w:line="240" w:lineRule="auto"/>
      </w:pPr>
      <w:r>
        <w:separator/>
      </w:r>
    </w:p>
  </w:footnote>
  <w:footnote w:type="continuationSeparator" w:id="0">
    <w:p w:rsidR="0091656B" w:rsidRDefault="0091656B" w:rsidP="006E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67AC9"/>
    <w:multiLevelType w:val="hybridMultilevel"/>
    <w:tmpl w:val="CE9E0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A7E"/>
    <w:multiLevelType w:val="hybridMultilevel"/>
    <w:tmpl w:val="2B84B240"/>
    <w:lvl w:ilvl="0" w:tplc="5E2AE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25"/>
    <w:rsid w:val="000541C1"/>
    <w:rsid w:val="00165325"/>
    <w:rsid w:val="001F3B12"/>
    <w:rsid w:val="003E4C55"/>
    <w:rsid w:val="004312CC"/>
    <w:rsid w:val="004A5B17"/>
    <w:rsid w:val="006E3B64"/>
    <w:rsid w:val="00756E79"/>
    <w:rsid w:val="007752E0"/>
    <w:rsid w:val="00786604"/>
    <w:rsid w:val="0091656B"/>
    <w:rsid w:val="009761E4"/>
    <w:rsid w:val="0099023D"/>
    <w:rsid w:val="00B249AF"/>
    <w:rsid w:val="00BA06C0"/>
    <w:rsid w:val="00D61BB1"/>
    <w:rsid w:val="00DD75EC"/>
    <w:rsid w:val="00E1724F"/>
    <w:rsid w:val="00E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7400"/>
  <w15:chartTrackingRefBased/>
  <w15:docId w15:val="{4DEAC4FF-A05A-4F83-AA3A-0F9887B9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B64"/>
  </w:style>
  <w:style w:type="paragraph" w:styleId="Piedepgina">
    <w:name w:val="footer"/>
    <w:basedOn w:val="Normal"/>
    <w:link w:val="Piedepgina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64"/>
  </w:style>
  <w:style w:type="character" w:styleId="Hipervnculo">
    <w:name w:val="Hyperlink"/>
    <w:basedOn w:val="Fuentedeprrafopredeter"/>
    <w:uiPriority w:val="99"/>
    <w:unhideWhenUsed/>
    <w:rsid w:val="00BA06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6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saaclo97/Practica1-A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Lozano Osorio</dc:creator>
  <cp:keywords/>
  <dc:description/>
  <cp:lastModifiedBy>Jorge Prieto Gomez</cp:lastModifiedBy>
  <cp:revision>7</cp:revision>
  <dcterms:created xsi:type="dcterms:W3CDTF">2017-09-28T11:49:00Z</dcterms:created>
  <dcterms:modified xsi:type="dcterms:W3CDTF">2018-05-22T19:21:00Z</dcterms:modified>
</cp:coreProperties>
</file>