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3B49C" w14:textId="77777777" w:rsidR="0032753D" w:rsidRDefault="0032753D" w:rsidP="0032753D">
      <w:pPr>
        <w:pStyle w:val="NormalWeb"/>
        <w:jc w:val="center"/>
      </w:pPr>
      <w:r>
        <w:rPr>
          <w:b/>
          <w:bCs/>
        </w:rPr>
        <w:t>PROJECT 2</w:t>
      </w:r>
    </w:p>
    <w:p w14:paraId="0D447348" w14:textId="77777777" w:rsidR="0032753D" w:rsidRDefault="0032753D" w:rsidP="0032753D">
      <w:pPr>
        <w:pStyle w:val="NormalWeb"/>
        <w:jc w:val="center"/>
      </w:pPr>
      <w:r>
        <w:rPr>
          <w:b/>
          <w:bCs/>
        </w:rPr>
        <w:t>EXPLORATORY DATA ANALYTICS (EDA) REPORT</w:t>
      </w:r>
    </w:p>
    <w:p w14:paraId="160743E3" w14:textId="77777777" w:rsidR="0032753D" w:rsidRDefault="0032753D" w:rsidP="0032753D">
      <w:pPr>
        <w:pStyle w:val="NormalWeb"/>
      </w:pPr>
      <w:r>
        <w:t>The Online Retail Analysis was conducted using Exploratory Data Analysis (EDA) techniques in Excel to uncover sales trends, evaluate channel performance, and detect dataset outliers.</w:t>
      </w:r>
    </w:p>
    <w:p w14:paraId="2FC40DD1" w14:textId="77777777" w:rsidR="0032753D" w:rsidRDefault="0032753D" w:rsidP="0032753D">
      <w:pPr>
        <w:pStyle w:val="NormalWeb"/>
        <w:jc w:val="center"/>
      </w:pPr>
      <w:r>
        <w:rPr>
          <w:b/>
          <w:bCs/>
        </w:rPr>
        <w:t>STEPS TAKEN FOR EDA</w:t>
      </w:r>
    </w:p>
    <w:p w14:paraId="0F52E72A" w14:textId="77777777" w:rsidR="0032753D" w:rsidRDefault="0032753D" w:rsidP="0032753D">
      <w:pPr>
        <w:pStyle w:val="NormalWeb"/>
      </w:pPr>
      <w:r>
        <w:rPr>
          <w:b/>
          <w:bCs/>
        </w:rPr>
        <w:t>STEP 1: DESCRIPTIVE STATISTICS OVERVIEW</w:t>
      </w:r>
    </w:p>
    <w:p w14:paraId="7A7B00BC" w14:textId="77777777" w:rsidR="0032753D" w:rsidRDefault="0032753D" w:rsidP="0032753D">
      <w:pPr>
        <w:pStyle w:val="NormalWeb"/>
      </w:pPr>
      <w:r>
        <w:t>Numerical variables were extracted from the cleaned dataset and analyzed using basic Excel statistical functions (</w:t>
      </w:r>
      <w:r>
        <w:rPr>
          <w:rStyle w:val="HTMLCode"/>
        </w:rPr>
        <w:t>COUNT</w:t>
      </w:r>
      <w:r>
        <w:t xml:space="preserve">, </w:t>
      </w:r>
      <w:r>
        <w:rPr>
          <w:rStyle w:val="HTMLCode"/>
        </w:rPr>
        <w:t>SUM</w:t>
      </w:r>
      <w:r>
        <w:t xml:space="preserve">, </w:t>
      </w:r>
      <w:r>
        <w:rPr>
          <w:rStyle w:val="HTMLCode"/>
        </w:rPr>
        <w:t>AVERAGE</w:t>
      </w:r>
      <w:r>
        <w:t xml:space="preserve">, </w:t>
      </w:r>
      <w:r>
        <w:rPr>
          <w:rStyle w:val="HTMLCode"/>
        </w:rPr>
        <w:t>MODE.SNGL</w:t>
      </w:r>
      <w:r>
        <w:t xml:space="preserve">, </w:t>
      </w:r>
      <w:r>
        <w:rPr>
          <w:rStyle w:val="HTMLCode"/>
        </w:rPr>
        <w:t>MEDIAN</w:t>
      </w:r>
      <w:r>
        <w:t xml:space="preserve">, </w:t>
      </w:r>
      <w:r>
        <w:rPr>
          <w:rStyle w:val="HTMLCode"/>
        </w:rPr>
        <w:t>MIN</w:t>
      </w:r>
      <w:r>
        <w:t xml:space="preserve">, </w:t>
      </w:r>
      <w:r>
        <w:rPr>
          <w:rStyle w:val="HTMLCode"/>
        </w:rPr>
        <w:t>MAX</w:t>
      </w:r>
      <w:r>
        <w:t>).</w:t>
      </w:r>
    </w:p>
    <w:p w14:paraId="5BD81B44" w14:textId="77777777" w:rsidR="0032753D" w:rsidRDefault="0032753D" w:rsidP="0032753D">
      <w:pPr>
        <w:pStyle w:val="NormalWeb"/>
      </w:pPr>
      <w:r>
        <w:rPr>
          <w:b/>
          <w:bCs/>
        </w:rPr>
        <w:t>Key Metrics Derived:</w:t>
      </w:r>
    </w:p>
    <w:p w14:paraId="0C9AD9FF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Total Orders (Count):</w:t>
      </w:r>
      <w:r>
        <w:t xml:space="preserve"> 1,200 transactions</w:t>
      </w:r>
    </w:p>
    <w:p w14:paraId="2BA9BA65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Total Sales Revenue (Sum):</w:t>
      </w:r>
      <w:r>
        <w:t xml:space="preserve"> $1,264,761.96</w:t>
      </w:r>
    </w:p>
    <w:p w14:paraId="2960755B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Average Unit Price (Mean):</w:t>
      </w:r>
      <w:r>
        <w:t xml:space="preserve"> $356.41</w:t>
      </w:r>
    </w:p>
    <w:p w14:paraId="7482F487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Most Frequent Price (Mode):</w:t>
      </w:r>
      <w:r>
        <w:t xml:space="preserve"> $127.18</w:t>
      </w:r>
    </w:p>
    <w:p w14:paraId="5EEBE264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Middle Price Point (Median):</w:t>
      </w:r>
      <w:r>
        <w:t xml:space="preserve"> $364.21</w:t>
      </w:r>
    </w:p>
    <w:p w14:paraId="1A590034" w14:textId="77777777" w:rsidR="0032753D" w:rsidRDefault="0032753D" w:rsidP="0032753D">
      <w:pPr>
        <w:pStyle w:val="NormalWeb"/>
        <w:numPr>
          <w:ilvl w:val="0"/>
          <w:numId w:val="1"/>
        </w:numPr>
      </w:pPr>
      <w:r>
        <w:rPr>
          <w:b/>
          <w:bCs/>
        </w:rPr>
        <w:t>Price Range:</w:t>
      </w:r>
      <w:r>
        <w:t xml:space="preserve"> $11.39 (Lowest) to $699.93 (Highest)</w:t>
      </w:r>
    </w:p>
    <w:p w14:paraId="6369979E" w14:textId="77777777" w:rsidR="0032753D" w:rsidRDefault="0032753D" w:rsidP="0032753D">
      <w:pPr>
        <w:pStyle w:val="NormalWeb"/>
      </w:pPr>
      <w:r>
        <w:rPr>
          <w:b/>
          <w:bCs/>
        </w:rPr>
        <w:t>STEP 2: PIVOT TABLE ANALYSIS &amp; KEY OBSERVATIONS</w:t>
      </w:r>
    </w:p>
    <w:p w14:paraId="64EA623C" w14:textId="77777777" w:rsidR="0032753D" w:rsidRDefault="0032753D" w:rsidP="0032753D">
      <w:pPr>
        <w:pStyle w:val="NormalWeb"/>
      </w:pPr>
      <w:r>
        <w:t>Pivot Tables were generated from the cleaned dataset (</w:t>
      </w:r>
      <w:r>
        <w:rPr>
          <w:i/>
          <w:iCs/>
        </w:rPr>
        <w:t>Insert -&gt; Pivot Table</w:t>
      </w:r>
      <w:r>
        <w:t>) to summarize performance across categories, payment methods, order statuses, and marketing channels.</w:t>
      </w:r>
    </w:p>
    <w:p w14:paraId="0EC78FD6" w14:textId="77777777" w:rsidR="0032753D" w:rsidRDefault="0032753D" w:rsidP="0032753D">
      <w:pPr>
        <w:pStyle w:val="NormalWeb"/>
      </w:pPr>
      <w:r>
        <w:rPr>
          <w:b/>
          <w:bCs/>
        </w:rPr>
        <w:t>Product Category Performance</w:t>
      </w:r>
    </w:p>
    <w:p w14:paraId="18E5B7C5" w14:textId="77777777" w:rsidR="0032753D" w:rsidRDefault="0032753D" w:rsidP="0032753D">
      <w:pPr>
        <w:pStyle w:val="NormalWeb"/>
        <w:numPr>
          <w:ilvl w:val="0"/>
          <w:numId w:val="2"/>
        </w:numPr>
      </w:pPr>
      <w:r>
        <w:rPr>
          <w:b/>
          <w:bCs/>
        </w:rPr>
        <w:t>Top Revenue Drivers:</w:t>
      </w:r>
      <w:r>
        <w:t xml:space="preserve"> Chair ($195,620.11; 562 units), Printer ($195,612.61; 542 units), and Laptop ($192,126.56; 535 units).</w:t>
      </w:r>
    </w:p>
    <w:p w14:paraId="3FC7CECB" w14:textId="77777777" w:rsidR="0032753D" w:rsidRDefault="0032753D" w:rsidP="0032753D">
      <w:pPr>
        <w:pStyle w:val="NormalWeb"/>
        <w:numPr>
          <w:ilvl w:val="0"/>
          <w:numId w:val="2"/>
        </w:numPr>
      </w:pPr>
      <w:r>
        <w:rPr>
          <w:b/>
          <w:bCs/>
        </w:rPr>
        <w:t>Lowest Revenue Category:</w:t>
      </w:r>
      <w:r>
        <w:t xml:space="preserve"> Phone ($151,722.39; 411 units).</w:t>
      </w:r>
    </w:p>
    <w:p w14:paraId="6F550D7F" w14:textId="77777777" w:rsidR="0032753D" w:rsidRDefault="0032753D" w:rsidP="0032753D">
      <w:pPr>
        <w:pStyle w:val="NormalWeb"/>
        <w:numPr>
          <w:ilvl w:val="0"/>
          <w:numId w:val="2"/>
        </w:numPr>
      </w:pPr>
      <w:r>
        <w:t>High-ticket items drive the majority of sales volume and total revenue across all 3,535 total units sold.</w:t>
      </w:r>
    </w:p>
    <w:p w14:paraId="2CF3B37B" w14:textId="77777777" w:rsidR="0032753D" w:rsidRDefault="0032753D" w:rsidP="0032753D">
      <w:pPr>
        <w:pStyle w:val="NormalWeb"/>
      </w:pPr>
      <w:r>
        <w:rPr>
          <w:b/>
          <w:bCs/>
        </w:rPr>
        <w:t>Payment Method Distribution</w:t>
      </w:r>
    </w:p>
    <w:p w14:paraId="1C39305B" w14:textId="77777777" w:rsidR="0032753D" w:rsidRDefault="0032753D" w:rsidP="0032753D">
      <w:pPr>
        <w:pStyle w:val="NormalWeb"/>
        <w:numPr>
          <w:ilvl w:val="0"/>
          <w:numId w:val="3"/>
        </w:numPr>
      </w:pPr>
      <w:r>
        <w:rPr>
          <w:b/>
          <w:bCs/>
        </w:rPr>
        <w:t>Highest Revenue Channel:</w:t>
      </w:r>
      <w:r>
        <w:t xml:space="preserve"> Credit Card ($263,847.63 across 234 orders).</w:t>
      </w:r>
    </w:p>
    <w:p w14:paraId="5900CF26" w14:textId="77777777" w:rsidR="0032753D" w:rsidRDefault="0032753D" w:rsidP="0032753D">
      <w:pPr>
        <w:pStyle w:val="NormalWeb"/>
        <w:numPr>
          <w:ilvl w:val="0"/>
          <w:numId w:val="3"/>
        </w:numPr>
      </w:pPr>
      <w:r>
        <w:rPr>
          <w:b/>
          <w:bCs/>
        </w:rPr>
        <w:t>Highest Volume Channel:</w:t>
      </w:r>
      <w:r>
        <w:t xml:space="preserve"> Online (258 orders generating $262,442.94) and Cash (246 orders generating $259,786.29).</w:t>
      </w:r>
    </w:p>
    <w:p w14:paraId="0F17D892" w14:textId="77777777" w:rsidR="0032753D" w:rsidRDefault="0032753D" w:rsidP="0032753D">
      <w:pPr>
        <w:pStyle w:val="NormalWeb"/>
        <w:numPr>
          <w:ilvl w:val="0"/>
          <w:numId w:val="3"/>
        </w:numPr>
      </w:pPr>
      <w:r>
        <w:rPr>
          <w:b/>
          <w:bCs/>
        </w:rPr>
        <w:t>Lowest Revenue Channel:</w:t>
      </w:r>
      <w:r>
        <w:t xml:space="preserve"> Debit Card ($232,361.18 across 232 orders).</w:t>
      </w:r>
    </w:p>
    <w:p w14:paraId="20DC24DE" w14:textId="77777777" w:rsidR="0032753D" w:rsidRDefault="0032753D" w:rsidP="0032753D">
      <w:pPr>
        <w:pStyle w:val="NormalWeb"/>
        <w:numPr>
          <w:ilvl w:val="0"/>
          <w:numId w:val="3"/>
        </w:numPr>
      </w:pPr>
      <w:r>
        <w:t>Transactions are evenly distributed across all payment modes (~230–258 orders each).</w:t>
      </w:r>
    </w:p>
    <w:p w14:paraId="387F2B98" w14:textId="77777777" w:rsidR="0032753D" w:rsidRDefault="0032753D" w:rsidP="0032753D">
      <w:pPr>
        <w:pStyle w:val="NormalWeb"/>
      </w:pPr>
      <w:r>
        <w:rPr>
          <w:b/>
          <w:bCs/>
        </w:rPr>
        <w:t>Order Status Tracking</w:t>
      </w:r>
    </w:p>
    <w:p w14:paraId="01B842FC" w14:textId="77777777" w:rsidR="0032753D" w:rsidRDefault="0032753D" w:rsidP="0032753D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Status Distribution:</w:t>
      </w:r>
      <w:r>
        <w:t xml:space="preserve"> Cancelled (250), Returned (247), Pending (237), Shipped (235), Delivered (231).</w:t>
      </w:r>
    </w:p>
    <w:p w14:paraId="14EE6C15" w14:textId="77777777" w:rsidR="0032753D" w:rsidRDefault="0032753D" w:rsidP="0032753D">
      <w:pPr>
        <w:pStyle w:val="NormalWeb"/>
        <w:numPr>
          <w:ilvl w:val="0"/>
          <w:numId w:val="4"/>
        </w:numPr>
      </w:pPr>
      <w:r>
        <w:t>High order cancellation (250) and return (247) counts highlight potential fulfillment or customer satisfaction bottlenecks that warrant investigation.</w:t>
      </w:r>
    </w:p>
    <w:p w14:paraId="19B50D64" w14:textId="77777777" w:rsidR="0032753D" w:rsidRDefault="0032753D" w:rsidP="0032753D">
      <w:pPr>
        <w:pStyle w:val="NormalWeb"/>
      </w:pPr>
      <w:r>
        <w:rPr>
          <w:b/>
          <w:bCs/>
        </w:rPr>
        <w:t>Marketing Source Effectiveness</w:t>
      </w:r>
    </w:p>
    <w:p w14:paraId="51CF82CE" w14:textId="77777777" w:rsidR="0032753D" w:rsidRDefault="0032753D" w:rsidP="0032753D">
      <w:pPr>
        <w:pStyle w:val="NormalWeb"/>
        <w:numPr>
          <w:ilvl w:val="0"/>
          <w:numId w:val="5"/>
        </w:numPr>
      </w:pPr>
      <w:r>
        <w:rPr>
          <w:b/>
          <w:bCs/>
        </w:rPr>
        <w:t>Top Performing Channel:</w:t>
      </w:r>
      <w:r>
        <w:t xml:space="preserve"> Instagram (259 customers).</w:t>
      </w:r>
    </w:p>
    <w:p w14:paraId="20D9EBA2" w14:textId="77777777" w:rsidR="0032753D" w:rsidRDefault="0032753D" w:rsidP="0032753D">
      <w:pPr>
        <w:pStyle w:val="NormalWeb"/>
        <w:numPr>
          <w:ilvl w:val="0"/>
          <w:numId w:val="5"/>
        </w:numPr>
      </w:pPr>
      <w:r>
        <w:rPr>
          <w:b/>
          <w:bCs/>
        </w:rPr>
        <w:t>Strong Channels:</w:t>
      </w:r>
      <w:r>
        <w:t xml:space="preserve"> Email (250 customers) and Google (241 customers).</w:t>
      </w:r>
    </w:p>
    <w:p w14:paraId="633174AD" w14:textId="77777777" w:rsidR="0032753D" w:rsidRDefault="0032753D" w:rsidP="0032753D">
      <w:pPr>
        <w:pStyle w:val="NormalWeb"/>
        <w:numPr>
          <w:ilvl w:val="0"/>
          <w:numId w:val="5"/>
        </w:numPr>
      </w:pPr>
      <w:r>
        <w:rPr>
          <w:b/>
          <w:bCs/>
        </w:rPr>
        <w:t>Underperforming Channel:</w:t>
      </w:r>
      <w:r>
        <w:t xml:space="preserve"> Referral (222 customers).</w:t>
      </w:r>
    </w:p>
    <w:p w14:paraId="7B55EDFB" w14:textId="77777777" w:rsidR="0032753D" w:rsidRDefault="0032753D" w:rsidP="0032753D">
      <w:pPr>
        <w:pStyle w:val="NormalWeb"/>
      </w:pPr>
      <w:r>
        <w:rPr>
          <w:b/>
          <w:bCs/>
        </w:rPr>
        <w:t>STEP 3: OUTLIER ANALYSIS (IQR METHOD)</w:t>
      </w:r>
    </w:p>
    <w:p w14:paraId="2A97ADEC" w14:textId="77777777" w:rsidR="0032753D" w:rsidRDefault="0032753D" w:rsidP="0032753D">
      <w:pPr>
        <w:pStyle w:val="NormalWeb"/>
      </w:pPr>
      <w:r>
        <w:t>An Interquartile Range (IQR) calculation was conducted in Excel to identify anomalous order total values.</w:t>
      </w:r>
    </w:p>
    <w:p w14:paraId="17F7F467" w14:textId="77777777" w:rsidR="0032753D" w:rsidRDefault="0032753D" w:rsidP="0032753D">
      <w:pPr>
        <w:pStyle w:val="NormalWeb"/>
      </w:pPr>
      <w:r>
        <w:rPr>
          <w:b/>
          <w:bCs/>
        </w:rPr>
        <w:t>Quartile &amp; Boundary Values:</w:t>
      </w:r>
    </w:p>
    <w:p w14:paraId="1E67D9B4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Q1 (25th Percentile):</w:t>
      </w:r>
      <w:r>
        <w:t xml:space="preserve"> $410.52</w:t>
      </w:r>
    </w:p>
    <w:p w14:paraId="11179068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Q3 (75th Percentile):</w:t>
      </w:r>
      <w:r>
        <w:t xml:space="preserve"> $1,578.48</w:t>
      </w:r>
    </w:p>
    <w:p w14:paraId="500B9A3B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IQR (Interquartile Range):</w:t>
      </w:r>
      <w:r>
        <w:t xml:space="preserve"> $1,167.96</w:t>
      </w:r>
    </w:p>
    <w:p w14:paraId="6828A8F7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Upper Boundary for Outliers:</w:t>
      </w:r>
      <w:r>
        <w:t xml:space="preserve"> $3,330.41</w:t>
      </w:r>
    </w:p>
    <w:p w14:paraId="7AE6FC45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Lower Boundary for Outliers:</w:t>
      </w:r>
      <w:r>
        <w:t xml:space="preserve"> $(1,341.41)</w:t>
      </w:r>
    </w:p>
    <w:p w14:paraId="0A68DC87" w14:textId="77777777" w:rsidR="0032753D" w:rsidRDefault="0032753D" w:rsidP="0032753D">
      <w:pPr>
        <w:pStyle w:val="NormalWeb"/>
        <w:numPr>
          <w:ilvl w:val="0"/>
          <w:numId w:val="6"/>
        </w:numPr>
      </w:pPr>
      <w:r>
        <w:rPr>
          <w:b/>
          <w:bCs/>
        </w:rPr>
        <w:t>Lower Outliers Count:</w:t>
      </w:r>
      <w:r>
        <w:t xml:space="preserve"> 0</w:t>
      </w:r>
    </w:p>
    <w:p w14:paraId="73E0EB73" w14:textId="77777777" w:rsidR="0032753D" w:rsidRDefault="0032753D" w:rsidP="0032753D">
      <w:pPr>
        <w:pStyle w:val="NormalWeb"/>
      </w:pPr>
      <w:r>
        <w:rPr>
          <w:i/>
          <w:iCs/>
        </w:rPr>
        <w:t>Transactions exceeding $3,330.41 represent high-value outlier orders resulting from bulk purchasing or combined coupon discounts.</w:t>
      </w:r>
    </w:p>
    <w:p w14:paraId="16B594C3" w14:textId="77777777" w:rsidR="0032753D" w:rsidRDefault="0032753D" w:rsidP="0032753D">
      <w:pPr>
        <w:pStyle w:val="NormalWeb"/>
      </w:pPr>
      <w:r>
        <w:rPr>
          <w:b/>
          <w:bCs/>
        </w:rPr>
        <w:t>CONCLUSION</w:t>
      </w:r>
    </w:p>
    <w:p w14:paraId="4F18CB97" w14:textId="77777777" w:rsidR="0032753D" w:rsidRDefault="0032753D" w:rsidP="0032753D">
      <w:pPr>
        <w:pStyle w:val="NormalWeb"/>
      </w:pPr>
      <w:r>
        <w:t>a) Product sales and payment choices are evenly balanced, though Instagram leads in customer acquisition efficiency.</w:t>
      </w:r>
    </w:p>
    <w:p w14:paraId="05473607" w14:textId="77777777" w:rsidR="0032753D" w:rsidRDefault="0032753D" w:rsidP="0032753D">
      <w:pPr>
        <w:pStyle w:val="NormalWeb"/>
      </w:pPr>
      <w:r>
        <w:t>b) A combined total of nearly 500 cancelled or returned orders indicates supply chain or post-purchase friction.</w:t>
      </w:r>
    </w:p>
    <w:p w14:paraId="17F059AD" w14:textId="77777777" w:rsidR="0032753D" w:rsidRDefault="0032753D" w:rsidP="0032753D">
      <w:pPr>
        <w:pStyle w:val="NormalWeb"/>
      </w:pPr>
      <w:r>
        <w:t>c) Outlier analysis successfully identified extreme order values above $3,330.41 without skewing the core lower boundary dataset.</w:t>
      </w:r>
    </w:p>
    <w:p w14:paraId="7AACFEFC" w14:textId="77777777" w:rsidR="0032753D" w:rsidRDefault="0032753D" w:rsidP="0032753D">
      <w:pPr>
        <w:pStyle w:val="NormalWeb"/>
      </w:pPr>
      <w:r>
        <w:rPr>
          <w:b/>
          <w:bCs/>
        </w:rPr>
        <w:t xml:space="preserve">Isaac Mary </w:t>
      </w:r>
      <w:proofErr w:type="spellStart"/>
      <w:r>
        <w:rPr>
          <w:b/>
          <w:bCs/>
        </w:rPr>
        <w:t>Ayooluwa</w:t>
      </w:r>
      <w:proofErr w:type="spellEnd"/>
    </w:p>
    <w:p w14:paraId="59BF1224" w14:textId="77777777" w:rsidR="0032753D" w:rsidRDefault="0032753D" w:rsidP="0032753D">
      <w:pPr>
        <w:pStyle w:val="NormalWeb"/>
      </w:pPr>
      <w:r>
        <w:t>isaacmaryayooluwa@gmail.com</w:t>
      </w:r>
    </w:p>
    <w:p w14:paraId="0A87C2BF" w14:textId="77777777" w:rsidR="004E7A8C" w:rsidRDefault="004E7A8C"/>
    <w:sectPr w:rsidR="004E7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624C"/>
    <w:multiLevelType w:val="multilevel"/>
    <w:tmpl w:val="7992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A677F"/>
    <w:multiLevelType w:val="multilevel"/>
    <w:tmpl w:val="612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35F73"/>
    <w:multiLevelType w:val="multilevel"/>
    <w:tmpl w:val="FCF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B58DA"/>
    <w:multiLevelType w:val="multilevel"/>
    <w:tmpl w:val="D4B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45B5D"/>
    <w:multiLevelType w:val="multilevel"/>
    <w:tmpl w:val="B30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80DFF"/>
    <w:multiLevelType w:val="multilevel"/>
    <w:tmpl w:val="502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3D"/>
    <w:rsid w:val="0032753D"/>
    <w:rsid w:val="004E7A8C"/>
    <w:rsid w:val="00B4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1765"/>
  <w15:chartTrackingRefBased/>
  <w15:docId w15:val="{D37734A1-5414-4727-B7CF-BA80DD45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Isaac</dc:creator>
  <cp:keywords/>
  <dc:description/>
  <cp:lastModifiedBy>Mary Isaac</cp:lastModifiedBy>
  <cp:revision>1</cp:revision>
  <dcterms:created xsi:type="dcterms:W3CDTF">2026-09-15T13:24:00Z</dcterms:created>
  <dcterms:modified xsi:type="dcterms:W3CDTF">2026-09-15T13:26:00Z</dcterms:modified>
</cp:coreProperties>
</file>