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6A2" w:rsidRDefault="00E13150">
      <w:pPr>
        <w:spacing w:before="2880" w:after="240"/>
        <w:jc w:val="center"/>
      </w:pPr>
      <w:r>
        <w:rPr>
          <w:color w:val="555555"/>
          <w:sz w:val="28"/>
          <w:szCs w:val="28"/>
        </w:rPr>
        <w:t>Faculdade Senac Blumenau</w:t>
      </w:r>
    </w:p>
    <w:p w:rsidR="009176A2" w:rsidRDefault="00E13150">
      <w:pPr>
        <w:spacing w:before="80" w:after="80"/>
        <w:jc w:val="center"/>
      </w:pPr>
      <w:r>
        <w:rPr>
          <w:color w:val="777777"/>
          <w:sz w:val="24"/>
          <w:szCs w:val="24"/>
        </w:rPr>
        <w:t>UC4 – Projeto Int</w:t>
      </w:r>
      <w:r w:rsidR="00313B83">
        <w:rPr>
          <w:color w:val="777777"/>
          <w:sz w:val="24"/>
          <w:szCs w:val="24"/>
        </w:rPr>
        <w:t>egrador | Jovem Programador 2026</w:t>
      </w:r>
    </w:p>
    <w:p w:rsidR="009176A2" w:rsidRDefault="009176A2">
      <w:pPr>
        <w:spacing w:before="120" w:after="120"/>
      </w:pPr>
    </w:p>
    <w:p w:rsidR="009176A2" w:rsidRDefault="00E13150">
      <w:pPr>
        <w:spacing w:before="480" w:after="240"/>
        <w:jc w:val="center"/>
      </w:pPr>
      <w:r>
        <w:rPr>
          <w:b/>
          <w:bCs/>
          <w:color w:val="1E5C9B"/>
          <w:sz w:val="52"/>
          <w:szCs w:val="52"/>
        </w:rPr>
        <w:t>Entrega 7 – Documentação Final</w:t>
      </w:r>
    </w:p>
    <w:p w:rsidR="009176A2" w:rsidRDefault="00E13150">
      <w:pPr>
        <w:spacing w:before="120" w:after="480"/>
        <w:jc w:val="center"/>
      </w:pPr>
      <w:r>
        <w:rPr>
          <w:color w:val="444444"/>
          <w:sz w:val="28"/>
          <w:szCs w:val="28"/>
        </w:rPr>
        <w:t>Senac Solutions – Sistema de Gestão de OS</w:t>
      </w:r>
    </w:p>
    <w:p w:rsidR="009176A2" w:rsidRDefault="00E13150">
      <w:pPr>
        <w:spacing w:before="1440" w:after="120"/>
        <w:jc w:val="center"/>
      </w:pPr>
      <w:r>
        <w:rPr>
          <w:b/>
          <w:bCs/>
          <w:sz w:val="24"/>
          <w:szCs w:val="24"/>
        </w:rPr>
        <w:t>Equipe de Desenvolvimento</w:t>
      </w:r>
    </w:p>
    <w:p w:rsidR="009176A2" w:rsidRDefault="00E13150">
      <w:pPr>
        <w:spacing w:before="80" w:after="80"/>
        <w:jc w:val="center"/>
      </w:pPr>
      <w:r>
        <w:t>Isaac Oliveira | Danúbia Aparecida</w:t>
      </w:r>
    </w:p>
    <w:p w:rsidR="009176A2" w:rsidRDefault="00F10C0D">
      <w:pPr>
        <w:spacing w:before="480" w:after="80"/>
        <w:jc w:val="center"/>
      </w:pPr>
      <w:r>
        <w:rPr>
          <w:color w:val="666666"/>
        </w:rPr>
        <w:t>Blumenau, junho de 2026</w:t>
      </w:r>
    </w:p>
    <w:p w:rsidR="009176A2" w:rsidRDefault="00E13150">
      <w:r>
        <w:br w:type="page"/>
      </w:r>
    </w:p>
    <w:p w:rsidR="009176A2" w:rsidRDefault="00E13150">
      <w:pPr>
        <w:spacing w:before="480" w:after="240"/>
        <w:jc w:val="center"/>
      </w:pPr>
      <w:r>
        <w:rPr>
          <w:b/>
          <w:bCs/>
          <w:sz w:val="26"/>
          <w:szCs w:val="26"/>
        </w:rPr>
        <w:lastRenderedPageBreak/>
        <w:t>Este documento contém:</w:t>
      </w:r>
    </w:p>
    <w:p w:rsidR="009176A2" w:rsidRDefault="00E13150">
      <w:pPr>
        <w:spacing w:before="80" w:after="80"/>
        <w:jc w:val="center"/>
      </w:pPr>
      <w:r>
        <w:rPr>
          <w:color w:val="1E5C9B"/>
          <w:sz w:val="24"/>
          <w:szCs w:val="24"/>
        </w:rPr>
        <w:t>Parte 1 — Documento Final do Projeto</w:t>
      </w:r>
    </w:p>
    <w:p w:rsidR="009176A2" w:rsidRDefault="00E13150">
      <w:pPr>
        <w:spacing w:before="40" w:after="40"/>
        <w:jc w:val="center"/>
      </w:pPr>
      <w:r>
        <w:rPr>
          <w:color w:val="1E5C9B"/>
          <w:sz w:val="24"/>
          <w:szCs w:val="24"/>
        </w:rPr>
        <w:t>Parte 2 — Manual do Usuário</w:t>
      </w:r>
    </w:p>
    <w:p w:rsidR="009176A2" w:rsidRDefault="00E13150">
      <w:pPr>
        <w:spacing w:before="40" w:after="40"/>
        <w:jc w:val="center"/>
      </w:pPr>
      <w:r>
        <w:rPr>
          <w:color w:val="1E5C9B"/>
          <w:sz w:val="24"/>
          <w:szCs w:val="24"/>
        </w:rPr>
        <w:t>Parte 3 — Manual Técnico</w:t>
      </w:r>
    </w:p>
    <w:p w:rsidR="009176A2" w:rsidRDefault="00E13150">
      <w:r>
        <w:br w:type="page"/>
      </w:r>
    </w:p>
    <w:p w:rsidR="009176A2" w:rsidRDefault="00E13150">
      <w:pPr>
        <w:pBdr>
          <w:bottom w:val="single" w:sz="6" w:space="1" w:color="1E5C9B"/>
        </w:pBdr>
        <w:spacing w:before="480" w:after="240"/>
        <w:jc w:val="center"/>
      </w:pPr>
      <w:r>
        <w:rPr>
          <w:b/>
          <w:bCs/>
          <w:color w:val="1E5C9B"/>
          <w:sz w:val="44"/>
          <w:szCs w:val="44"/>
        </w:rPr>
        <w:lastRenderedPageBreak/>
        <w:t>Parte 1 – Documento Final do Projeto</w:t>
      </w:r>
    </w:p>
    <w:p w:rsidR="009176A2" w:rsidRDefault="009176A2">
      <w:pPr>
        <w:spacing w:before="120" w:after="120"/>
      </w:pPr>
    </w:p>
    <w:p w:rsidR="009176A2" w:rsidRPr="00CC4594" w:rsidRDefault="00931C7C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bookmarkStart w:id="0" w:name="_GoBack"/>
      <w:r w:rsidRPr="00CC4594">
        <w:rPr>
          <w:b/>
          <w:color w:val="1F4E79" w:themeColor="accent1" w:themeShade="80"/>
          <w:sz w:val="32"/>
          <w:szCs w:val="32"/>
        </w:rPr>
        <w:t xml:space="preserve">1. </w:t>
      </w:r>
      <w:r w:rsidR="00E13150" w:rsidRPr="00CC4594">
        <w:rPr>
          <w:b/>
          <w:color w:val="1F4E79" w:themeColor="accent1" w:themeShade="80"/>
          <w:sz w:val="32"/>
          <w:szCs w:val="32"/>
        </w:rPr>
        <w:t>Identificação do Projeto</w:t>
      </w:r>
    </w:p>
    <w:bookmarkEnd w:id="0"/>
    <w:p w:rsidR="00931C7C" w:rsidRPr="00931C7C" w:rsidRDefault="00931C7C" w:rsidP="00931C7C">
      <w:pPr>
        <w:pStyle w:val="Ttulo"/>
        <w:ind w:left="720"/>
        <w:rPr>
          <w:color w:val="1F4E79" w:themeColor="accent1" w:themeShade="80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Nome do Projeto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Projeto Findais – Senac Solutions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Disciplina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UC4 – Projeto Integrador (Jovem Programador)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Instituição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Faculdade Senac Blumenau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Período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2025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Equipe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Isaac Oliveira, Danúbia Aparecida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Repositório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github.com/isaacolivera04-commits/Projeto-findais</w:t>
            </w:r>
          </w:p>
        </w:tc>
      </w:tr>
    </w:tbl>
    <w:p w:rsidR="009176A2" w:rsidRDefault="009176A2">
      <w:pPr>
        <w:spacing w:before="120" w:after="120"/>
      </w:pPr>
    </w:p>
    <w:p w:rsidR="00931C7C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2. Contextualização do Problema</w:t>
      </w:r>
    </w:p>
    <w:p w:rsidR="009176A2" w:rsidRDefault="00E13150">
      <w:pPr>
        <w:spacing w:before="80" w:after="80"/>
      </w:pPr>
      <w:r>
        <w:t>A empresa fictícia Senac Solutions, especializada em manutenção de computadores e equipamentos de informática, enfrentava dificuldades para controlar seus chamados técnicos. As informações eram registradas manualmente em planilhas, causando: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Perda de infor</w:t>
      </w:r>
      <w:r>
        <w:t>mações sobre clientes e históricos de atendimento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Falta de controle sobre equipamentos recebidos para reparo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Atrasos na entrega dos serviços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Erros no acompanhamento do status dos reparos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3. Solução Desenvolvida</w:t>
      </w:r>
    </w:p>
    <w:p w:rsidR="009176A2" w:rsidRDefault="00E13150">
      <w:pPr>
        <w:spacing w:before="80" w:after="80"/>
      </w:pPr>
      <w:r>
        <w:t>A equipe desenvolveu um sistema desktop em J</w:t>
      </w:r>
      <w:r>
        <w:t>ava com banco de dados MySQL, implementando os seguintes módulos: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Gestão de Clientes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Cadastro, consulta, alteração e exclusão de clientes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Cadastro de Equipamentos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CRUD completo com associação ao cliente proprietário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Controle de 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Abertura, atualização de status, consulta e encerramento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OS em andamento, OS finalizadas, clientes e equipamentos</w:t>
            </w:r>
          </w:p>
        </w:tc>
      </w:tr>
    </w:tbl>
    <w:p w:rsidR="009176A2" w:rsidRDefault="009176A2">
      <w:pPr>
        <w:spacing w:before="120" w:after="120"/>
      </w:pPr>
    </w:p>
    <w:p w:rsidR="007D1DFE" w:rsidRDefault="007D1DFE">
      <w:pPr>
        <w:spacing w:before="120" w:after="120"/>
      </w:pPr>
    </w:p>
    <w:p w:rsidR="007D1DFE" w:rsidRDefault="007D1DFE">
      <w:pPr>
        <w:spacing w:before="120" w:after="120"/>
      </w:pPr>
    </w:p>
    <w:p w:rsidR="007D1DFE" w:rsidRDefault="007D1DFE">
      <w:pPr>
        <w:spacing w:before="120" w:after="120"/>
      </w:pPr>
    </w:p>
    <w:p w:rsidR="00931C7C" w:rsidRDefault="00931C7C">
      <w:pPr>
        <w:spacing w:before="120" w:after="120"/>
      </w:pPr>
    </w:p>
    <w:p w:rsidR="00931C7C" w:rsidRDefault="00931C7C">
      <w:pPr>
        <w:spacing w:before="120" w:after="120"/>
      </w:pPr>
    </w:p>
    <w:p w:rsidR="007D1DFE" w:rsidRDefault="007D1DFE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lastRenderedPageBreak/>
        <w:t>4. Tecnologias Utilizadas</w:t>
      </w:r>
    </w:p>
    <w:p w:rsidR="00931C7C" w:rsidRPr="00931C7C" w:rsidRDefault="00931C7C" w:rsidP="00931C7C">
      <w:pPr>
        <w:pStyle w:val="Ttulo"/>
        <w:rPr>
          <w:color w:val="1F4E79" w:themeColor="accent1" w:themeShade="80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6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49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no Projeto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Java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20+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Linguagem principal, POO, lógica de negócio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8.0+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Persistência de dados relacional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Connector/J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8.0+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Integração Java-MySQL via JDBC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2.x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Controle de versão local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—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Repositório remoto e colaboração em equipe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5. Arquitetura do Sistema</w:t>
      </w:r>
    </w:p>
    <w:p w:rsidR="009176A2" w:rsidRDefault="00E13150">
      <w:pPr>
        <w:spacing w:before="80" w:after="80"/>
      </w:pPr>
      <w:r>
        <w:t>O sistema foi desenvolvido seguindo a arquitetura em camadas, separando responsabilidades: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Model</w:t>
      </w:r>
      <w:r w:rsidR="00313B83">
        <w:t>o</w:t>
      </w:r>
      <w:r>
        <w:t>: classes de domínio (Cliente, Equipamento, OrdemServico, StatusOS)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DAO (Data Access Object): acesso e persistência no banco de dados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Service: regras de negócio</w:t>
      </w:r>
      <w:r>
        <w:t xml:space="preserve"> e validações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Util: utilitários como a conexão com banco (Singleton)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Main: interface de usuário via terminal com menus interativos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6. Modelo de Dados</w:t>
      </w:r>
    </w:p>
    <w:p w:rsidR="009176A2" w:rsidRDefault="00E13150">
      <w:pPr>
        <w:spacing w:before="80" w:after="80"/>
      </w:pPr>
      <w:r>
        <w:t>O banco de dados senac_solutions foi estruturado com três tabelas principais:</w:t>
      </w:r>
    </w:p>
    <w:p w:rsidR="009176A2" w:rsidRDefault="00313B83">
      <w:pPr>
        <w:pStyle w:val="PargrafodaLista"/>
        <w:numPr>
          <w:ilvl w:val="0"/>
          <w:numId w:val="2"/>
        </w:numPr>
        <w:spacing w:before="60" w:after="60"/>
      </w:pPr>
      <w:r>
        <w:t>Clientes</w:t>
      </w:r>
      <w:r w:rsidR="00E13150">
        <w:t xml:space="preserve">: armazena código, </w:t>
      </w:r>
      <w:r w:rsidR="00E13150">
        <w:t>nome, CPF, telefone e e-mail</w:t>
      </w:r>
    </w:p>
    <w:p w:rsidR="009176A2" w:rsidRDefault="00313B83">
      <w:pPr>
        <w:pStyle w:val="PargrafodaLista"/>
        <w:numPr>
          <w:ilvl w:val="0"/>
          <w:numId w:val="2"/>
        </w:numPr>
        <w:spacing w:before="60" w:after="60"/>
      </w:pPr>
      <w:r>
        <w:t>Equipamentos</w:t>
      </w:r>
      <w:r w:rsidR="00E13150">
        <w:t>: armazena tipo, marca, modelo, número de série, descrição do defeito e cliente associado</w:t>
      </w:r>
    </w:p>
    <w:p w:rsidR="009176A2" w:rsidRDefault="00313B83">
      <w:pPr>
        <w:pStyle w:val="PargrafodaLista"/>
        <w:numPr>
          <w:ilvl w:val="0"/>
          <w:numId w:val="2"/>
        </w:numPr>
        <w:spacing w:before="60" w:after="60"/>
      </w:pPr>
      <w:r>
        <w:t>O</w:t>
      </w:r>
      <w:r w:rsidR="00E13150">
        <w:t>rdens_servico: armazena número, data de abertura, cliente, equipamento, responsável, observações, custo e status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7. Versionamento com Git</w:t>
      </w:r>
    </w:p>
    <w:p w:rsidR="00931C7C" w:rsidRPr="00931C7C" w:rsidRDefault="00931C7C" w:rsidP="00931C7C">
      <w:pPr>
        <w:pStyle w:val="Ttulo"/>
        <w:rPr>
          <w:color w:val="1F4E79" w:themeColor="accent1" w:themeShade="80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6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313B83">
            <w:r>
              <w:rPr>
                <w:sz w:val="20"/>
                <w:szCs w:val="20"/>
              </w:rPr>
              <w:t>M</w:t>
            </w:r>
            <w:r w:rsidR="00E13150">
              <w:rPr>
                <w:sz w:val="20"/>
                <w:szCs w:val="20"/>
              </w:rPr>
              <w:t>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Versão estável para entrega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313B83">
            <w:r>
              <w:rPr>
                <w:sz w:val="20"/>
                <w:szCs w:val="20"/>
              </w:rPr>
              <w:t>D</w:t>
            </w:r>
            <w:r w:rsidR="00E13150">
              <w:rPr>
                <w:sz w:val="20"/>
                <w:szCs w:val="20"/>
              </w:rPr>
              <w:t>evelop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Integração das funcionalidades desenvolvidas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313B83">
            <w:r>
              <w:rPr>
                <w:sz w:val="20"/>
                <w:szCs w:val="20"/>
              </w:rPr>
              <w:t>Feature/C</w:t>
            </w:r>
            <w:r w:rsidR="00E13150">
              <w:rPr>
                <w:sz w:val="20"/>
                <w:szCs w:val="20"/>
              </w:rPr>
              <w:t>lientes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Desenvolvimento isolado do módulo de clientes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313B83">
            <w:r>
              <w:rPr>
                <w:sz w:val="20"/>
                <w:szCs w:val="20"/>
              </w:rPr>
              <w:t>Feature/E</w:t>
            </w:r>
            <w:r w:rsidR="00E13150">
              <w:rPr>
                <w:sz w:val="20"/>
                <w:szCs w:val="20"/>
              </w:rPr>
              <w:t>quipamentos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Desenvolvimento isolado do módulo de equipamentos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313B83">
            <w:r>
              <w:rPr>
                <w:sz w:val="20"/>
                <w:szCs w:val="20"/>
              </w:rPr>
              <w:t>Feature/O</w:t>
            </w:r>
            <w:r w:rsidR="00E13150">
              <w:rPr>
                <w:sz w:val="20"/>
                <w:szCs w:val="20"/>
              </w:rPr>
              <w:t>rdens-servico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Desenvolvimento isolado do módulo de OS</w:t>
            </w:r>
          </w:p>
        </w:tc>
      </w:tr>
    </w:tbl>
    <w:p w:rsidR="009176A2" w:rsidRDefault="009176A2">
      <w:pPr>
        <w:spacing w:before="120" w:after="120"/>
      </w:pPr>
    </w:p>
    <w:p w:rsidR="00313B83" w:rsidRDefault="00313B83">
      <w:pPr>
        <w:spacing w:before="120" w:after="120"/>
      </w:pPr>
    </w:p>
    <w:p w:rsidR="00313B83" w:rsidRDefault="00313B83">
      <w:pPr>
        <w:spacing w:before="120" w:after="120"/>
      </w:pPr>
    </w:p>
    <w:p w:rsidR="00313B83" w:rsidRDefault="00313B83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lastRenderedPageBreak/>
        <w:t>8. Entregas Realizadas</w:t>
      </w:r>
    </w:p>
    <w:p w:rsidR="00931C7C" w:rsidRPr="00931C7C" w:rsidRDefault="00931C7C" w:rsidP="00931C7C">
      <w:pPr>
        <w:pStyle w:val="Ttulo"/>
        <w:rPr>
          <w:color w:val="1F4E79" w:themeColor="accent1" w:themeShade="80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</w:t>
            </w:r>
          </w:p>
        </w:tc>
        <w:tc>
          <w:tcPr>
            <w:tcW w:w="4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Levantamento e Análise de Requisitos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Modelagem do Sistema (MER, Classes)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Estrutura Inicial do Projeto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Desenvolvimento dos Cadastros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Desenvolvimento das Ordens de Serviço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Testes e Qualidade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Documentação Final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Entrega 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Apresentação Final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Concluída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9. Resultados Alcançados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CRUD completo de clientes com validação de CPF único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CRUD completo de equipamentos com associação a clientes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Ciclo de vida completo das ordens de serviço (abertura ao encerramento)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Controle de status com cinco estados definidos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Relatórios de OS em andamento, finalizadas, clientes e equipamentos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Integração com banco de dados MySQL via JDBC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Código organizado em pacotes seguindo boas práticas de POO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Versionamento com Git e GitHub com branches por funcionalidade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10. Melhorias Futuras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Desenvolvimento de interface gráfica (Swing ou JavaFX)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Autenticação de usuários com perfis de acesso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Geração de relatórios em PDF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Notificações por e-mail sobre status das OS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Módulo de controle de estoque de peças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11. Referências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ORACLE. Java Documentation. Disponível em: https://docs.oracle.com/en/java/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MYSQL. MySQL 8.0 Reference Manual. Disponível em: h</w:t>
      </w:r>
      <w:r>
        <w:t>ttps://dev.mysql.com/doc/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GITHUB. GitHub Documentation. Disponível em: https://docs.github.com/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Faculdade Senac Blumenau. Material didático da UC4 – Projeto Integrador, 2025.</w:t>
      </w:r>
    </w:p>
    <w:p w:rsidR="009176A2" w:rsidRDefault="00E13150">
      <w:r>
        <w:br w:type="page"/>
      </w:r>
    </w:p>
    <w:p w:rsidR="009176A2" w:rsidRDefault="00E13150">
      <w:pPr>
        <w:pBdr>
          <w:bottom w:val="single" w:sz="6" w:space="1" w:color="1E5C9B"/>
        </w:pBdr>
        <w:spacing w:before="480" w:after="240"/>
        <w:jc w:val="center"/>
      </w:pPr>
      <w:r>
        <w:rPr>
          <w:b/>
          <w:bCs/>
          <w:color w:val="1E5C9B"/>
          <w:sz w:val="44"/>
          <w:szCs w:val="44"/>
        </w:rPr>
        <w:lastRenderedPageBreak/>
        <w:t>Parte 2 – Manual do Usuário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1. Introdução</w:t>
      </w:r>
    </w:p>
    <w:p w:rsidR="009176A2" w:rsidRDefault="00E13150">
      <w:pPr>
        <w:spacing w:before="80" w:after="80"/>
      </w:pPr>
      <w:r>
        <w:t>Este manual descreve como utilizar o</w:t>
      </w:r>
      <w:r>
        <w:t xml:space="preserve"> Sistema Senac Solutions, uma aplicação desktop desenvolvida em Java para gerenciar ordens de serviço, clientes e equipamentos de uma empresa de manutenção de informática.</w:t>
      </w:r>
    </w:p>
    <w:p w:rsidR="009176A2" w:rsidRDefault="00E13150">
      <w:pPr>
        <w:spacing w:before="80" w:after="80"/>
      </w:pPr>
      <w:r>
        <w:t>O sistema opera via interface de terminal (linha de comando) e possui menus interati</w:t>
      </w:r>
      <w:r>
        <w:t>vos de fácil navegação.</w:t>
      </w:r>
    </w:p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2. Requisitos para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Mínima</w:t>
            </w:r>
          </w:p>
        </w:tc>
        <w:tc>
          <w:tcPr>
            <w:tcW w:w="38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Java (JDK/JRE)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20 ou superior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Necessário para executar o sistema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 ou superior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Banco de dados do sistema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Connector/J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8.0+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Driver JDBC para conexão Java-MySQL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3. Iniciando o Sistema</w:t>
      </w:r>
    </w:p>
    <w:p w:rsidR="00931C7C" w:rsidRPr="00931C7C" w:rsidRDefault="00931C7C" w:rsidP="00931C7C">
      <w:pPr>
        <w:pStyle w:val="Ttulo"/>
        <w:rPr>
          <w:color w:val="1F4E79" w:themeColor="accent1" w:themeShade="80"/>
          <w:sz w:val="32"/>
          <w:szCs w:val="32"/>
        </w:rPr>
      </w:pPr>
    </w:p>
    <w:p w:rsidR="009176A2" w:rsidRPr="00931C7C" w:rsidRDefault="00E13150" w:rsidP="00931C7C">
      <w:pPr>
        <w:pStyle w:val="Ttulo"/>
        <w:rPr>
          <w:color w:val="1F4E79" w:themeColor="accent1" w:themeShade="80"/>
          <w:sz w:val="26"/>
          <w:szCs w:val="26"/>
        </w:rPr>
      </w:pPr>
      <w:proofErr w:type="gramStart"/>
      <w:r w:rsidRPr="00931C7C">
        <w:rPr>
          <w:color w:val="1F4E79" w:themeColor="accent1" w:themeShade="80"/>
          <w:sz w:val="26"/>
          <w:szCs w:val="26"/>
        </w:rPr>
        <w:t>3.1 Executando</w:t>
      </w:r>
      <w:proofErr w:type="gramEnd"/>
    </w:p>
    <w:p w:rsidR="009176A2" w:rsidRDefault="00E13150">
      <w:pPr>
        <w:spacing w:before="80" w:after="80"/>
      </w:pPr>
      <w:r>
        <w:t>Com o banco configurado, execute no terminal:</w:t>
      </w:r>
    </w:p>
    <w:p w:rsidR="009176A2" w:rsidRDefault="00E13150">
      <w:pPr>
        <w:shd w:val="clear" w:color="auto" w:fill="F0F0F0"/>
        <w:spacing w:before="80" w:after="8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java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-cp ".;mysql-connector.jar" senac.solutions.Main</w:t>
      </w:r>
    </w:p>
    <w:p w:rsidR="009176A2" w:rsidRDefault="009176A2">
      <w:pPr>
        <w:spacing w:before="120" w:after="120"/>
      </w:pPr>
    </w:p>
    <w:p w:rsidR="009176A2" w:rsidRPr="00931C7C" w:rsidRDefault="00E13150" w:rsidP="00931C7C">
      <w:pPr>
        <w:pStyle w:val="Ttulo"/>
        <w:rPr>
          <w:color w:val="1F4E79" w:themeColor="accent1" w:themeShade="80"/>
          <w:sz w:val="26"/>
          <w:szCs w:val="26"/>
        </w:rPr>
      </w:pPr>
      <w:r w:rsidRPr="00931C7C">
        <w:rPr>
          <w:color w:val="1F4E79" w:themeColor="accent1" w:themeShade="80"/>
          <w:sz w:val="26"/>
          <w:szCs w:val="26"/>
        </w:rPr>
        <w:t>3.2 Menu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Opção</w:t>
            </w:r>
          </w:p>
        </w:tc>
        <w:tc>
          <w:tcPr>
            <w:tcW w:w="78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1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Gerenciar Clientes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Gerenciar Equipamentos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3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Gerenciar Ordens de Serviço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4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Relatórios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0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Sair do Sistema</w:t>
            </w:r>
          </w:p>
        </w:tc>
      </w:tr>
    </w:tbl>
    <w:p w:rsidR="009176A2" w:rsidRDefault="00E13150">
      <w:pPr>
        <w:spacing w:before="80" w:after="80"/>
      </w:pPr>
      <w:r>
        <w:t>Digite o número da opção e pressione ENTER para confirmar.</w:t>
      </w:r>
    </w:p>
    <w:p w:rsidR="009176A2" w:rsidRDefault="009176A2">
      <w:pPr>
        <w:spacing w:before="120" w:after="120"/>
      </w:pPr>
    </w:p>
    <w:p w:rsidR="00313B83" w:rsidRDefault="00313B83">
      <w:pPr>
        <w:spacing w:before="120" w:after="120"/>
      </w:pPr>
    </w:p>
    <w:p w:rsidR="00313B83" w:rsidRDefault="00313B83">
      <w:pPr>
        <w:spacing w:before="120" w:after="120"/>
      </w:pPr>
    </w:p>
    <w:p w:rsidR="00313B83" w:rsidRDefault="00313B83">
      <w:pPr>
        <w:spacing w:before="120" w:after="120"/>
      </w:pPr>
    </w:p>
    <w:p w:rsidR="009176A2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931C7C">
        <w:rPr>
          <w:b/>
          <w:color w:val="1F4E79" w:themeColor="accent1" w:themeShade="80"/>
          <w:sz w:val="32"/>
          <w:szCs w:val="32"/>
        </w:rPr>
        <w:t>4. Gerenciamento de Clientes</w:t>
      </w:r>
    </w:p>
    <w:p w:rsidR="00931C7C" w:rsidRDefault="00931C7C" w:rsidP="00931C7C">
      <w:pPr>
        <w:pStyle w:val="Ttulo"/>
        <w:rPr>
          <w:b/>
          <w:color w:val="1F4E79" w:themeColor="accent1" w:themeShade="80"/>
          <w:sz w:val="32"/>
          <w:szCs w:val="32"/>
        </w:rPr>
      </w:pPr>
    </w:p>
    <w:p w:rsidR="00931C7C" w:rsidRPr="00931C7C" w:rsidRDefault="00931C7C" w:rsidP="00931C7C">
      <w:pPr>
        <w:pStyle w:val="Ttulo"/>
        <w:rPr>
          <w:b/>
          <w:color w:val="1F4E79" w:themeColor="accent1" w:themeShade="80"/>
          <w:sz w:val="32"/>
          <w:szCs w:val="32"/>
        </w:rPr>
      </w:pPr>
    </w:p>
    <w:p w:rsidR="009176A2" w:rsidRPr="00931C7C" w:rsidRDefault="00E13150" w:rsidP="00931C7C">
      <w:pPr>
        <w:pStyle w:val="Ttulo"/>
        <w:rPr>
          <w:color w:val="1F4E79" w:themeColor="accent1" w:themeShade="80"/>
          <w:sz w:val="26"/>
          <w:szCs w:val="26"/>
        </w:rPr>
      </w:pPr>
      <w:r w:rsidRPr="00931C7C">
        <w:rPr>
          <w:color w:val="1F4E79" w:themeColor="accent1" w:themeShade="80"/>
          <w:sz w:val="26"/>
          <w:szCs w:val="26"/>
        </w:rPr>
        <w:lastRenderedPageBreak/>
        <w:t>4.1 Cadastrar Novo Cliente</w:t>
      </w:r>
    </w:p>
    <w:p w:rsidR="009176A2" w:rsidRDefault="00E13150">
      <w:pPr>
        <w:spacing w:before="80" w:after="80"/>
      </w:pPr>
      <w:r>
        <w:t>Acesse: Menu Principal → Opção 1 → Opção 1 (Novo Cliente). Informe: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Nome completo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CPF (somente números, 11 dígitos)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Telefone (com DDD)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E-mail</w:t>
      </w:r>
    </w:p>
    <w:p w:rsidR="009176A2" w:rsidRDefault="00E13150">
      <w:pPr>
        <w:spacing w:before="80" w:after="80"/>
      </w:pPr>
      <w:r>
        <w:t>O código do cliente é gerado automaticamente pelo sistema.</w:t>
      </w:r>
    </w:p>
    <w:p w:rsidR="009176A2" w:rsidRDefault="009176A2">
      <w:pPr>
        <w:spacing w:before="120" w:after="120"/>
      </w:pPr>
    </w:p>
    <w:p w:rsidR="009176A2" w:rsidRPr="00CC4594" w:rsidRDefault="00CC4594" w:rsidP="00CC4594">
      <w:pPr>
        <w:pStyle w:val="Ttulo"/>
        <w:rPr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4.2. Consultar</w:t>
      </w:r>
      <w:r w:rsidR="00E13150" w:rsidRPr="00CC4594">
        <w:rPr>
          <w:color w:val="1F4E79" w:themeColor="accent1" w:themeShade="80"/>
          <w:sz w:val="26"/>
          <w:szCs w:val="26"/>
        </w:rPr>
        <w:t xml:space="preserve"> / Alterar / Excluir Cliente</w:t>
      </w:r>
    </w:p>
    <w:p w:rsidR="009176A2" w:rsidRDefault="00E13150">
      <w:pPr>
        <w:spacing w:before="80" w:after="80"/>
      </w:pPr>
      <w:r>
        <w:t>Acesse: Menu</w:t>
      </w:r>
      <w:r>
        <w:t xml:space="preserve"> Principal → Opção 1 → Opções 2, 3 ou 4. Busque por nome ou CPF. Atenção: só é possível excluir clientes sem ordens de serviço em aberto.</w:t>
      </w:r>
    </w:p>
    <w:p w:rsidR="009176A2" w:rsidRDefault="009176A2">
      <w:pPr>
        <w:spacing w:before="120" w:after="120"/>
      </w:pPr>
    </w:p>
    <w:p w:rsidR="009176A2" w:rsidRPr="00931C7C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931C7C">
        <w:rPr>
          <w:b/>
          <w:color w:val="1F4E79" w:themeColor="accent1" w:themeShade="80"/>
          <w:sz w:val="32"/>
          <w:szCs w:val="32"/>
        </w:rPr>
        <w:t>5. Gerenciamento de Equipamentos</w:t>
      </w:r>
    </w:p>
    <w:p w:rsidR="009176A2" w:rsidRDefault="00E13150">
      <w:pPr>
        <w:spacing w:before="80" w:after="80"/>
      </w:pPr>
      <w:r>
        <w:t>Acesse: Menu Principal → Opção 2. Para cadastrar, informe: tipo, marca, modelo, número de série, descrição do defeito e código do cliente proprietário. As opções 2, 3 e 4 permitem consultar, alterar e excluir equipamentos.</w:t>
      </w:r>
    </w:p>
    <w:p w:rsidR="009176A2" w:rsidRDefault="009176A2">
      <w:pPr>
        <w:spacing w:before="120" w:after="120"/>
      </w:pPr>
    </w:p>
    <w:p w:rsidR="009176A2" w:rsidRDefault="00E13150" w:rsidP="00931C7C">
      <w:pPr>
        <w:pStyle w:val="Ttulo"/>
        <w:rPr>
          <w:b/>
          <w:color w:val="1F4E79" w:themeColor="accent1" w:themeShade="80"/>
          <w:sz w:val="32"/>
          <w:szCs w:val="32"/>
        </w:rPr>
      </w:pPr>
      <w:r w:rsidRPr="00931C7C">
        <w:rPr>
          <w:b/>
          <w:color w:val="1F4E79" w:themeColor="accent1" w:themeShade="80"/>
          <w:sz w:val="32"/>
          <w:szCs w:val="32"/>
        </w:rPr>
        <w:t>6. Ordens de Serviço</w:t>
      </w:r>
    </w:p>
    <w:p w:rsidR="00931C7C" w:rsidRPr="00931C7C" w:rsidRDefault="00931C7C" w:rsidP="00931C7C">
      <w:pPr>
        <w:pStyle w:val="Ttulo"/>
        <w:rPr>
          <w:b/>
          <w:color w:val="1F4E79" w:themeColor="accent1" w:themeShade="80"/>
          <w:sz w:val="32"/>
          <w:szCs w:val="32"/>
        </w:rPr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6.1 Abrir Nova OS</w:t>
      </w:r>
    </w:p>
    <w:p w:rsidR="009176A2" w:rsidRDefault="00E13150">
      <w:pPr>
        <w:spacing w:before="80" w:after="80"/>
      </w:pPr>
      <w:r>
        <w:t>Acesse: Menu Principal → Opção 3 → Opção 1. Informe o cliente, equipamento, responsável e observações iniciais. Número da OS e data de abertura são gerados automaticamente.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6.2 Status das 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ABERTA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OS recém-criada, aguardando início do reparo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EM_ANDAMENTO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Reparo em execução pelo técnico responsável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AGUARDANDO_PECA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Reparo pausado aguardando peça ou aprovação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CONCLUIDA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Reparo finalizado, aguardando retirada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ENCERRADA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Equipamento entregue ao cliente e OS finalizada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CC4594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6.3. Encerrar</w:t>
      </w:r>
      <w:r w:rsidR="00E13150" w:rsidRPr="00CC4594">
        <w:rPr>
          <w:color w:val="1F4E79" w:themeColor="accent1" w:themeShade="80"/>
          <w:sz w:val="26"/>
          <w:szCs w:val="26"/>
        </w:rPr>
        <w:t xml:space="preserve"> OS</w:t>
      </w:r>
    </w:p>
    <w:p w:rsidR="009176A2" w:rsidRDefault="00E13150">
      <w:pPr>
        <w:spacing w:before="80" w:after="80"/>
      </w:pPr>
      <w:r>
        <w:t>Acesse: Menu Principal → Opção 3 → Opção 4. Informe o custo total do serviço e confirme. O status será alterado para ENCERRADA automaticamente.</w:t>
      </w:r>
    </w:p>
    <w:p w:rsidR="009176A2" w:rsidRDefault="009176A2">
      <w:pPr>
        <w:spacing w:before="120" w:after="120"/>
      </w:pPr>
    </w:p>
    <w:p w:rsidR="00CC4594" w:rsidRDefault="00CC4594">
      <w:pPr>
        <w:spacing w:before="120" w:after="120"/>
      </w:pPr>
    </w:p>
    <w:p w:rsidR="00CC4594" w:rsidRDefault="00CC4594">
      <w:pPr>
        <w:spacing w:before="120" w:after="120"/>
      </w:pPr>
    </w:p>
    <w:p w:rsidR="00CC4594" w:rsidRDefault="00CC4594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lastRenderedPageBreak/>
        <w:t>7. Relatórios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Relatório</w:t>
            </w:r>
          </w:p>
        </w:tc>
        <w:tc>
          <w:tcPr>
            <w:tcW w:w="6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OS em Andamento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Lista OS com status ABERTA, EM_ANDAMENTO ou AGUARDANDO_PECA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OS Finalizadas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Lista OS com status CONCLUIDA ou ENCERRADA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Clientes Cadastrados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Lista completa de clientes com dados de contato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Equipamentos Recebidos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Lista de equipamentos com tipo, marca, modelo e status da OS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8. Mensagens de Erro Comuns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Mensagem</w:t>
            </w:r>
          </w:p>
        </w:tc>
        <w:tc>
          <w:tcPr>
            <w:tcW w:w="2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8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Erro de conexão com banco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não está rodando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Inicie o serviço MySQL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Cliente não encontrado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Código/CPF inválido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Verifique os dados informados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CPF já cadastrado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CPF duplicado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Consulte o cliente já existente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OS não pode ser encerrada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Status inválido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Altere para CONCLUIDA antes</w:t>
            </w:r>
          </w:p>
        </w:tc>
      </w:tr>
    </w:tbl>
    <w:p w:rsidR="009176A2" w:rsidRDefault="00E13150">
      <w:r>
        <w:br w:type="page"/>
      </w:r>
    </w:p>
    <w:p w:rsidR="009176A2" w:rsidRDefault="00E13150">
      <w:pPr>
        <w:pBdr>
          <w:bottom w:val="single" w:sz="6" w:space="1" w:color="1E5C9B"/>
        </w:pBdr>
        <w:spacing w:before="480" w:after="240"/>
        <w:jc w:val="center"/>
      </w:pPr>
      <w:r>
        <w:rPr>
          <w:b/>
          <w:bCs/>
          <w:color w:val="1E5C9B"/>
          <w:sz w:val="44"/>
          <w:szCs w:val="44"/>
        </w:rPr>
        <w:lastRenderedPageBreak/>
        <w:t>Parte 3 – Manual Técnico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1. Visão Geral</w:t>
      </w:r>
    </w:p>
    <w:p w:rsidR="009176A2" w:rsidRDefault="00E13150">
      <w:pPr>
        <w:spacing w:before="80" w:after="80"/>
      </w:pPr>
      <w:r>
        <w:t>O Senac Solutions é uma aplicação Java orientada a objetos que implementa um módulo de gestão de ordens de serviço. Utiliza arquitetura em camadas (DAO/Service/Model) e persiste os dados em banco MySQL via JDBC.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2. Ambiente de Desenvolvimento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8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ersão</w:t>
            </w:r>
          </w:p>
        </w:tc>
        <w:tc>
          <w:tcPr>
            <w:tcW w:w="45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Java (JDK)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20+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Linguagem principal e compilação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Server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Banco de dados relacional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Connector/J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8.0+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Driver JDBC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Git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2.x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Controle de versão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—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Repositório remoto</w:t>
            </w:r>
          </w:p>
        </w:tc>
      </w:tr>
    </w:tbl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3. Estrutura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Pacote / Arquivo</w:t>
            </w:r>
          </w:p>
        </w:tc>
        <w:tc>
          <w:tcPr>
            <w:tcW w:w="57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model/Cliente.java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Entidade Cliente com atributos e getters/setters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model/Equipamento.java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Entidade Equipamento, associada a um Cliente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model/OrdemServico.java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Entidade OS com status, datas e custo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model/StatusOS.java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Enum com os estados possíveis de uma 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dao/ClienteDAO.java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CRUD de clientes no banco de dados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dao/EquipamentoDAO.java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CRUD de equipamentos no banco de dados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dao/OrdemServicoDAO.java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CRUD e consultas de OS no banco de dados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service/ClienteService.java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Regras de negócio de clientes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service/EquipamentoService.java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Regras de negócio de equipamentos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service/OrdemServicoService.java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Regras de negócio de OS (transições de status)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util/ConexaoDB.java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Singleton para conexão JDBC com o MySQL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Main.java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Ponto de entrada e menus de navegação</w:t>
            </w:r>
          </w:p>
        </w:tc>
      </w:tr>
    </w:tbl>
    <w:p w:rsidR="009176A2" w:rsidRDefault="009176A2">
      <w:pPr>
        <w:spacing w:before="120" w:after="120"/>
      </w:pPr>
    </w:p>
    <w:p w:rsidR="00F10C0D" w:rsidRDefault="00F10C0D">
      <w:pPr>
        <w:pStyle w:val="Ttulo1"/>
      </w:pPr>
    </w:p>
    <w:p w:rsidR="00CC4594" w:rsidRDefault="00CC4594">
      <w:pPr>
        <w:pStyle w:val="Ttulo1"/>
      </w:pPr>
    </w:p>
    <w:p w:rsidR="00CC4594" w:rsidRDefault="00CC4594">
      <w:pPr>
        <w:pStyle w:val="Ttulo1"/>
      </w:pPr>
    </w:p>
    <w:p w:rsidR="009176A2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4. Instalação e Configuração</w:t>
      </w:r>
    </w:p>
    <w:p w:rsidR="00CC4594" w:rsidRPr="00CC4594" w:rsidRDefault="00CC4594" w:rsidP="00CC4594">
      <w:pPr>
        <w:pStyle w:val="Ttulo"/>
        <w:rPr>
          <w:b/>
          <w:color w:val="1F4E79" w:themeColor="accent1" w:themeShade="80"/>
          <w:sz w:val="32"/>
          <w:szCs w:val="32"/>
        </w:rPr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4.1 Banco de Dados</w:t>
      </w:r>
    </w:p>
    <w:p w:rsidR="009176A2" w:rsidRDefault="00E13150">
      <w:pPr>
        <w:spacing w:before="80" w:after="80"/>
      </w:pPr>
      <w:r>
        <w:t>Abra o MySQL e execute o script de criação:</w:t>
      </w:r>
    </w:p>
    <w:p w:rsidR="009176A2" w:rsidRDefault="00E1315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source /caminho/para/sql/banco.sql</w:t>
      </w:r>
    </w:p>
    <w:p w:rsidR="009176A2" w:rsidRDefault="00E13150">
      <w:pPr>
        <w:spacing w:before="80" w:after="80"/>
      </w:pPr>
      <w:r>
        <w:t>O script cria o banco senac_solutions e todas as tabelas necessárias.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4.2 Configuração da Conexão</w:t>
      </w:r>
    </w:p>
    <w:p w:rsidR="009176A2" w:rsidRDefault="00E13150">
      <w:pPr>
        <w:spacing w:before="80" w:after="80"/>
      </w:pPr>
      <w:r>
        <w:t>Edite o arquivo src/senac/solutions/util/ConexaoDB.java:</w:t>
      </w:r>
    </w:p>
    <w:p w:rsidR="00313B83" w:rsidRDefault="00E13150">
      <w:pPr>
        <w:shd w:val="clear" w:color="auto" w:fill="F0F0F0"/>
        <w:spacing w:before="80" w:after="8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private static final String URL     </w:t>
      </w:r>
    </w:p>
    <w:p w:rsidR="009176A2" w:rsidRPr="001B5B01" w:rsidRDefault="00E13150">
      <w:pPr>
        <w:shd w:val="clear" w:color="auto" w:fill="F0F0F0"/>
        <w:spacing w:before="80" w:after="8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= "</w:t>
      </w:r>
      <w:r w:rsidR="00313B83">
        <w:rPr>
          <w:rFonts w:ascii="Courier New" w:eastAsia="Courier New" w:hAnsi="Courier New" w:cs="Courier New"/>
          <w:sz w:val="18"/>
          <w:szCs w:val="18"/>
        </w:rPr>
        <w:t>jdbc: mysql://localhost:3306/senac_solutions</w:t>
      </w:r>
      <w:r>
        <w:rPr>
          <w:rFonts w:ascii="Courier New" w:eastAsia="Courier New" w:hAnsi="Courier New" w:cs="Courier New"/>
          <w:sz w:val="18"/>
          <w:szCs w:val="18"/>
        </w:rPr>
        <w:t>";</w:t>
      </w:r>
    </w:p>
    <w:p w:rsidR="009176A2" w:rsidRDefault="00E1315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private static final String USUARIO = "root";</w:t>
      </w:r>
    </w:p>
    <w:p w:rsidR="009176A2" w:rsidRDefault="00E1315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private static final String SENHA   = "s</w:t>
      </w:r>
      <w:r>
        <w:rPr>
          <w:rFonts w:ascii="Courier New" w:eastAsia="Courier New" w:hAnsi="Courier New" w:cs="Courier New"/>
          <w:sz w:val="18"/>
          <w:szCs w:val="18"/>
        </w:rPr>
        <w:t>ua_senha_aqui";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4.3 Driver JDBC</w:t>
      </w:r>
    </w:p>
    <w:p w:rsidR="009176A2" w:rsidRDefault="00E13150">
      <w:pPr>
        <w:spacing w:before="80" w:after="80"/>
      </w:pPr>
      <w:r>
        <w:t>Baixe o MySQL Connector/J em: https://dev.mysql.com/downloads/connector/j/ e adicione o .jar ao classpath do projeto.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color w:val="1F4E79" w:themeColor="accent1" w:themeShade="80"/>
          <w:sz w:val="26"/>
          <w:szCs w:val="26"/>
        </w:rPr>
      </w:pPr>
      <w:r w:rsidRPr="00CC4594">
        <w:rPr>
          <w:color w:val="1F4E79" w:themeColor="accent1" w:themeShade="80"/>
          <w:sz w:val="26"/>
          <w:szCs w:val="26"/>
        </w:rPr>
        <w:t>4.4 Compilação e Execução</w:t>
      </w:r>
    </w:p>
    <w:p w:rsidR="009176A2" w:rsidRDefault="00E1315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javac -cp "</w:t>
      </w:r>
      <w:r w:rsidR="00CC4594">
        <w:rPr>
          <w:rFonts w:ascii="Courier New" w:eastAsia="Courier New" w:hAnsi="Courier New" w:cs="Courier New"/>
          <w:sz w:val="18"/>
          <w:szCs w:val="18"/>
        </w:rPr>
        <w:t>.; mysql-connector.jar</w:t>
      </w:r>
      <w:r>
        <w:rPr>
          <w:rFonts w:ascii="Courier New" w:eastAsia="Courier New" w:hAnsi="Courier New" w:cs="Courier New"/>
          <w:sz w:val="18"/>
          <w:szCs w:val="18"/>
        </w:rPr>
        <w:t>" src/senac/solutions/**/*.java</w:t>
      </w:r>
    </w:p>
    <w:p w:rsidR="009176A2" w:rsidRDefault="00E1315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java  -cp ".;mysql-connector.jar" senac.solutions.Main</w:t>
      </w:r>
    </w:p>
    <w:p w:rsidR="009176A2" w:rsidRDefault="009176A2">
      <w:pPr>
        <w:spacing w:before="120" w:after="120"/>
      </w:pPr>
    </w:p>
    <w:p w:rsidR="009176A2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5. Modelo de Banco de Dados</w:t>
      </w:r>
    </w:p>
    <w:p w:rsidR="00CC4594" w:rsidRPr="00CC4594" w:rsidRDefault="00CC4594" w:rsidP="00CC4594">
      <w:pPr>
        <w:pStyle w:val="Ttulo"/>
        <w:rPr>
          <w:b/>
          <w:color w:val="1F4E79" w:themeColor="accent1" w:themeShade="80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35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Chave Primária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Armazena dados dos clientes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id (AUTO_INCREMENT)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equipamentos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Armazena equipamentos e defeitos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id (AUTO_INCREMENT)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ordens_servico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Armazena as OS e seu ciclo de vida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1B5B01">
            <w:r>
              <w:rPr>
                <w:sz w:val="20"/>
                <w:szCs w:val="20"/>
              </w:rPr>
              <w:t>número</w:t>
            </w:r>
            <w:r w:rsidR="00E13150">
              <w:rPr>
                <w:sz w:val="20"/>
                <w:szCs w:val="20"/>
              </w:rPr>
              <w:t xml:space="preserve"> (AUTO_INCREMENT)</w:t>
            </w:r>
          </w:p>
        </w:tc>
      </w:tr>
    </w:tbl>
    <w:p w:rsidR="009176A2" w:rsidRDefault="009176A2">
      <w:pPr>
        <w:spacing w:before="120" w:after="120"/>
      </w:pPr>
    </w:p>
    <w:p w:rsidR="009176A2" w:rsidRDefault="00E13150">
      <w:pPr>
        <w:spacing w:before="80" w:after="80"/>
      </w:pPr>
      <w:r>
        <w:t>Principais relacionamentos: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equipamentos.cliente_id → clientes.id (N:1)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ordens_servico.cliente_id → clientes.id (N:1)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ordens_servico.equipamento_id → equipamentos.id (N:1)</w:t>
      </w:r>
    </w:p>
    <w:p w:rsidR="009176A2" w:rsidRDefault="009176A2">
      <w:pPr>
        <w:spacing w:before="120" w:after="120"/>
      </w:pPr>
    </w:p>
    <w:p w:rsidR="00F10C0D" w:rsidRDefault="00F10C0D">
      <w:pPr>
        <w:spacing w:before="120" w:after="120"/>
      </w:pPr>
    </w:p>
    <w:p w:rsidR="00F10C0D" w:rsidRDefault="00F10C0D">
      <w:pPr>
        <w:spacing w:before="120" w:after="120"/>
      </w:pPr>
    </w:p>
    <w:p w:rsidR="00F10C0D" w:rsidRDefault="00F10C0D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lastRenderedPageBreak/>
        <w:t>6. Padrões de Código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Nomenclatura: camelCase para variáveis/métodos, PascalCase para classes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Todas as classes de entidade implementam getters e setters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Conexão com banco gerenciada pelo padrão Singleton (ConexaoDB)</w:t>
      </w:r>
    </w:p>
    <w:p w:rsidR="009176A2" w:rsidRDefault="00E13150">
      <w:pPr>
        <w:pStyle w:val="PargrafodaLista"/>
        <w:numPr>
          <w:ilvl w:val="0"/>
          <w:numId w:val="2"/>
        </w:numPr>
        <w:spacing w:before="60" w:after="60"/>
      </w:pPr>
      <w:r>
        <w:t>Exceções de banco tratadas com try-catch nos DAOs</w:t>
      </w:r>
    </w:p>
    <w:p w:rsidR="009176A2" w:rsidRDefault="009176A2">
      <w:pPr>
        <w:spacing w:before="120" w:after="120"/>
      </w:pPr>
    </w:p>
    <w:p w:rsidR="009176A2" w:rsidRPr="00CC4594" w:rsidRDefault="00E13150" w:rsidP="00CC4594">
      <w:pPr>
        <w:pStyle w:val="Ttulo"/>
        <w:rPr>
          <w:b/>
          <w:color w:val="1F4E79" w:themeColor="accent1" w:themeShade="80"/>
          <w:sz w:val="32"/>
          <w:szCs w:val="32"/>
        </w:rPr>
      </w:pPr>
      <w:r w:rsidRPr="00CC4594">
        <w:rPr>
          <w:b/>
          <w:color w:val="1F4E79" w:themeColor="accent1" w:themeShade="80"/>
          <w:sz w:val="32"/>
          <w:szCs w:val="32"/>
        </w:rPr>
        <w:t>7. Problemas e Soluções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9176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280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Provável</w:t>
            </w:r>
          </w:p>
        </w:tc>
        <w:tc>
          <w:tcPr>
            <w:tcW w:w="3760" w:type="dxa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ClassNotFoundException: Driver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Jar do conector fora do classpath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Adicione o mysql-connector.jar ao classpath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Access denied for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Credenciais incorretas em ConexaoDB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Verifique usuário e senha do MySQL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Unknown 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Banco não foi criado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Execute o script sql/banco.sql</w:t>
            </w:r>
          </w:p>
        </w:tc>
      </w:tr>
      <w:tr w:rsidR="009176A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Connection refused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MySQL não está rodando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76A2" w:rsidRDefault="00E13150">
            <w:r>
              <w:rPr>
                <w:sz w:val="20"/>
                <w:szCs w:val="20"/>
              </w:rPr>
              <w:t>Inicie o serviço MySQL</w:t>
            </w:r>
          </w:p>
        </w:tc>
      </w:tr>
    </w:tbl>
    <w:p w:rsidR="00E13150" w:rsidRDefault="00E13150"/>
    <w:sectPr w:rsidR="00E131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2708A"/>
    <w:multiLevelType w:val="hybridMultilevel"/>
    <w:tmpl w:val="365A84F8"/>
    <w:lvl w:ilvl="0" w:tplc="8A1E334C">
      <w:start w:val="1"/>
      <w:numFmt w:val="bullet"/>
      <w:lvlText w:val="●"/>
      <w:lvlJc w:val="left"/>
      <w:pPr>
        <w:ind w:left="720" w:hanging="360"/>
      </w:pPr>
    </w:lvl>
    <w:lvl w:ilvl="1" w:tplc="3AF08194">
      <w:start w:val="1"/>
      <w:numFmt w:val="bullet"/>
      <w:lvlText w:val="○"/>
      <w:lvlJc w:val="left"/>
      <w:pPr>
        <w:ind w:left="1440" w:hanging="360"/>
      </w:pPr>
    </w:lvl>
    <w:lvl w:ilvl="2" w:tplc="A6EC1B20">
      <w:start w:val="1"/>
      <w:numFmt w:val="bullet"/>
      <w:lvlText w:val="■"/>
      <w:lvlJc w:val="left"/>
      <w:pPr>
        <w:ind w:left="2160" w:hanging="360"/>
      </w:pPr>
    </w:lvl>
    <w:lvl w:ilvl="3" w:tplc="0BF89D10">
      <w:start w:val="1"/>
      <w:numFmt w:val="bullet"/>
      <w:lvlText w:val="●"/>
      <w:lvlJc w:val="left"/>
      <w:pPr>
        <w:ind w:left="2880" w:hanging="360"/>
      </w:pPr>
    </w:lvl>
    <w:lvl w:ilvl="4" w:tplc="E7EE1450">
      <w:start w:val="1"/>
      <w:numFmt w:val="bullet"/>
      <w:lvlText w:val="○"/>
      <w:lvlJc w:val="left"/>
      <w:pPr>
        <w:ind w:left="3600" w:hanging="360"/>
      </w:pPr>
    </w:lvl>
    <w:lvl w:ilvl="5" w:tplc="C4E88648">
      <w:start w:val="1"/>
      <w:numFmt w:val="bullet"/>
      <w:lvlText w:val="■"/>
      <w:lvlJc w:val="left"/>
      <w:pPr>
        <w:ind w:left="4320" w:hanging="360"/>
      </w:pPr>
    </w:lvl>
    <w:lvl w:ilvl="6" w:tplc="21CCFC16">
      <w:start w:val="1"/>
      <w:numFmt w:val="bullet"/>
      <w:lvlText w:val="●"/>
      <w:lvlJc w:val="left"/>
      <w:pPr>
        <w:ind w:left="5040" w:hanging="360"/>
      </w:pPr>
    </w:lvl>
    <w:lvl w:ilvl="7" w:tplc="8B6AE66E">
      <w:start w:val="1"/>
      <w:numFmt w:val="bullet"/>
      <w:lvlText w:val="●"/>
      <w:lvlJc w:val="left"/>
      <w:pPr>
        <w:ind w:left="5760" w:hanging="360"/>
      </w:pPr>
    </w:lvl>
    <w:lvl w:ilvl="8" w:tplc="D1C037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96AB7"/>
    <w:multiLevelType w:val="hybridMultilevel"/>
    <w:tmpl w:val="9D30A3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14B25"/>
    <w:multiLevelType w:val="hybridMultilevel"/>
    <w:tmpl w:val="19AEB150"/>
    <w:lvl w:ilvl="0" w:tplc="D9E8254A">
      <w:start w:val="1"/>
      <w:numFmt w:val="bullet"/>
      <w:lvlText w:val="•"/>
      <w:lvlJc w:val="left"/>
      <w:pPr>
        <w:ind w:left="720" w:hanging="360"/>
      </w:pPr>
    </w:lvl>
    <w:lvl w:ilvl="1" w:tplc="D4C64A38">
      <w:numFmt w:val="decimal"/>
      <w:lvlText w:val=""/>
      <w:lvlJc w:val="left"/>
    </w:lvl>
    <w:lvl w:ilvl="2" w:tplc="99A604EE">
      <w:numFmt w:val="decimal"/>
      <w:lvlText w:val=""/>
      <w:lvlJc w:val="left"/>
    </w:lvl>
    <w:lvl w:ilvl="3" w:tplc="6DC22D94">
      <w:numFmt w:val="decimal"/>
      <w:lvlText w:val=""/>
      <w:lvlJc w:val="left"/>
    </w:lvl>
    <w:lvl w:ilvl="4" w:tplc="FBA22D16">
      <w:numFmt w:val="decimal"/>
      <w:lvlText w:val=""/>
      <w:lvlJc w:val="left"/>
    </w:lvl>
    <w:lvl w:ilvl="5" w:tplc="0FC417C6">
      <w:numFmt w:val="decimal"/>
      <w:lvlText w:val=""/>
      <w:lvlJc w:val="left"/>
    </w:lvl>
    <w:lvl w:ilvl="6" w:tplc="7E94537E">
      <w:numFmt w:val="decimal"/>
      <w:lvlText w:val=""/>
      <w:lvlJc w:val="left"/>
    </w:lvl>
    <w:lvl w:ilvl="7" w:tplc="6B0AEC48">
      <w:numFmt w:val="decimal"/>
      <w:lvlText w:val=""/>
      <w:lvlJc w:val="left"/>
    </w:lvl>
    <w:lvl w:ilvl="8" w:tplc="2334C4EA">
      <w:numFmt w:val="decimal"/>
      <w:lvlText w:val=""/>
      <w:lvlJc w:val="left"/>
    </w:lvl>
  </w:abstractNum>
  <w:abstractNum w:abstractNumId="3" w15:restartNumberingAfterBreak="0">
    <w:nsid w:val="71397ACC"/>
    <w:multiLevelType w:val="hybridMultilevel"/>
    <w:tmpl w:val="C1D6D2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6A2"/>
    <w:rsid w:val="001B5B01"/>
    <w:rsid w:val="00313B83"/>
    <w:rsid w:val="007D1DFE"/>
    <w:rsid w:val="009176A2"/>
    <w:rsid w:val="00931C7C"/>
    <w:rsid w:val="00CC4594"/>
    <w:rsid w:val="00E13150"/>
    <w:rsid w:val="00F1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40BC"/>
  <w15:docId w15:val="{1552E022-9F10-4932-8D8D-B5CA0293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20" w:after="160"/>
      <w:outlineLvl w:val="0"/>
    </w:pPr>
    <w:rPr>
      <w:b/>
      <w:bCs/>
      <w:color w:val="1E5C9B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407C7-F551-43D6-A55E-4FB2D4FC6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1683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Danúbia Delfino</cp:lastModifiedBy>
  <cp:revision>3</cp:revision>
  <dcterms:created xsi:type="dcterms:W3CDTF">2026-06-18T22:38:00Z</dcterms:created>
  <dcterms:modified xsi:type="dcterms:W3CDTF">2026-06-19T00:00:00Z</dcterms:modified>
</cp:coreProperties>
</file>