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C86C452" w14:textId="77777777" w:rsidR="00F91D6B" w:rsidRDefault="00F91D6B" w:rsidP="00F91D6B">
      <w:pPr>
        <w:numPr>
          <w:ilvl w:val="0"/>
          <w:numId w:val="1"/>
        </w:numPr>
        <w:shd w:val="clear" w:color="auto" w:fill="FFFFFF"/>
        <w:spacing w:before="100" w:beforeAutospacing="1" w:after="100" w:afterAutospacing="1" w:line="240" w:lineRule="auto"/>
        <w:rPr>
          <w:rFonts w:ascii="Segoe UI" w:eastAsia="Times New Roman" w:hAnsi="Segoe UI" w:cs="Segoe UI"/>
          <w:color w:val="24292E"/>
          <w:sz w:val="24"/>
          <w:szCs w:val="24"/>
        </w:rPr>
      </w:pPr>
      <w:r w:rsidRPr="00F91D6B">
        <w:rPr>
          <w:rFonts w:ascii="Segoe UI" w:eastAsia="Times New Roman" w:hAnsi="Segoe UI" w:cs="Segoe UI"/>
          <w:color w:val="24292E"/>
          <w:sz w:val="24"/>
          <w:szCs w:val="24"/>
        </w:rPr>
        <w:t>Given the provided data, what are three conclusions we can draw about Kickstarter campaigns?</w:t>
      </w:r>
      <w:r>
        <w:rPr>
          <w:rFonts w:ascii="Segoe UI" w:eastAsia="Times New Roman" w:hAnsi="Segoe UI" w:cs="Segoe UI"/>
          <w:color w:val="24292E"/>
          <w:sz w:val="24"/>
          <w:szCs w:val="24"/>
        </w:rPr>
        <w:br/>
      </w:r>
    </w:p>
    <w:p w14:paraId="6B291855" w14:textId="49A64F5A" w:rsidR="00F91D6B" w:rsidRPr="00F91D6B" w:rsidRDefault="00F91D6B" w:rsidP="00F91D6B">
      <w:pPr>
        <w:shd w:val="clear" w:color="auto" w:fill="FFFFFF"/>
        <w:spacing w:before="100" w:beforeAutospacing="1" w:after="100" w:afterAutospacing="1" w:line="240" w:lineRule="auto"/>
        <w:ind w:left="720"/>
        <w:rPr>
          <w:rFonts w:ascii="Segoe UI" w:eastAsia="Times New Roman" w:hAnsi="Segoe UI" w:cs="Segoe UI"/>
          <w:color w:val="24292E"/>
          <w:sz w:val="24"/>
          <w:szCs w:val="24"/>
        </w:rPr>
      </w:pPr>
      <w:r w:rsidRPr="00F91D6B">
        <w:rPr>
          <w:rFonts w:ascii="Segoe UI" w:eastAsia="Times New Roman" w:hAnsi="Segoe UI" w:cs="Segoe UI"/>
          <w:color w:val="24292E"/>
          <w:sz w:val="24"/>
          <w:szCs w:val="24"/>
        </w:rPr>
        <w:t>a. Pivot table and pivot indicate 37% failure, 49% successful, and 8% cancelled. From any scientific analysis, &lt;10% would still count as the entire data set as acceptable.</w:t>
      </w:r>
      <w:r>
        <w:rPr>
          <w:rFonts w:ascii="Segoe UI" w:eastAsia="Times New Roman" w:hAnsi="Segoe UI" w:cs="Segoe UI"/>
          <w:color w:val="24292E"/>
          <w:sz w:val="24"/>
          <w:szCs w:val="24"/>
        </w:rPr>
        <w:br/>
      </w:r>
      <w:r w:rsidRPr="00F91D6B">
        <w:rPr>
          <w:rFonts w:ascii="Segoe UI" w:eastAsia="Times New Roman" w:hAnsi="Segoe UI" w:cs="Segoe UI"/>
          <w:color w:val="24292E"/>
          <w:sz w:val="24"/>
          <w:szCs w:val="24"/>
        </w:rPr>
        <w:br/>
        <w:t>b. From the categories, it seems certain subjects of media are more likely to succeed than others. Theater, music, film and video seem to be counted more to successful; while food and games have higher chances of failure.</w:t>
      </w:r>
      <w:r>
        <w:rPr>
          <w:rFonts w:ascii="Segoe UI" w:eastAsia="Times New Roman" w:hAnsi="Segoe UI" w:cs="Segoe UI"/>
          <w:color w:val="24292E"/>
          <w:sz w:val="24"/>
          <w:szCs w:val="24"/>
        </w:rPr>
        <w:br/>
      </w:r>
      <w:r w:rsidRPr="00F91D6B">
        <w:rPr>
          <w:rFonts w:ascii="Segoe UI" w:eastAsia="Times New Roman" w:hAnsi="Segoe UI" w:cs="Segoe UI"/>
          <w:color w:val="24292E"/>
          <w:sz w:val="24"/>
          <w:szCs w:val="24"/>
        </w:rPr>
        <w:br/>
        <w:t>c. Pivot Table indicates that during the summertime, toward July and August, that most projects have failure or are cancelled, from this, it may also be correct to conclude about the number of projects being part of that data set.</w:t>
      </w:r>
      <w:r w:rsidRPr="00F91D6B">
        <w:rPr>
          <w:rFonts w:ascii="Segoe UI" w:eastAsia="Times New Roman" w:hAnsi="Segoe UI" w:cs="Segoe UI"/>
          <w:color w:val="24292E"/>
          <w:sz w:val="24"/>
          <w:szCs w:val="24"/>
        </w:rPr>
        <w:br/>
      </w:r>
    </w:p>
    <w:p w14:paraId="1B694BAD" w14:textId="248838E2" w:rsidR="00F91D6B" w:rsidRDefault="00F91D6B" w:rsidP="00F91D6B">
      <w:pPr>
        <w:numPr>
          <w:ilvl w:val="0"/>
          <w:numId w:val="1"/>
        </w:numPr>
        <w:shd w:val="clear" w:color="auto" w:fill="FFFFFF"/>
        <w:spacing w:before="60" w:after="100" w:afterAutospacing="1" w:line="240" w:lineRule="auto"/>
        <w:rPr>
          <w:rFonts w:ascii="Segoe UI" w:eastAsia="Times New Roman" w:hAnsi="Segoe UI" w:cs="Segoe UI"/>
          <w:color w:val="24292E"/>
          <w:sz w:val="24"/>
          <w:szCs w:val="24"/>
        </w:rPr>
      </w:pPr>
      <w:r w:rsidRPr="00F91D6B">
        <w:rPr>
          <w:rFonts w:ascii="Segoe UI" w:eastAsia="Times New Roman" w:hAnsi="Segoe UI" w:cs="Segoe UI"/>
          <w:color w:val="24292E"/>
          <w:sz w:val="24"/>
          <w:szCs w:val="24"/>
        </w:rPr>
        <w:t>What are some limitations of this dataset?</w:t>
      </w:r>
      <w:r>
        <w:rPr>
          <w:rFonts w:ascii="Segoe UI" w:eastAsia="Times New Roman" w:hAnsi="Segoe UI" w:cs="Segoe UI"/>
          <w:color w:val="24292E"/>
          <w:sz w:val="24"/>
          <w:szCs w:val="24"/>
        </w:rPr>
        <w:br/>
      </w:r>
      <w:r>
        <w:rPr>
          <w:rFonts w:ascii="Segoe UI" w:eastAsia="Times New Roman" w:hAnsi="Segoe UI" w:cs="Segoe UI"/>
          <w:color w:val="24292E"/>
          <w:sz w:val="24"/>
          <w:szCs w:val="24"/>
        </w:rPr>
        <w:br/>
      </w:r>
      <w:r w:rsidRPr="00F91D6B">
        <w:rPr>
          <w:rFonts w:ascii="Segoe UI" w:eastAsia="Times New Roman" w:hAnsi="Segoe UI" w:cs="Segoe UI"/>
          <w:color w:val="24292E"/>
          <w:sz w:val="24"/>
          <w:szCs w:val="24"/>
        </w:rPr>
        <w:t xml:space="preserve">There is a quite several suggestions onto the reason </w:t>
      </w:r>
      <w:r>
        <w:rPr>
          <w:rFonts w:ascii="Segoe UI" w:eastAsia="Times New Roman" w:hAnsi="Segoe UI" w:cs="Segoe UI"/>
          <w:color w:val="24292E"/>
          <w:sz w:val="24"/>
          <w:szCs w:val="24"/>
        </w:rPr>
        <w:t xml:space="preserve">of success, failure, or cancellation. Cancellation especially as it could have still made the goal, but due to legal actions it was cancelled by the site themselves. As well as if the cancellation was made by the user and when it was cancelled. </w:t>
      </w:r>
    </w:p>
    <w:p w14:paraId="229760C7" w14:textId="3F0E1C87" w:rsidR="00F91D6B" w:rsidRPr="00F91D6B" w:rsidRDefault="00F91D6B" w:rsidP="00F91D6B">
      <w:pPr>
        <w:shd w:val="clear" w:color="auto" w:fill="FFFFFF"/>
        <w:spacing w:before="60" w:after="100" w:afterAutospacing="1" w:line="240" w:lineRule="auto"/>
        <w:ind w:left="360"/>
        <w:rPr>
          <w:rFonts w:ascii="Segoe UI" w:eastAsia="Times New Roman" w:hAnsi="Segoe UI" w:cs="Segoe UI"/>
          <w:color w:val="24292E"/>
          <w:sz w:val="24"/>
          <w:szCs w:val="24"/>
        </w:rPr>
      </w:pPr>
      <w:r w:rsidRPr="00F91D6B">
        <w:rPr>
          <w:rFonts w:ascii="Segoe UI" w:eastAsia="Times New Roman" w:hAnsi="Segoe UI" w:cs="Segoe UI"/>
          <w:color w:val="24292E"/>
          <w:sz w:val="24"/>
          <w:szCs w:val="24"/>
        </w:rPr>
        <w:t>Another reason is how popular was the crowdfunding, and how many time people clicked on that certain link. It may have ties to popular youtubers or influencers.</w:t>
      </w:r>
      <w:r w:rsidRPr="00F91D6B">
        <w:rPr>
          <w:rFonts w:ascii="Segoe UI" w:eastAsia="Times New Roman" w:hAnsi="Segoe UI" w:cs="Segoe UI"/>
          <w:color w:val="24292E"/>
          <w:sz w:val="24"/>
          <w:szCs w:val="24"/>
        </w:rPr>
        <w:br/>
      </w:r>
    </w:p>
    <w:p w14:paraId="24687B5A" w14:textId="2CBE0C45" w:rsidR="00F91D6B" w:rsidRPr="00F91D6B" w:rsidRDefault="00F91D6B" w:rsidP="00F91D6B">
      <w:pPr>
        <w:numPr>
          <w:ilvl w:val="0"/>
          <w:numId w:val="1"/>
        </w:numPr>
        <w:shd w:val="clear" w:color="auto" w:fill="FFFFFF"/>
        <w:spacing w:before="60" w:after="100" w:afterAutospacing="1" w:line="240" w:lineRule="auto"/>
        <w:rPr>
          <w:rFonts w:ascii="Segoe UI" w:eastAsia="Times New Roman" w:hAnsi="Segoe UI" w:cs="Segoe UI"/>
          <w:color w:val="24292E"/>
          <w:sz w:val="24"/>
          <w:szCs w:val="24"/>
        </w:rPr>
      </w:pPr>
      <w:r w:rsidRPr="00F91D6B">
        <w:rPr>
          <w:rFonts w:ascii="Segoe UI" w:eastAsia="Times New Roman" w:hAnsi="Segoe UI" w:cs="Segoe UI"/>
          <w:color w:val="24292E"/>
          <w:sz w:val="24"/>
          <w:szCs w:val="24"/>
        </w:rPr>
        <w:t>What are some other possible tables and/or graphs that we could create?</w:t>
      </w:r>
      <w:r>
        <w:rPr>
          <w:rFonts w:ascii="Segoe UI" w:eastAsia="Times New Roman" w:hAnsi="Segoe UI" w:cs="Segoe UI"/>
          <w:color w:val="24292E"/>
          <w:sz w:val="24"/>
          <w:szCs w:val="24"/>
        </w:rPr>
        <w:br/>
      </w:r>
      <w:r>
        <w:rPr>
          <w:rFonts w:ascii="Segoe UI" w:eastAsia="Times New Roman" w:hAnsi="Segoe UI" w:cs="Segoe UI"/>
          <w:color w:val="24292E"/>
          <w:sz w:val="24"/>
          <w:szCs w:val="24"/>
        </w:rPr>
        <w:br/>
        <w:t xml:space="preserve">There could be a creation of other pivot tables that show the time frame of how long it took to reach the goal as well as the time frame they </w:t>
      </w:r>
      <w:r w:rsidR="008E0F95">
        <w:rPr>
          <w:rFonts w:ascii="Segoe UI" w:eastAsia="Times New Roman" w:hAnsi="Segoe UI" w:cs="Segoe UI"/>
          <w:color w:val="24292E"/>
          <w:sz w:val="24"/>
          <w:szCs w:val="24"/>
        </w:rPr>
        <w:t>must</w:t>
      </w:r>
      <w:r>
        <w:rPr>
          <w:rFonts w:ascii="Segoe UI" w:eastAsia="Times New Roman" w:hAnsi="Segoe UI" w:cs="Segoe UI"/>
          <w:color w:val="24292E"/>
          <w:sz w:val="24"/>
          <w:szCs w:val="24"/>
        </w:rPr>
        <w:t xml:space="preserve"> finish the goal and call it a success. There could also be a way to make it where how the </w:t>
      </w:r>
      <w:r w:rsidR="008E0F95">
        <w:rPr>
          <w:rFonts w:ascii="Segoe UI" w:eastAsia="Times New Roman" w:hAnsi="Segoe UI" w:cs="Segoe UI"/>
          <w:color w:val="24292E"/>
          <w:sz w:val="24"/>
          <w:szCs w:val="24"/>
        </w:rPr>
        <w:t xml:space="preserve">slope of the fund raising changed over time. </w:t>
      </w:r>
      <w:r w:rsidRPr="00F91D6B">
        <w:rPr>
          <w:rFonts w:ascii="Segoe UI" w:eastAsia="Times New Roman" w:hAnsi="Segoe UI" w:cs="Segoe UI"/>
          <w:color w:val="24292E"/>
          <w:sz w:val="24"/>
          <w:szCs w:val="24"/>
        </w:rPr>
        <w:br/>
      </w:r>
    </w:p>
    <w:p w14:paraId="2862AC8A" w14:textId="77777777" w:rsidR="00F9038C" w:rsidRDefault="00F9038C"/>
    <w:sectPr w:rsidR="00F9038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A8C5EDF"/>
    <w:multiLevelType w:val="multilevel"/>
    <w:tmpl w:val="C4B04446"/>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1D6B"/>
    <w:rsid w:val="008E0F95"/>
    <w:rsid w:val="00F9038C"/>
    <w:rsid w:val="00F91D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A8C718"/>
  <w15:chartTrackingRefBased/>
  <w15:docId w15:val="{1C5A9E23-1152-40F2-A1D6-FE4FC7BF98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2270316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1</Pages>
  <Words>236</Words>
  <Characters>1349</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isaac.perez41799@gmail.com</dc:creator>
  <cp:keywords/>
  <dc:description/>
  <cp:lastModifiedBy>isaac.perez41799@gmail.com</cp:lastModifiedBy>
  <cp:revision>1</cp:revision>
  <dcterms:created xsi:type="dcterms:W3CDTF">2021-03-13T09:11:00Z</dcterms:created>
  <dcterms:modified xsi:type="dcterms:W3CDTF">2021-03-13T09:25:00Z</dcterms:modified>
</cp:coreProperties>
</file>