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Lesson Plan - A level transition </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rFonts w:ascii="Quicksand" w:cs="Quicksand" w:eastAsia="Quicksand" w:hAnsi="Quicksand"/>
        </w:rPr>
      </w:pPr>
      <w:r w:rsidDel="00000000" w:rsidR="00000000" w:rsidRPr="00000000">
        <w:rPr>
          <w:rtl w:val="0"/>
        </w:rPr>
        <w:t xml:space="preserve">This resource is designed as an introduction to learners preparing to take Computer Science at A level. The lesson starts by looking at the future of Computer Science with quotes and statistics, and reminding students of the career paths available. Learners can read further about how Computer Science and technology has inspired others through the CS stories found on the Ada Computer Science website. An introduction to the Ada Computer Science platform is provided with ready-made, self-marking quizzes for students to work on over the summer break. </w: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heading=h.1fob9te" w:id="2"/>
      <w:bookmarkEnd w:id="2"/>
      <w:r w:rsidDel="00000000" w:rsidR="00000000" w:rsidRPr="00000000">
        <w:rPr>
          <w:rtl w:val="0"/>
        </w:rPr>
        <w:t xml:space="preserve">Learning objectives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Understand the opportunities available when studying Computer Science at A level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Understand the key concepts that will be covered at A level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To be confident in what to expect from your A level Course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To know how Ada Computer Science can support teachers and students </w:t>
      </w:r>
    </w:p>
    <w:p w:rsidR="00000000" w:rsidDel="00000000" w:rsidP="00000000" w:rsidRDefault="00000000" w:rsidRPr="00000000" w14:paraId="00000009">
      <w:pPr>
        <w:pStyle w:val="Heading2"/>
        <w:pageBreakBefore w:val="0"/>
        <w:rPr/>
      </w:pPr>
      <w:bookmarkStart w:colFirst="0" w:colLast="0" w:name="_heading=h.2et92p0" w:id="3"/>
      <w:bookmarkEnd w:id="3"/>
      <w:r w:rsidDel="00000000" w:rsidR="00000000" w:rsidRPr="00000000">
        <w:rPr>
          <w:rtl w:val="0"/>
        </w:rPr>
        <w:t xml:space="preserve">Preparation </w:t>
      </w:r>
    </w:p>
    <w:p w:rsidR="00000000" w:rsidDel="00000000" w:rsidP="00000000" w:rsidRDefault="00000000" w:rsidRPr="00000000" w14:paraId="0000000A">
      <w:pPr>
        <w:rPr/>
      </w:pPr>
      <w:r w:rsidDel="00000000" w:rsidR="00000000" w:rsidRPr="00000000">
        <w:rPr>
          <w:rtl w:val="0"/>
        </w:rPr>
        <w:t xml:space="preserve">If you are a teacher looking to prepare to teach Computer Science you can find information about our teacher mentor programme </w:t>
      </w:r>
      <w:hyperlink r:id="rId7">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may want to register as a teacher before the session and create groups for your sessions. You can do this by creating an account </w:t>
      </w:r>
      <w:hyperlink r:id="rId8">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2"/>
        <w:pageBreakBefore w:val="0"/>
        <w:rPr>
          <w:rFonts w:ascii="Quicksand" w:cs="Quicksand" w:eastAsia="Quicksand" w:hAnsi="Quicksand"/>
          <w:color w:val="434343"/>
        </w:rPr>
      </w:pPr>
      <w:bookmarkStart w:colFirst="0" w:colLast="0" w:name="_heading=h.3dy6vkm" w:id="4"/>
      <w:bookmarkEnd w:id="4"/>
      <w:r w:rsidDel="00000000" w:rsidR="00000000" w:rsidRPr="00000000">
        <w:rPr>
          <w:rtl w:val="0"/>
        </w:rPr>
        <w:t xml:space="preserve">Outline plan</w:t>
      </w:r>
      <w:r w:rsidDel="00000000" w:rsidR="00000000" w:rsidRPr="00000000">
        <w:rPr>
          <w:rtl w:val="0"/>
        </w:rPr>
      </w:r>
    </w:p>
    <w:p w:rsidR="00000000" w:rsidDel="00000000" w:rsidP="00000000" w:rsidRDefault="00000000" w:rsidRPr="00000000" w14:paraId="0000000E">
      <w:pPr>
        <w:pageBreakBefore w:val="0"/>
        <w:widowControl w:val="0"/>
        <w:spacing w:line="240" w:lineRule="auto"/>
        <w:rPr>
          <w:rFonts w:ascii="Quicksand" w:cs="Quicksand" w:eastAsia="Quicksand" w:hAnsi="Quicksand"/>
          <w:i w:val="1"/>
          <w:color w:val="434343"/>
        </w:rPr>
      </w:pPr>
      <w:r w:rsidDel="00000000" w:rsidR="00000000" w:rsidRPr="00000000">
        <w:rPr>
          <w:rFonts w:ascii="Quicksand" w:cs="Quicksand" w:eastAsia="Quicksand" w:hAnsi="Quicksand"/>
          <w:i w:val="1"/>
          <w:color w:val="434343"/>
          <w:rtl w:val="0"/>
        </w:rPr>
        <w:t xml:space="preserve">*Timings are rough guides</w:t>
      </w:r>
    </w:p>
    <w:tbl>
      <w:tblPr>
        <w:tblStyle w:val="Table1"/>
        <w:tblW w:w="9345.0" w:type="dxa"/>
        <w:jc w:val="left"/>
        <w:tblInd w:w="-100.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470"/>
        <w:gridCol w:w="7875"/>
        <w:tblGridChange w:id="0">
          <w:tblGrid>
            <w:gridCol w:w="1470"/>
            <w:gridCol w:w="7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b w:val="1"/>
              </w:rPr>
            </w:pPr>
            <w:r w:rsidDel="00000000" w:rsidR="00000000" w:rsidRPr="00000000">
              <w:rPr>
                <w:b w:val="1"/>
                <w:rtl w:val="0"/>
              </w:rPr>
              <w:t xml:space="preserve">Objectives</w:t>
            </w:r>
          </w:p>
          <w:p w:rsidR="00000000" w:rsidDel="00000000" w:rsidP="00000000" w:rsidRDefault="00000000" w:rsidRPr="00000000" w14:paraId="00000010">
            <w:pPr>
              <w:spacing w:line="240" w:lineRule="auto"/>
              <w:rPr/>
            </w:pPr>
            <w:r w:rsidDel="00000000" w:rsidR="00000000" w:rsidRPr="00000000">
              <w:rPr>
                <w:rtl w:val="0"/>
              </w:rPr>
              <w:t xml:space="preserve">(Slides 1-3)</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5-10 mins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right="11"/>
              <w:rPr>
                <w:b w:val="1"/>
                <w:color w:val="434343"/>
              </w:rPr>
            </w:pPr>
            <w:r w:rsidDel="00000000" w:rsidR="00000000" w:rsidRPr="00000000">
              <w:rPr>
                <w:b w:val="1"/>
                <w:color w:val="434343"/>
                <w:rtl w:val="0"/>
              </w:rPr>
              <w:t xml:space="preserve">Slide 1 - Introduction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right="11"/>
              <w:rPr>
                <w:b w:val="1"/>
                <w:color w:val="434343"/>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right="11"/>
              <w:rPr>
                <w:color w:val="434343"/>
              </w:rPr>
            </w:pPr>
            <w:r w:rsidDel="00000000" w:rsidR="00000000" w:rsidRPr="00000000">
              <w:rPr>
                <w:b w:val="1"/>
                <w:color w:val="434343"/>
                <w:rtl w:val="0"/>
              </w:rPr>
              <w:t xml:space="preserve">Slide 2 - Starter - Decrypt the message - </w:t>
            </w:r>
            <w:r w:rsidDel="00000000" w:rsidR="00000000" w:rsidRPr="00000000">
              <w:rPr>
                <w:color w:val="434343"/>
                <w:rtl w:val="0"/>
              </w:rPr>
              <w:t xml:space="preserve">Students are provided with a message using the substitution cipher and given a small clue to help them decrypt the message. The question can be found here </w:t>
            </w:r>
            <w:hyperlink r:id="rId9">
              <w:r w:rsidDel="00000000" w:rsidR="00000000" w:rsidRPr="00000000">
                <w:rPr>
                  <w:rFonts w:ascii="Arial" w:cs="Arial" w:eastAsia="Arial" w:hAnsi="Arial"/>
                  <w:color w:val="2200cc"/>
                  <w:u w:val="single"/>
                  <w:rtl w:val="0"/>
                </w:rPr>
                <w:t xml:space="preserve">https://adacomputerscience.org/questions/encrypt_04?examBoard=all&amp;stage=all</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right="11"/>
              <w:rPr>
                <w:color w:val="43434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right="11"/>
              <w:rPr>
                <w:b w:val="1"/>
                <w:color w:val="434343"/>
              </w:rPr>
            </w:pPr>
            <w:r w:rsidDel="00000000" w:rsidR="00000000" w:rsidRPr="00000000">
              <w:rPr>
                <w:b w:val="1"/>
                <w:color w:val="434343"/>
                <w:rtl w:val="0"/>
              </w:rPr>
              <w:t xml:space="preserve">Slide 3  - Learning Objectives </w:t>
            </w:r>
          </w:p>
        </w:tc>
      </w:tr>
      <w:tr>
        <w:trPr>
          <w:cantSplit w:val="0"/>
          <w:trHeight w:val="27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b w:val="1"/>
              </w:rPr>
            </w:pPr>
            <w:r w:rsidDel="00000000" w:rsidR="00000000" w:rsidRPr="00000000">
              <w:rPr>
                <w:b w:val="1"/>
                <w:rtl w:val="0"/>
              </w:rPr>
              <w:t xml:space="preserve">Careers and roles in CS </w:t>
            </w:r>
          </w:p>
          <w:p w:rsidR="00000000" w:rsidDel="00000000" w:rsidP="00000000" w:rsidRDefault="00000000" w:rsidRPr="00000000" w14:paraId="00000019">
            <w:pPr>
              <w:spacing w:line="240" w:lineRule="auto"/>
              <w:rPr>
                <w:b w:val="1"/>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(Slides 4- 6)</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 20 mins</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ind w:right="11"/>
              <w:rPr>
                <w:color w:val="434343"/>
              </w:rPr>
            </w:pPr>
            <w:r w:rsidDel="00000000" w:rsidR="00000000" w:rsidRPr="00000000">
              <w:rPr>
                <w:b w:val="1"/>
                <w:color w:val="434343"/>
                <w:rtl w:val="0"/>
              </w:rPr>
              <w:t xml:space="preserve">Slide 4 - Look to the future - </w:t>
            </w:r>
            <w:r w:rsidDel="00000000" w:rsidR="00000000" w:rsidRPr="00000000">
              <w:rPr>
                <w:color w:val="434343"/>
                <w:rtl w:val="0"/>
              </w:rPr>
              <w:t xml:space="preserve">Learners and teachers to look at the statistics on the future of Computing. Source: </w:t>
            </w:r>
            <w:hyperlink r:id="rId10">
              <w:r w:rsidDel="00000000" w:rsidR="00000000" w:rsidRPr="00000000">
                <w:rPr>
                  <w:rFonts w:ascii="Arial" w:cs="Arial" w:eastAsia="Arial" w:hAnsi="Arial"/>
                  <w:color w:val="2200cc"/>
                  <w:u w:val="single"/>
                  <w:rtl w:val="0"/>
                </w:rPr>
                <w:t xml:space="preserve">https://wifitalents.com/statistic/computer-science-job/#sources</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E">
            <w:pPr>
              <w:widowControl w:val="0"/>
              <w:spacing w:line="240" w:lineRule="auto"/>
              <w:ind w:right="11"/>
              <w:rPr>
                <w:color w:val="434343"/>
              </w:rPr>
            </w:pPr>
            <w:r w:rsidDel="00000000" w:rsidR="00000000" w:rsidRPr="00000000">
              <w:rPr>
                <w:rtl w:val="0"/>
              </w:rPr>
            </w:r>
          </w:p>
          <w:p w:rsidR="00000000" w:rsidDel="00000000" w:rsidP="00000000" w:rsidRDefault="00000000" w:rsidRPr="00000000" w14:paraId="0000001F">
            <w:pPr>
              <w:widowControl w:val="0"/>
              <w:spacing w:line="240" w:lineRule="auto"/>
              <w:ind w:right="11"/>
              <w:rPr>
                <w:color w:val="434343"/>
              </w:rPr>
            </w:pPr>
            <w:r w:rsidDel="00000000" w:rsidR="00000000" w:rsidRPr="00000000">
              <w:rPr>
                <w:b w:val="1"/>
                <w:color w:val="434343"/>
                <w:rtl w:val="0"/>
              </w:rPr>
              <w:t xml:space="preserve">Slide 5 -</w:t>
            </w:r>
            <w:r w:rsidDel="00000000" w:rsidR="00000000" w:rsidRPr="00000000">
              <w:rPr>
                <w:color w:val="434343"/>
                <w:rtl w:val="0"/>
              </w:rPr>
              <w:t xml:space="preserve"> Careers in Computer Science - Learners are provided with a short list of the most popular roles in Computer Science. </w:t>
            </w:r>
          </w:p>
          <w:p w:rsidR="00000000" w:rsidDel="00000000" w:rsidP="00000000" w:rsidRDefault="00000000" w:rsidRPr="00000000" w14:paraId="00000020">
            <w:pPr>
              <w:widowControl w:val="0"/>
              <w:spacing w:line="240" w:lineRule="auto"/>
              <w:ind w:right="11"/>
              <w:rPr>
                <w:color w:val="434343"/>
              </w:rPr>
            </w:pPr>
            <w:r w:rsidDel="00000000" w:rsidR="00000000" w:rsidRPr="00000000">
              <w:rPr>
                <w:rtl w:val="0"/>
              </w:rPr>
            </w:r>
          </w:p>
          <w:p w:rsidR="00000000" w:rsidDel="00000000" w:rsidP="00000000" w:rsidRDefault="00000000" w:rsidRPr="00000000" w14:paraId="00000021">
            <w:pPr>
              <w:widowControl w:val="0"/>
              <w:spacing w:line="240" w:lineRule="auto"/>
              <w:ind w:right="11"/>
              <w:rPr>
                <w:rFonts w:ascii="Quicksand" w:cs="Quicksand" w:eastAsia="Quicksand" w:hAnsi="Quicksand"/>
                <w:color w:val="434343"/>
              </w:rPr>
            </w:pPr>
            <w:r w:rsidDel="00000000" w:rsidR="00000000" w:rsidRPr="00000000">
              <w:rPr>
                <w:b w:val="1"/>
                <w:color w:val="434343"/>
                <w:rtl w:val="0"/>
              </w:rPr>
              <w:t xml:space="preserve">Slide 6 - </w:t>
            </w:r>
            <w:r w:rsidDel="00000000" w:rsidR="00000000" w:rsidRPr="00000000">
              <w:rPr>
                <w:color w:val="434343"/>
                <w:rtl w:val="0"/>
              </w:rPr>
              <w:t xml:space="preserve">Computer Science Stories - Learners can visit </w:t>
            </w:r>
            <w:hyperlink r:id="rId11">
              <w:r w:rsidDel="00000000" w:rsidR="00000000" w:rsidRPr="00000000">
                <w:rPr>
                  <w:color w:val="1155cc"/>
                  <w:u w:val="single"/>
                  <w:rtl w:val="0"/>
                </w:rPr>
                <w:t xml:space="preserve">Computer Science stories page on Ad</w:t>
              </w:r>
            </w:hyperlink>
            <w:r w:rsidDel="00000000" w:rsidR="00000000" w:rsidRPr="00000000">
              <w:rPr>
                <w:color w:val="434343"/>
                <w:rtl w:val="0"/>
              </w:rPr>
              <w:t xml:space="preserve">a and read success stories from other A level students.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spacing w:line="240" w:lineRule="auto"/>
              <w:rPr>
                <w:b w:val="1"/>
              </w:rPr>
            </w:pPr>
            <w:r w:rsidDel="00000000" w:rsidR="00000000" w:rsidRPr="00000000">
              <w:rPr>
                <w:b w:val="1"/>
                <w:rtl w:val="0"/>
              </w:rPr>
              <w:t xml:space="preserve">A level Content &amp; Ada Computer Science </w:t>
            </w:r>
          </w:p>
          <w:p w:rsidR="00000000" w:rsidDel="00000000" w:rsidP="00000000" w:rsidRDefault="00000000" w:rsidRPr="00000000" w14:paraId="00000023">
            <w:pPr>
              <w:spacing w:line="240" w:lineRule="auto"/>
              <w:rPr/>
            </w:pPr>
            <w:r w:rsidDel="00000000" w:rsidR="00000000" w:rsidRPr="00000000">
              <w:rPr>
                <w:rtl w:val="0"/>
              </w:rPr>
              <w:t xml:space="preserve">(Slides 7 -13)</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color w:val="434343"/>
              </w:rPr>
            </w:pPr>
            <w:r w:rsidDel="00000000" w:rsidR="00000000" w:rsidRPr="00000000">
              <w:rPr>
                <w:b w:val="1"/>
                <w:color w:val="434343"/>
                <w:rtl w:val="0"/>
              </w:rPr>
              <w:t xml:space="preserve">Slide 7 - </w:t>
            </w:r>
            <w:r w:rsidDel="00000000" w:rsidR="00000000" w:rsidRPr="00000000">
              <w:rPr>
                <w:color w:val="434343"/>
                <w:rtl w:val="0"/>
              </w:rPr>
              <w:t xml:space="preserve">What is Ada Computer Science? Free online platform to students and teachers written by Computer Science experts. </w:t>
            </w:r>
          </w:p>
          <w:p w:rsidR="00000000" w:rsidDel="00000000" w:rsidP="00000000" w:rsidRDefault="00000000" w:rsidRPr="00000000" w14:paraId="00000027">
            <w:pPr>
              <w:widowControl w:val="0"/>
              <w:spacing w:line="240" w:lineRule="auto"/>
              <w:rPr>
                <w:color w:val="434343"/>
              </w:rPr>
            </w:pPr>
            <w:r w:rsidDel="00000000" w:rsidR="00000000" w:rsidRPr="00000000">
              <w:rPr>
                <w:rtl w:val="0"/>
              </w:rPr>
            </w:r>
          </w:p>
          <w:p w:rsidR="00000000" w:rsidDel="00000000" w:rsidP="00000000" w:rsidRDefault="00000000" w:rsidRPr="00000000" w14:paraId="00000028">
            <w:pPr>
              <w:widowControl w:val="0"/>
              <w:spacing w:line="240" w:lineRule="auto"/>
              <w:rPr>
                <w:color w:val="434343"/>
              </w:rPr>
            </w:pPr>
            <w:r w:rsidDel="00000000" w:rsidR="00000000" w:rsidRPr="00000000">
              <w:rPr>
                <w:b w:val="1"/>
                <w:color w:val="434343"/>
                <w:rtl w:val="0"/>
              </w:rPr>
              <w:t xml:space="preserve">Slide 8 - </w:t>
            </w:r>
            <w:r w:rsidDel="00000000" w:rsidR="00000000" w:rsidRPr="00000000">
              <w:rPr>
                <w:color w:val="434343"/>
                <w:rtl w:val="0"/>
              </w:rPr>
              <w:t xml:space="preserve">Ada Computer science covers all the strands listed in this slide, with over 50 topics within those strands. </w:t>
            </w:r>
          </w:p>
          <w:p w:rsidR="00000000" w:rsidDel="00000000" w:rsidP="00000000" w:rsidRDefault="00000000" w:rsidRPr="00000000" w14:paraId="00000029">
            <w:pPr>
              <w:widowControl w:val="0"/>
              <w:spacing w:line="240" w:lineRule="auto"/>
              <w:rPr>
                <w:color w:val="434343"/>
              </w:rPr>
            </w:pPr>
            <w:r w:rsidDel="00000000" w:rsidR="00000000" w:rsidRPr="00000000">
              <w:rPr>
                <w:rtl w:val="0"/>
              </w:rPr>
            </w:r>
          </w:p>
          <w:p w:rsidR="00000000" w:rsidDel="00000000" w:rsidP="00000000" w:rsidRDefault="00000000" w:rsidRPr="00000000" w14:paraId="0000002A">
            <w:pPr>
              <w:widowControl w:val="0"/>
              <w:spacing w:line="240" w:lineRule="auto"/>
              <w:rPr>
                <w:color w:val="434343"/>
              </w:rPr>
            </w:pPr>
            <w:r w:rsidDel="00000000" w:rsidR="00000000" w:rsidRPr="00000000">
              <w:rPr>
                <w:b w:val="1"/>
                <w:color w:val="434343"/>
                <w:rtl w:val="0"/>
              </w:rPr>
              <w:t xml:space="preserve">Slide 9 - </w:t>
            </w:r>
            <w:r w:rsidDel="00000000" w:rsidR="00000000" w:rsidRPr="00000000">
              <w:rPr>
                <w:color w:val="434343"/>
                <w:rtl w:val="0"/>
              </w:rPr>
              <w:t xml:space="preserve"> Students could be given time to look at the exam specification page, choosing their exam board and reviewing content for either GCSE or A level. </w:t>
            </w:r>
          </w:p>
          <w:p w:rsidR="00000000" w:rsidDel="00000000" w:rsidP="00000000" w:rsidRDefault="00000000" w:rsidRPr="00000000" w14:paraId="0000002B">
            <w:pPr>
              <w:widowControl w:val="0"/>
              <w:spacing w:line="240" w:lineRule="auto"/>
              <w:rPr>
                <w:color w:val="434343"/>
              </w:rPr>
            </w:pPr>
            <w:r w:rsidDel="00000000" w:rsidR="00000000" w:rsidRPr="00000000">
              <w:rPr>
                <w:rtl w:val="0"/>
              </w:rPr>
            </w:r>
          </w:p>
          <w:p w:rsidR="00000000" w:rsidDel="00000000" w:rsidP="00000000" w:rsidRDefault="00000000" w:rsidRPr="00000000" w14:paraId="0000002C">
            <w:pPr>
              <w:widowControl w:val="0"/>
              <w:spacing w:line="240" w:lineRule="auto"/>
              <w:rPr>
                <w:color w:val="434343"/>
              </w:rPr>
            </w:pPr>
            <w:r w:rsidDel="00000000" w:rsidR="00000000" w:rsidRPr="00000000">
              <w:rPr>
                <w:b w:val="1"/>
                <w:color w:val="434343"/>
                <w:rtl w:val="0"/>
              </w:rPr>
              <w:t xml:space="preserve">Slide 10-13 - </w:t>
            </w:r>
            <w:r w:rsidDel="00000000" w:rsidR="00000000" w:rsidRPr="00000000">
              <w:rPr>
                <w:color w:val="434343"/>
                <w:rtl w:val="0"/>
              </w:rPr>
              <w:t xml:space="preserve">Students should be encouraged to look at other features that are on the Ada Computer Science platform. </w:t>
            </w:r>
          </w:p>
        </w:tc>
      </w:tr>
      <w:tr>
        <w:trPr>
          <w:cantSplit w:val="0"/>
          <w:trHeight w:val="49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spacing w:line="240" w:lineRule="auto"/>
              <w:rPr>
                <w:b w:val="1"/>
              </w:rPr>
            </w:pPr>
            <w:r w:rsidDel="00000000" w:rsidR="00000000" w:rsidRPr="00000000">
              <w:rPr>
                <w:b w:val="1"/>
                <w:rtl w:val="0"/>
              </w:rPr>
              <w:t xml:space="preserve">Summer Task</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(Slides 14-15)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10mins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ind w:right="11.456692913386632"/>
              <w:rPr>
                <w:color w:val="434343"/>
              </w:rPr>
            </w:pPr>
            <w:r w:rsidDel="00000000" w:rsidR="00000000" w:rsidRPr="00000000">
              <w:rPr>
                <w:b w:val="1"/>
                <w:color w:val="434343"/>
                <w:rtl w:val="0"/>
              </w:rPr>
              <w:t xml:space="preserve">Slide 14 - </w:t>
            </w:r>
            <w:r w:rsidDel="00000000" w:rsidR="00000000" w:rsidRPr="00000000">
              <w:rPr>
                <w:color w:val="434343"/>
                <w:rtl w:val="0"/>
              </w:rPr>
              <w:t xml:space="preserve">Sign up and login - Learners can register on the </w:t>
            </w:r>
            <w:hyperlink r:id="rId12">
              <w:r w:rsidDel="00000000" w:rsidR="00000000" w:rsidRPr="00000000">
                <w:rPr>
                  <w:color w:val="1155cc"/>
                  <w:u w:val="single"/>
                  <w:rtl w:val="0"/>
                </w:rPr>
                <w:t xml:space="preserve">Ada Computer Science sign up page </w:t>
              </w:r>
            </w:hyperlink>
            <w:r w:rsidDel="00000000" w:rsidR="00000000" w:rsidRPr="00000000">
              <w:rPr>
                <w:color w:val="434343"/>
                <w:rtl w:val="0"/>
              </w:rPr>
              <w:t xml:space="preserve">as a student. If you have created a class group, you can share this code with your students to see their progress. You can read more on how to do this </w:t>
            </w:r>
            <w:hyperlink r:id="rId13">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33">
            <w:pPr>
              <w:widowControl w:val="0"/>
              <w:spacing w:line="240" w:lineRule="auto"/>
              <w:ind w:right="11.456692913386632"/>
              <w:rPr>
                <w:color w:val="434343"/>
              </w:rPr>
            </w:pPr>
            <w:r w:rsidDel="00000000" w:rsidR="00000000" w:rsidRPr="00000000">
              <w:rPr>
                <w:rtl w:val="0"/>
              </w:rPr>
            </w:r>
          </w:p>
          <w:p w:rsidR="00000000" w:rsidDel="00000000" w:rsidP="00000000" w:rsidRDefault="00000000" w:rsidRPr="00000000" w14:paraId="00000034">
            <w:pPr>
              <w:widowControl w:val="0"/>
              <w:spacing w:line="240" w:lineRule="auto"/>
              <w:ind w:right="11.456692913386632"/>
              <w:rPr>
                <w:color w:val="434343"/>
              </w:rPr>
            </w:pPr>
            <w:r w:rsidDel="00000000" w:rsidR="00000000" w:rsidRPr="00000000">
              <w:rPr>
                <w:b w:val="1"/>
                <w:color w:val="434343"/>
                <w:rtl w:val="0"/>
              </w:rPr>
              <w:t xml:space="preserve">Slide 15- Summer Task - </w:t>
            </w:r>
            <w:r w:rsidDel="00000000" w:rsidR="00000000" w:rsidRPr="00000000">
              <w:rPr>
                <w:color w:val="434343"/>
                <w:rtl w:val="0"/>
              </w:rPr>
              <w:t xml:space="preserve">To help prepare learners for the transition from GCSE to A level, there are three summer quizzes that have been created on Ada computer science. The links to these questions can be found on slide 15 or below: </w:t>
            </w:r>
          </w:p>
          <w:p w:rsidR="00000000" w:rsidDel="00000000" w:rsidP="00000000" w:rsidRDefault="00000000" w:rsidRPr="00000000" w14:paraId="00000035">
            <w:pPr>
              <w:widowControl w:val="0"/>
              <w:spacing w:line="240" w:lineRule="auto"/>
              <w:ind w:right="11.456692913386632"/>
              <w:rPr>
                <w:color w:val="434343"/>
              </w:rPr>
            </w:pPr>
            <w:r w:rsidDel="00000000" w:rsidR="00000000" w:rsidRPr="00000000">
              <w:rPr>
                <w:rtl w:val="0"/>
              </w:rPr>
            </w:r>
          </w:p>
          <w:p w:rsidR="00000000" w:rsidDel="00000000" w:rsidP="00000000" w:rsidRDefault="00000000" w:rsidRPr="00000000" w14:paraId="00000036">
            <w:pPr>
              <w:spacing w:line="240" w:lineRule="auto"/>
              <w:rPr/>
            </w:pPr>
            <w:hyperlink r:id="rId14">
              <w:r w:rsidDel="00000000" w:rsidR="00000000" w:rsidRPr="00000000">
                <w:rPr>
                  <w:color w:val="1155cc"/>
                  <w:u w:val="single"/>
                  <w:rtl w:val="0"/>
                </w:rPr>
                <w:t xml:space="preserve">Quiz 1 - Computing Systems - GCSE to A level transition</w:t>
              </w:r>
            </w:hyperlink>
            <w:r w:rsidDel="00000000" w:rsidR="00000000" w:rsidRPr="00000000">
              <w:rPr>
                <w:rtl w:val="0"/>
              </w:rPr>
            </w:r>
          </w:p>
          <w:p w:rsidR="00000000" w:rsidDel="00000000" w:rsidP="00000000" w:rsidRDefault="00000000" w:rsidRPr="00000000" w14:paraId="00000037">
            <w:pPr>
              <w:spacing w:line="240" w:lineRule="auto"/>
              <w:rPr/>
            </w:pPr>
            <w:hyperlink r:id="rId15">
              <w:r w:rsidDel="00000000" w:rsidR="00000000" w:rsidRPr="00000000">
                <w:rPr>
                  <w:color w:val="1155cc"/>
                  <w:u w:val="single"/>
                  <w:rtl w:val="0"/>
                </w:rPr>
                <w:t xml:space="preserve">Quiz 2 - Programming - GCSE to A level transition</w:t>
              </w:r>
            </w:hyperlink>
            <w:r w:rsidDel="00000000" w:rsidR="00000000" w:rsidRPr="00000000">
              <w:rPr>
                <w:rtl w:val="0"/>
              </w:rPr>
            </w:r>
          </w:p>
          <w:p w:rsidR="00000000" w:rsidDel="00000000" w:rsidP="00000000" w:rsidRDefault="00000000" w:rsidRPr="00000000" w14:paraId="00000038">
            <w:pPr>
              <w:spacing w:line="240" w:lineRule="auto"/>
              <w:rPr/>
            </w:pPr>
            <w:hyperlink r:id="rId16">
              <w:r w:rsidDel="00000000" w:rsidR="00000000" w:rsidRPr="00000000">
                <w:rPr>
                  <w:color w:val="1155cc"/>
                  <w:u w:val="single"/>
                  <w:rtl w:val="0"/>
                </w:rPr>
                <w:t xml:space="preserve">Quiz 3 - Networks - GCSE to A level transition</w:t>
              </w:r>
            </w:hyperlink>
            <w:r w:rsidDel="00000000" w:rsidR="00000000" w:rsidRPr="00000000">
              <w:rPr>
                <w:rtl w:val="0"/>
              </w:rPr>
              <w:t xml:space="preserve"> </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color w:val="434343"/>
              </w:rPr>
            </w:pPr>
            <w:r w:rsidDel="00000000" w:rsidR="00000000" w:rsidRPr="00000000">
              <w:rPr>
                <w:rtl w:val="0"/>
              </w:rPr>
              <w:t xml:space="preserve">Time taken to complete the quizzes will vary depending on learners prior knowledge.  Learners are not expected to complete these as part of the lesson.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b w:val="1"/>
              </w:rPr>
            </w:pPr>
            <w:r w:rsidDel="00000000" w:rsidR="00000000" w:rsidRPr="00000000">
              <w:rPr>
                <w:b w:val="1"/>
                <w:rtl w:val="0"/>
              </w:rPr>
              <w:t xml:space="preserve">Plenary </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ind w:right="11.456692913386632"/>
              <w:rPr>
                <w:color w:val="434343"/>
              </w:rPr>
            </w:pPr>
            <w:r w:rsidDel="00000000" w:rsidR="00000000" w:rsidRPr="00000000">
              <w:rPr>
                <w:b w:val="1"/>
                <w:color w:val="434343"/>
                <w:rtl w:val="0"/>
              </w:rPr>
              <w:t xml:space="preserve">Slide 16 </w:t>
            </w:r>
            <w:r w:rsidDel="00000000" w:rsidR="00000000" w:rsidRPr="00000000">
              <w:rPr>
                <w:color w:val="434343"/>
                <w:rtl w:val="0"/>
              </w:rPr>
              <w:t xml:space="preserve">- Review learning objectives and advise students on what they can do next. </w:t>
            </w:r>
          </w:p>
        </w:tc>
      </w:tr>
    </w:tbl>
    <w:p w:rsidR="00000000" w:rsidDel="00000000" w:rsidP="00000000" w:rsidRDefault="00000000" w:rsidRPr="00000000" w14:paraId="0000003D">
      <w:pPr>
        <w:pageBreakBefore w:val="0"/>
        <w:rPr>
          <w:color w:val="666666"/>
          <w:sz w:val="18"/>
          <w:szCs w:val="18"/>
        </w:rPr>
      </w:pPr>
      <w:r w:rsidDel="00000000" w:rsidR="00000000" w:rsidRPr="00000000">
        <w:rPr>
          <w:rtl w:val="0"/>
        </w:rPr>
      </w:r>
    </w:p>
    <w:p w:rsidR="00000000" w:rsidDel="00000000" w:rsidP="00000000" w:rsidRDefault="00000000" w:rsidRPr="00000000" w14:paraId="0000003E">
      <w:pPr>
        <w:rPr>
          <w:color w:val="666666"/>
          <w:sz w:val="18"/>
          <w:szCs w:val="18"/>
        </w:rPr>
      </w:pPr>
      <w:r w:rsidDel="00000000" w:rsidR="00000000" w:rsidRPr="00000000">
        <w:rPr>
          <w:rtl w:val="0"/>
        </w:rPr>
      </w:r>
    </w:p>
    <w:p w:rsidR="00000000" w:rsidDel="00000000" w:rsidP="00000000" w:rsidRDefault="00000000" w:rsidRPr="00000000" w14:paraId="0000003F">
      <w:pPr>
        <w:rPr>
          <w:color w:val="666666"/>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19055</wp:posOffset>
            </wp:positionH>
            <wp:positionV relativeFrom="paragraph">
              <wp:posOffset>183356</wp:posOffset>
            </wp:positionV>
            <wp:extent cx="957263" cy="334707"/>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957263" cy="334707"/>
                    </a:xfrm>
                    <a:prstGeom prst="rect"/>
                    <a:ln/>
                  </pic:spPr>
                </pic:pic>
              </a:graphicData>
            </a:graphic>
          </wp:anchor>
        </w:drawing>
      </w:r>
    </w:p>
    <w:p w:rsidR="00000000" w:rsidDel="00000000" w:rsidP="00000000" w:rsidRDefault="00000000" w:rsidRPr="00000000" w14:paraId="00000040">
      <w:pPr>
        <w:spacing w:line="331.2" w:lineRule="auto"/>
        <w:rPr>
          <w:rFonts w:ascii="Quicksand" w:cs="Quicksand" w:eastAsia="Quicksand" w:hAnsi="Quicksand"/>
          <w:color w:val="666666"/>
          <w:sz w:val="18"/>
          <w:szCs w:val="18"/>
        </w:rPr>
      </w:pPr>
      <w:r w:rsidDel="00000000" w:rsidR="00000000" w:rsidRPr="00000000">
        <w:rPr>
          <w:color w:val="666666"/>
          <w:sz w:val="18"/>
          <w:szCs w:val="18"/>
          <w:rtl w:val="0"/>
        </w:rPr>
        <w:t xml:space="preserve">This resource is licensed by the</w:t>
      </w:r>
      <w:hyperlink r:id="rId18">
        <w:r w:rsidDel="00000000" w:rsidR="00000000" w:rsidRPr="00000000">
          <w:rPr>
            <w:color w:val="666666"/>
            <w:sz w:val="18"/>
            <w:szCs w:val="18"/>
            <w:rtl w:val="0"/>
          </w:rPr>
          <w:t xml:space="preserve"> </w:t>
        </w:r>
      </w:hyperlink>
      <w:hyperlink r:id="rId19">
        <w:r w:rsidDel="00000000" w:rsidR="00000000" w:rsidRPr="00000000">
          <w:rPr>
            <w:color w:val="1155cc"/>
            <w:sz w:val="18"/>
            <w:szCs w:val="18"/>
            <w:u w:val="single"/>
            <w:rtl w:val="0"/>
          </w:rPr>
          <w:t xml:space="preserve">Raspberry Pi Foundation</w:t>
        </w:r>
      </w:hyperlink>
      <w:r w:rsidDel="00000000" w:rsidR="00000000" w:rsidRPr="00000000">
        <w:rPr>
          <w:color w:val="666666"/>
          <w:sz w:val="18"/>
          <w:szCs w:val="18"/>
          <w:rtl w:val="0"/>
        </w:rPr>
        <w:t xml:space="preserve"> under a Creative Commons Attribution-NonCommercial-ShareAlike 4.0 International license. To view a copy of this license, visit, see </w:t>
      </w:r>
      <w:hyperlink r:id="rId20">
        <w:r w:rsidDel="00000000" w:rsidR="00000000" w:rsidRPr="00000000">
          <w:rPr>
            <w:color w:val="1155cc"/>
            <w:sz w:val="18"/>
            <w:szCs w:val="18"/>
            <w:u w:val="single"/>
            <w:rtl w:val="0"/>
          </w:rPr>
          <w:t xml:space="preserve">creativecommons.org/licenses/by-nc-sa/4.0/</w:t>
        </w:r>
      </w:hyperlink>
      <w:r w:rsidDel="00000000" w:rsidR="00000000" w:rsidRPr="00000000">
        <w:rPr>
          <w:color w:val="666666"/>
          <w:sz w:val="18"/>
          <w:szCs w:val="18"/>
          <w:rtl w:val="0"/>
        </w:rPr>
        <w:t xml:space="preserve">.</w:t>
      </w:r>
      <w:r w:rsidDel="00000000" w:rsidR="00000000" w:rsidRPr="00000000">
        <w:rPr>
          <w:rtl w:val="0"/>
        </w:rPr>
      </w:r>
    </w:p>
    <w:sectPr>
      <w:headerReference r:id="rId21" w:type="default"/>
      <w:headerReference r:id="rId22" w:type="first"/>
      <w:headerReference r:id="rId23" w:type="even"/>
      <w:footerReference r:id="rId24" w:type="default"/>
      <w:footerReference r:id="rId25" w:type="first"/>
      <w:pgSz w:h="16838" w:w="11906" w:orient="portrait"/>
      <w:pgMar w:bottom="1440.0000000000002" w:top="1275.5905511811025" w:left="1440.0000000000002" w:right="1440.0000000000002"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 w:name="Quicksand Medium">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r>
  </w:p>
  <w:p w:rsidR="00000000" w:rsidDel="00000000" w:rsidP="00000000" w:rsidRDefault="00000000" w:rsidRPr="00000000" w14:paraId="00000049">
    <w:pPr>
      <w:rPr>
        <w:rFonts w:ascii="Quicksand" w:cs="Quicksand" w:eastAsia="Quicksand" w:hAnsi="Quicksand"/>
        <w:sz w:val="18"/>
        <w:szCs w:val="18"/>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line="276" w:lineRule="auto"/>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r>
  </w:p>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left="-720" w:right="-40.8661417322827" w:firstLine="0"/>
      <w:jc w:val="right"/>
      <w:rPr>
        <w:color w:val="666666"/>
        <w:sz w:val="16"/>
        <w:szCs w:val="16"/>
      </w:rPr>
    </w:pPr>
    <w:r w:rsidDel="00000000" w:rsidR="00000000" w:rsidRPr="00000000">
      <w:rPr>
        <w:color w:val="666666"/>
        <w:sz w:val="16"/>
        <w:szCs w:val="16"/>
        <w:rtl w:val="0"/>
      </w:rPr>
      <w:t xml:space="preserve">HTML and CSS </w:t>
    </w:r>
  </w:p>
  <w:p w:rsidR="00000000" w:rsidDel="00000000" w:rsidP="00000000" w:rsidRDefault="00000000" w:rsidRPr="00000000" w14:paraId="00000042">
    <w:pPr>
      <w:ind w:left="-720" w:right="-40.8661417322827" w:firstLine="0"/>
      <w:jc w:val="right"/>
      <w:rPr>
        <w:color w:val="666666"/>
        <w:sz w:val="16"/>
        <w:szCs w:val="16"/>
      </w:rPr>
    </w:pPr>
    <w:r w:rsidDel="00000000" w:rsidR="00000000" w:rsidRPr="00000000">
      <w:rPr>
        <w:color w:val="666666"/>
        <w:sz w:val="16"/>
        <w:szCs w:val="16"/>
        <w:rtl w:val="0"/>
      </w:rPr>
      <w:t xml:space="preserve">Lesson 8 – Project completion</w:t>
    </w:r>
  </w:p>
  <w:p w:rsidR="00000000" w:rsidDel="00000000" w:rsidP="00000000" w:rsidRDefault="00000000" w:rsidRPr="00000000" w14:paraId="00000043">
    <w:pPr>
      <w:ind w:left="-720" w:right="-40.8661417322827" w:firstLine="0"/>
      <w:jc w:val="right"/>
      <w:rPr>
        <w:color w:val="666666"/>
        <w:sz w:val="16"/>
        <w:szCs w:val="16"/>
      </w:rPr>
    </w:pPr>
    <w:r w:rsidDel="00000000" w:rsidR="00000000" w:rsidRPr="00000000">
      <w:rPr>
        <w:color w:val="666666"/>
        <w:sz w:val="16"/>
        <w:szCs w:val="16"/>
        <w:rtl w:val="0"/>
      </w:rPr>
      <w:t xml:space="preserve">Lesson plan</w:t>
    </w:r>
  </w:p>
  <w:p w:rsidR="00000000" w:rsidDel="00000000" w:rsidP="00000000" w:rsidRDefault="00000000" w:rsidRPr="00000000" w14:paraId="00000044">
    <w:pPr>
      <w:ind w:left="-720" w:right="-690" w:firstLine="0"/>
      <w:rPr>
        <w:color w:val="66666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ind w:left="-720" w:right="-40.8661417322827" w:firstLine="0"/>
      <w:jc w:val="right"/>
      <w:rPr>
        <w:color w:val="666666"/>
        <w:sz w:val="16"/>
        <w:szCs w:val="16"/>
      </w:rPr>
    </w:pPr>
    <w:r w:rsidDel="00000000" w:rsidR="00000000" w:rsidRPr="00000000">
      <w:rPr>
        <w:color w:val="666666"/>
        <w:sz w:val="16"/>
        <w:szCs w:val="16"/>
        <w:rtl w:val="0"/>
      </w:rPr>
      <w:t xml:space="preserve">Lesson Plan</w:t>
    </w:r>
  </w:p>
  <w:p w:rsidR="00000000" w:rsidDel="00000000" w:rsidP="00000000" w:rsidRDefault="00000000" w:rsidRPr="00000000" w14:paraId="00000046">
    <w:pPr>
      <w:ind w:left="-720" w:right="-40.8661417322827" w:firstLine="0"/>
      <w:jc w:val="right"/>
      <w:rPr>
        <w:color w:val="666666"/>
        <w:sz w:val="16"/>
        <w:szCs w:val="16"/>
      </w:rPr>
    </w:pPr>
    <w:r w:rsidDel="00000000" w:rsidR="00000000" w:rsidRPr="00000000">
      <w:rPr>
        <w:color w:val="666666"/>
        <w:sz w:val="16"/>
        <w:szCs w:val="16"/>
        <w:rtl w:val="0"/>
      </w:rPr>
      <w:t xml:space="preserve">A level transition</w:t>
    </w:r>
    <w:r w:rsidDel="00000000" w:rsidR="00000000" w:rsidRPr="00000000">
      <w:rPr>
        <w:color w:val="666666"/>
        <w:sz w:val="16"/>
        <w:szCs w:val="16"/>
      </w:rPr>
      <w:drawing>
        <wp:anchor allowOverlap="1" behindDoc="0" distB="0" distT="0" distL="0" distR="0" hidden="0" layoutInCell="1" locked="0" relativeHeight="0" simplePos="0">
          <wp:simplePos x="0" y="0"/>
          <wp:positionH relativeFrom="page">
            <wp:posOffset>914400</wp:posOffset>
          </wp:positionH>
          <wp:positionV relativeFrom="page">
            <wp:posOffset>270000</wp:posOffset>
          </wp:positionV>
          <wp:extent cx="1663200" cy="504000"/>
          <wp:effectExtent b="0" l="0" r="0" t="0"/>
          <wp:wrapSquare wrapText="right" distB="0" distT="0" distL="0" distR="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3200" cy="50400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 TargetMode="External"/><Relationship Id="rId22" Type="http://schemas.openxmlformats.org/officeDocument/2006/relationships/header" Target="header2.xml"/><Relationship Id="rId21" Type="http://schemas.openxmlformats.org/officeDocument/2006/relationships/header" Target="header1.xml"/><Relationship Id="rId24" Type="http://schemas.openxmlformats.org/officeDocument/2006/relationships/footer" Target="footer1.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acomputerscience.org/questions/encrypt_04?examBoard=all&amp;stage=all"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dacomputerscience.org/pages/teacher_mentoring_2024?examBoard=all&amp;stage=all" TargetMode="External"/><Relationship Id="rId8" Type="http://schemas.openxmlformats.org/officeDocument/2006/relationships/hyperlink" Target="https://adacomputerscience.org/register?examBoard=all&amp;stage=all" TargetMode="External"/><Relationship Id="rId11" Type="http://schemas.openxmlformats.org/officeDocument/2006/relationships/hyperlink" Target="https://adacomputerscience.org/pages/computer_science_stories?examBoard=all&amp;stage=all" TargetMode="External"/><Relationship Id="rId10" Type="http://schemas.openxmlformats.org/officeDocument/2006/relationships/hyperlink" Target="https://wifitalents.com/statistic/computer-science-job/#sources" TargetMode="External"/><Relationship Id="rId13" Type="http://schemas.openxmlformats.org/officeDocument/2006/relationships/hyperlink" Target="https://adacomputerscience.org/support/teacher/assignments?examBoard=all&amp;stage=all" TargetMode="External"/><Relationship Id="rId12" Type="http://schemas.openxmlformats.org/officeDocument/2006/relationships/hyperlink" Target="https://adacomputerscience.org/register?examBoard=all&amp;stage=all" TargetMode="External"/><Relationship Id="rId15" Type="http://schemas.openxmlformats.org/officeDocument/2006/relationships/hyperlink" Target="https://adacomputerscience.org/quizzes/view?examBoard=all&amp;stage=all#june24-quiz2" TargetMode="External"/><Relationship Id="rId14" Type="http://schemas.openxmlformats.org/officeDocument/2006/relationships/hyperlink" Target="https://adacomputerscience.org/quizzes/view?examBoard=all&amp;stage=all#june24-quiz1" TargetMode="External"/><Relationship Id="rId17" Type="http://schemas.openxmlformats.org/officeDocument/2006/relationships/image" Target="media/image2.png"/><Relationship Id="rId16" Type="http://schemas.openxmlformats.org/officeDocument/2006/relationships/hyperlink" Target="https://adacomputerscience.org/quizzes/view?examBoard=all&amp;stage=all#june24-quiz3" TargetMode="External"/><Relationship Id="rId19" Type="http://schemas.openxmlformats.org/officeDocument/2006/relationships/hyperlink" Target="https://www.raspberrypi.org/" TargetMode="External"/><Relationship Id="rId18" Type="http://schemas.openxmlformats.org/officeDocument/2006/relationships/hyperlink" Target="https://www.raspberrypi.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 Id="rId5" Type="http://schemas.openxmlformats.org/officeDocument/2006/relationships/font" Target="fonts/QuicksandMedium-regular.ttf"/><Relationship Id="rId6" Type="http://schemas.openxmlformats.org/officeDocument/2006/relationships/font" Target="fonts/QuicksandMedium-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TYxgEik9uBPIAfLoV9A8uOeccA==">CgMxLjAyCGguZ2pkZ3hzMgloLjMwajB6bGwyCWguMWZvYjl0ZTIJaC4yZXQ5MnAwMgloLjNkeTZ2a204AHIhMXlFWW8tNk9ZdDdNRmhnS2JqamlsWE1RMHkyZlFHTDhJ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