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AFBB3" w14:textId="77777777" w:rsidR="009632B7" w:rsidRPr="000272FD" w:rsidRDefault="009632B7" w:rsidP="009632B7">
      <w:pPr>
        <w:rPr>
          <w:rFonts w:ascii="Times New Roman" w:hAnsi="Times New Roman" w:cs="Times New Roman"/>
        </w:rPr>
      </w:pPr>
      <w:r w:rsidRPr="000272FD">
        <w:rPr>
          <w:rFonts w:ascii="Times New Roman" w:hAnsi="Times New Roman" w:cs="Times New Roman"/>
        </w:rPr>
        <w:t>Isaac Stilwell</w:t>
      </w:r>
    </w:p>
    <w:p w14:paraId="1746BFD9" w14:textId="49ED1909" w:rsidR="009632B7" w:rsidRPr="000272FD" w:rsidRDefault="009632B7" w:rsidP="009632B7">
      <w:pPr>
        <w:rPr>
          <w:rFonts w:ascii="Times New Roman" w:hAnsi="Times New Roman" w:cs="Times New Roman"/>
        </w:rPr>
      </w:pPr>
      <w:r w:rsidRPr="000272FD">
        <w:rPr>
          <w:rFonts w:ascii="Times New Roman" w:hAnsi="Times New Roman" w:cs="Times New Roman"/>
        </w:rPr>
        <w:t>Professor</w:t>
      </w:r>
      <w:r>
        <w:rPr>
          <w:rFonts w:ascii="Times New Roman" w:hAnsi="Times New Roman" w:cs="Times New Roman"/>
        </w:rPr>
        <w:t>s</w:t>
      </w:r>
      <w:r w:rsidRPr="000272FD">
        <w:rPr>
          <w:rFonts w:ascii="Times New Roman" w:hAnsi="Times New Roman" w:cs="Times New Roman"/>
        </w:rPr>
        <w:t xml:space="preserve"> </w:t>
      </w:r>
      <w:r>
        <w:rPr>
          <w:rFonts w:ascii="Times New Roman" w:hAnsi="Times New Roman" w:cs="Times New Roman"/>
        </w:rPr>
        <w:t>Zhao &amp; Zheng</w:t>
      </w:r>
    </w:p>
    <w:p w14:paraId="103A95B1" w14:textId="36F13454" w:rsidR="009632B7" w:rsidRPr="000272FD" w:rsidRDefault="000A4767" w:rsidP="009632B7">
      <w:pPr>
        <w:rPr>
          <w:rFonts w:ascii="Times New Roman" w:hAnsi="Times New Roman" w:cs="Times New Roman"/>
        </w:rPr>
      </w:pPr>
      <w:r>
        <w:rPr>
          <w:rFonts w:ascii="Times New Roman" w:hAnsi="Times New Roman" w:cs="Times New Roman"/>
        </w:rPr>
        <w:t xml:space="preserve">Adversarial </w:t>
      </w:r>
      <w:r w:rsidR="009632B7" w:rsidRPr="000272FD">
        <w:rPr>
          <w:rFonts w:ascii="Times New Roman" w:hAnsi="Times New Roman" w:cs="Times New Roman"/>
        </w:rPr>
        <w:t>Machine Learning</w:t>
      </w:r>
    </w:p>
    <w:p w14:paraId="328D6112" w14:textId="1FCC72BA" w:rsidR="009632B7" w:rsidRDefault="000A4767" w:rsidP="009632B7">
      <w:pPr>
        <w:spacing w:after="240"/>
        <w:rPr>
          <w:rFonts w:ascii="Times New Roman" w:hAnsi="Times New Roman" w:cs="Times New Roman"/>
        </w:rPr>
      </w:pPr>
      <w:r>
        <w:rPr>
          <w:rFonts w:ascii="Times New Roman" w:hAnsi="Times New Roman" w:cs="Times New Roman"/>
        </w:rPr>
        <w:t>1</w:t>
      </w:r>
      <w:r w:rsidR="009632B7" w:rsidRPr="000272FD">
        <w:rPr>
          <w:rFonts w:ascii="Times New Roman" w:hAnsi="Times New Roman" w:cs="Times New Roman"/>
        </w:rPr>
        <w:t xml:space="preserve"> </w:t>
      </w:r>
      <w:r>
        <w:rPr>
          <w:rFonts w:ascii="Times New Roman" w:hAnsi="Times New Roman" w:cs="Times New Roman"/>
        </w:rPr>
        <w:t>April</w:t>
      </w:r>
      <w:r w:rsidR="009632B7" w:rsidRPr="000272FD">
        <w:rPr>
          <w:rFonts w:ascii="Times New Roman" w:hAnsi="Times New Roman" w:cs="Times New Roman"/>
        </w:rPr>
        <w:t xml:space="preserve"> 2025</w:t>
      </w:r>
    </w:p>
    <w:p w14:paraId="544375C2" w14:textId="354E64E8" w:rsidR="009632B7" w:rsidRPr="000A4767" w:rsidRDefault="009632B7" w:rsidP="009632B7">
      <w:pPr>
        <w:rPr>
          <w:rFonts w:ascii="Times New Roman" w:hAnsi="Times New Roman" w:cs="Times New Roman"/>
          <w:b/>
          <w:bCs/>
        </w:rPr>
      </w:pPr>
      <w:r w:rsidRPr="000A4767">
        <w:rPr>
          <w:rFonts w:ascii="Times New Roman" w:hAnsi="Times New Roman" w:cs="Times New Roman"/>
          <w:b/>
          <w:bCs/>
        </w:rPr>
        <w:t>Question 1</w:t>
      </w:r>
    </w:p>
    <w:p w14:paraId="489A20A6" w14:textId="597C9023" w:rsidR="009632B7" w:rsidRDefault="00DC2531" w:rsidP="009632B7">
      <w:pPr>
        <w:jc w:val="center"/>
        <w:rPr>
          <w:rFonts w:ascii="Times New Roman" w:hAnsi="Times New Roman" w:cs="Times New Roman"/>
        </w:rPr>
      </w:pPr>
      <w:r w:rsidRPr="00DC2531">
        <w:rPr>
          <w:noProof/>
        </w:rPr>
        <w:t xml:space="preserve"> </w:t>
      </w:r>
      <w:r w:rsidR="005C2237" w:rsidRPr="005C2237">
        <w:rPr>
          <w:noProof/>
        </w:rPr>
        <w:drawing>
          <wp:inline distT="0" distB="0" distL="0" distR="0" wp14:anchorId="1AB26C27" wp14:editId="61AD3665">
            <wp:extent cx="4572000" cy="3429000"/>
            <wp:effectExtent l="0" t="0" r="0" b="0"/>
            <wp:docPr id="358055125" name="Picture 1" descr="A graph showing loss and accuracy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55125" name="Picture 1" descr="A graph showing loss and accuracy of a training&#10;&#10;AI-generated content may be incorrect."/>
                    <pic:cNvPicPr/>
                  </pic:nvPicPr>
                  <pic:blipFill>
                    <a:blip r:embed="rId6"/>
                    <a:stretch>
                      <a:fillRect/>
                    </a:stretch>
                  </pic:blipFill>
                  <pic:spPr>
                    <a:xfrm>
                      <a:off x="0" y="0"/>
                      <a:ext cx="4629491" cy="3472118"/>
                    </a:xfrm>
                    <a:prstGeom prst="rect">
                      <a:avLst/>
                    </a:prstGeom>
                  </pic:spPr>
                </pic:pic>
              </a:graphicData>
            </a:graphic>
          </wp:inline>
        </w:drawing>
      </w:r>
    </w:p>
    <w:p w14:paraId="13119076" w14:textId="0A632DC3" w:rsidR="00E91436" w:rsidRDefault="005404B3" w:rsidP="00E91436">
      <w:pPr>
        <w:spacing w:after="240"/>
        <w:rPr>
          <w:rFonts w:ascii="Times New Roman" w:eastAsiaTheme="minorEastAsia" w:hAnsi="Times New Roman" w:cs="Times New Roman"/>
        </w:rPr>
      </w:pPr>
      <w:r>
        <w:rPr>
          <w:rFonts w:ascii="Times New Roman" w:hAnsi="Times New Roman" w:cs="Times New Roman"/>
        </w:rPr>
        <w:t xml:space="preserve">As the epoch count increases, the accuracy increases from around </w:t>
      </w:r>
      <m:oMath>
        <m:r>
          <w:rPr>
            <w:rFonts w:ascii="Cambria Math" w:hAnsi="Cambria Math" w:cs="Times New Roman"/>
          </w:rPr>
          <m:t>0.8</m:t>
        </m:r>
        <m:r>
          <w:rPr>
            <w:rFonts w:ascii="Cambria Math" w:hAnsi="Cambria Math" w:cs="Times New Roman"/>
          </w:rPr>
          <m:t>00</m:t>
        </m:r>
      </m:oMath>
      <w:r>
        <w:rPr>
          <w:rFonts w:ascii="Times New Roman" w:eastAsiaTheme="minorEastAsia" w:hAnsi="Times New Roman" w:cs="Times New Roman"/>
        </w:rPr>
        <w:t xml:space="preserve"> to around </w:t>
      </w:r>
      <m:oMath>
        <m:r>
          <w:rPr>
            <w:rFonts w:ascii="Cambria Math" w:eastAsiaTheme="minorEastAsia" w:hAnsi="Cambria Math" w:cs="Times New Roman"/>
          </w:rPr>
          <m:t>0.88</m:t>
        </m:r>
        <m:r>
          <w:rPr>
            <w:rFonts w:ascii="Cambria Math" w:eastAsiaTheme="minorEastAsia" w:hAnsi="Cambria Math" w:cs="Times New Roman"/>
          </w:rPr>
          <m:t>9</m:t>
        </m:r>
      </m:oMath>
      <w:r>
        <w:rPr>
          <w:rFonts w:ascii="Times New Roman" w:eastAsiaTheme="minorEastAsia" w:hAnsi="Times New Roman" w:cs="Times New Roman"/>
        </w:rPr>
        <w:t xml:space="preserve"> and the loss decreases </w:t>
      </w:r>
      <m:oMath>
        <m:r>
          <w:rPr>
            <w:rFonts w:ascii="Cambria Math" w:eastAsiaTheme="minorEastAsia" w:hAnsi="Cambria Math" w:cs="Times New Roman"/>
          </w:rPr>
          <m:t>0.</m:t>
        </m:r>
        <m:r>
          <w:rPr>
            <w:rFonts w:ascii="Cambria Math" w:eastAsiaTheme="minorEastAsia" w:hAnsi="Cambria Math" w:cs="Times New Roman"/>
          </w:rPr>
          <m:t>76</m:t>
        </m:r>
      </m:oMath>
      <w:r>
        <w:rPr>
          <w:rFonts w:ascii="Times New Roman" w:eastAsiaTheme="minorEastAsia" w:hAnsi="Times New Roman" w:cs="Times New Roman"/>
        </w:rPr>
        <w:t xml:space="preserve"> to </w:t>
      </w:r>
      <m:oMath>
        <m:r>
          <w:rPr>
            <w:rFonts w:ascii="Cambria Math" w:eastAsiaTheme="minorEastAsia" w:hAnsi="Cambria Math" w:cs="Times New Roman"/>
          </w:rPr>
          <m:t>0.</m:t>
        </m:r>
        <m:r>
          <w:rPr>
            <w:rFonts w:ascii="Cambria Math" w:eastAsiaTheme="minorEastAsia" w:hAnsi="Cambria Math" w:cs="Times New Roman"/>
          </w:rPr>
          <m:t>25</m:t>
        </m:r>
      </m:oMath>
      <w:r>
        <w:rPr>
          <w:rFonts w:ascii="Times New Roman" w:eastAsiaTheme="minorEastAsia" w:hAnsi="Times New Roman" w:cs="Times New Roman"/>
        </w:rPr>
        <w:t xml:space="preserve">. Moreover, the initial slopes </w:t>
      </w:r>
      <w:r w:rsidR="005C1F03">
        <w:rPr>
          <w:rFonts w:ascii="Times New Roman" w:eastAsiaTheme="minorEastAsia" w:hAnsi="Times New Roman" w:cs="Times New Roman"/>
        </w:rPr>
        <w:t xml:space="preserve">both </w:t>
      </w:r>
      <w:r>
        <w:rPr>
          <w:rFonts w:ascii="Times New Roman" w:eastAsiaTheme="minorEastAsia" w:hAnsi="Times New Roman" w:cs="Times New Roman"/>
        </w:rPr>
        <w:t>have relatively high magnitudes</w:t>
      </w:r>
      <w:r w:rsidR="00DC2531">
        <w:rPr>
          <w:rFonts w:ascii="Times New Roman" w:eastAsiaTheme="minorEastAsia" w:hAnsi="Times New Roman" w:cs="Times New Roman"/>
        </w:rPr>
        <w:t xml:space="preserve"> (positive for accuracy and negative for loss)</w:t>
      </w:r>
      <w:r w:rsidR="005C1F03">
        <w:rPr>
          <w:rFonts w:ascii="Times New Roman" w:eastAsiaTheme="minorEastAsia" w:hAnsi="Times New Roman" w:cs="Times New Roman"/>
        </w:rPr>
        <w:t xml:space="preserve">, which </w:t>
      </w:r>
      <w:r>
        <w:rPr>
          <w:rFonts w:ascii="Times New Roman" w:eastAsiaTheme="minorEastAsia" w:hAnsi="Times New Roman" w:cs="Times New Roman"/>
        </w:rPr>
        <w:t>decrease</w:t>
      </w:r>
      <w:r w:rsidR="005C2237">
        <w:rPr>
          <w:rFonts w:ascii="Times New Roman" w:eastAsiaTheme="minorEastAsia" w:hAnsi="Times New Roman" w:cs="Times New Roman"/>
        </w:rPr>
        <w:t xml:space="preserve"> at higher</w:t>
      </w:r>
      <w:r>
        <w:rPr>
          <w:rFonts w:ascii="Times New Roman" w:eastAsiaTheme="minorEastAsia" w:hAnsi="Times New Roman" w:cs="Times New Roman"/>
        </w:rPr>
        <w:t xml:space="preserve"> epochs. </w:t>
      </w:r>
      <w:r w:rsidR="00DC2531">
        <w:rPr>
          <w:rFonts w:ascii="Times New Roman" w:eastAsiaTheme="minorEastAsia" w:hAnsi="Times New Roman" w:cs="Times New Roman"/>
        </w:rPr>
        <w:t xml:space="preserve">Though the overall trend from </w:t>
      </w:r>
      <m:oMath>
        <m:r>
          <w:rPr>
            <w:rFonts w:ascii="Cambria Math" w:eastAsiaTheme="minorEastAsia" w:hAnsi="Cambria Math" w:cs="Times New Roman"/>
          </w:rPr>
          <m:t>0.8</m:t>
        </m:r>
        <m:r>
          <w:rPr>
            <w:rFonts w:ascii="Cambria Math" w:eastAsiaTheme="minorEastAsia" w:hAnsi="Cambria Math" w:cs="Times New Roman"/>
          </w:rPr>
          <m:t>00</m:t>
        </m:r>
      </m:oMath>
      <w:r w:rsidR="00DC2531">
        <w:rPr>
          <w:rFonts w:ascii="Times New Roman" w:eastAsiaTheme="minorEastAsia" w:hAnsi="Times New Roman" w:cs="Times New Roman"/>
        </w:rPr>
        <w:t xml:space="preserve"> to </w:t>
      </w:r>
      <m:oMath>
        <m:r>
          <w:rPr>
            <w:rFonts w:ascii="Cambria Math" w:eastAsiaTheme="minorEastAsia" w:hAnsi="Cambria Math" w:cs="Times New Roman"/>
          </w:rPr>
          <m:t>0.88</m:t>
        </m:r>
        <m:r>
          <w:rPr>
            <w:rFonts w:ascii="Cambria Math" w:eastAsiaTheme="minorEastAsia" w:hAnsi="Cambria Math" w:cs="Times New Roman"/>
          </w:rPr>
          <m:t>9</m:t>
        </m:r>
      </m:oMath>
      <w:r w:rsidR="00DC2531">
        <w:rPr>
          <w:rFonts w:ascii="Times New Roman" w:eastAsiaTheme="minorEastAsia" w:hAnsi="Times New Roman" w:cs="Times New Roman"/>
        </w:rPr>
        <w:t xml:space="preserve"> is clear for the accuracy, the graph is fairly volatile</w:t>
      </w:r>
      <w:r w:rsidR="005C2237">
        <w:rPr>
          <w:rFonts w:ascii="Times New Roman" w:eastAsiaTheme="minorEastAsia" w:hAnsi="Times New Roman" w:cs="Times New Roman"/>
        </w:rPr>
        <w:t xml:space="preserve"> and displays a number of local minima and maxima, especially as the trend begins to plateau after epoch 9</w:t>
      </w:r>
      <w:r w:rsidR="00DC2531">
        <w:rPr>
          <w:rFonts w:ascii="Times New Roman" w:eastAsiaTheme="minorEastAsia" w:hAnsi="Times New Roman" w:cs="Times New Roman"/>
        </w:rPr>
        <w:t xml:space="preserve">. In contrast to the accuracy, the trend of the loss is very smooth, with minor bumps occurring at epochs </w:t>
      </w:r>
      <w:r w:rsidR="005C2237">
        <w:rPr>
          <w:rFonts w:ascii="Times New Roman" w:eastAsiaTheme="minorEastAsia" w:hAnsi="Times New Roman" w:cs="Times New Roman"/>
        </w:rPr>
        <w:t>8, 17, 19, and 23</w:t>
      </w:r>
      <w:r w:rsidR="00DC2531">
        <w:rPr>
          <w:rFonts w:ascii="Times New Roman" w:eastAsiaTheme="minorEastAsia" w:hAnsi="Times New Roman" w:cs="Times New Roman"/>
        </w:rPr>
        <w:t>.</w:t>
      </w:r>
    </w:p>
    <w:p w14:paraId="7899ED5D" w14:textId="77777777" w:rsidR="00E91436" w:rsidRPr="000A4767" w:rsidRDefault="00E91436" w:rsidP="00E91436">
      <w:pPr>
        <w:spacing w:after="240"/>
        <w:rPr>
          <w:rFonts w:ascii="Times New Roman" w:eastAsiaTheme="minorEastAsia" w:hAnsi="Times New Roman" w:cs="Times New Roman"/>
          <w:b/>
          <w:bCs/>
        </w:rPr>
      </w:pPr>
      <w:r w:rsidRPr="000A4767">
        <w:rPr>
          <w:rFonts w:ascii="Times New Roman" w:eastAsiaTheme="minorEastAsia" w:hAnsi="Times New Roman" w:cs="Times New Roman"/>
          <w:b/>
          <w:bCs/>
        </w:rPr>
        <w:t>Question 2</w:t>
      </w:r>
    </w:p>
    <w:p w14:paraId="59229C1F" w14:textId="33C71C6A" w:rsidR="00E91436" w:rsidRDefault="00E91436" w:rsidP="00E91436">
      <w:pPr>
        <w:spacing w:after="24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AB4E8FC" wp14:editId="4EC341FB">
            <wp:extent cx="3784600" cy="1371600"/>
            <wp:effectExtent l="0" t="0" r="0" b="0"/>
            <wp:docPr id="18473419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1971"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784600" cy="1371600"/>
                    </a:xfrm>
                    <a:prstGeom prst="rect">
                      <a:avLst/>
                    </a:prstGeom>
                  </pic:spPr>
                </pic:pic>
              </a:graphicData>
            </a:graphic>
          </wp:inline>
        </w:drawing>
      </w:r>
    </w:p>
    <w:p w14:paraId="3E70947D" w14:textId="77777777" w:rsidR="004D3A8D" w:rsidRDefault="00E91436" w:rsidP="00E91436">
      <w:pPr>
        <w:spacing w:after="240"/>
        <w:rPr>
          <w:rFonts w:ascii="Times New Roman" w:eastAsiaTheme="minorEastAsia" w:hAnsi="Times New Roman" w:cs="Times New Roman"/>
        </w:rPr>
      </w:pPr>
      <w:r>
        <w:rPr>
          <w:rFonts w:ascii="Times New Roman" w:eastAsiaTheme="minorEastAsia" w:hAnsi="Times New Roman" w:cs="Times New Roman"/>
        </w:rPr>
        <w:t>The training data is first transformed into a tensor and then normalized to a mean and standard deviation of 0.5, as directed in the instructions. Two additional transformations are also applied—</w:t>
      </w:r>
      <w:proofErr w:type="spellStart"/>
      <w:r>
        <w:rPr>
          <w:rFonts w:ascii="Times New Roman" w:eastAsiaTheme="minorEastAsia" w:hAnsi="Times New Roman" w:cs="Times New Roman"/>
        </w:rPr>
        <w:t>RandomHorizontalFlip</w:t>
      </w:r>
      <w:proofErr w:type="spellEnd"/>
      <w:r>
        <w:rPr>
          <w:rFonts w:ascii="Times New Roman" w:eastAsiaTheme="minorEastAsia" w:hAnsi="Times New Roman" w:cs="Times New Roman"/>
        </w:rPr>
        <w:t xml:space="preserve"> and </w:t>
      </w:r>
      <w:proofErr w:type="spellStart"/>
      <w:r>
        <w:rPr>
          <w:rFonts w:ascii="Times New Roman" w:eastAsiaTheme="minorEastAsia" w:hAnsi="Times New Roman" w:cs="Times New Roman"/>
        </w:rPr>
        <w:t>RandomVerticalFlip</w:t>
      </w:r>
      <w:proofErr w:type="spellEnd"/>
      <w:r>
        <w:rPr>
          <w:rFonts w:ascii="Times New Roman" w:eastAsiaTheme="minorEastAsia" w:hAnsi="Times New Roman" w:cs="Times New Roman"/>
        </w:rPr>
        <w:t xml:space="preserve">, both at their default probabilities of </w:t>
      </w:r>
      <w:r>
        <w:rPr>
          <w:rFonts w:ascii="Times New Roman" w:eastAsiaTheme="minorEastAsia" w:hAnsi="Times New Roman" w:cs="Times New Roman"/>
        </w:rPr>
        <w:lastRenderedPageBreak/>
        <w:t xml:space="preserve">0.5. </w:t>
      </w:r>
      <w:r w:rsidR="00BB27CB">
        <w:rPr>
          <w:rFonts w:ascii="Times New Roman" w:eastAsiaTheme="minorEastAsia" w:hAnsi="Times New Roman" w:cs="Times New Roman"/>
        </w:rPr>
        <w:t xml:space="preserve">These augmentations generate additional training data by mirroring existing images in the training set. This helps combat overfitting in the model by reducing sensitivity to orientation of images in the training </w:t>
      </w:r>
      <w:r w:rsidR="004D3A8D">
        <w:rPr>
          <w:rFonts w:ascii="Times New Roman" w:eastAsiaTheme="minorEastAsia" w:hAnsi="Times New Roman" w:cs="Times New Roman"/>
        </w:rPr>
        <w:t>data and also by simply increasing the size of the training set.</w:t>
      </w:r>
    </w:p>
    <w:p w14:paraId="09185290" w14:textId="77777777" w:rsidR="004D3A8D" w:rsidRPr="000A4767" w:rsidRDefault="004D3A8D" w:rsidP="00E91436">
      <w:pPr>
        <w:spacing w:after="240"/>
        <w:rPr>
          <w:rFonts w:ascii="Times New Roman" w:eastAsiaTheme="minorEastAsia" w:hAnsi="Times New Roman" w:cs="Times New Roman"/>
          <w:b/>
          <w:bCs/>
        </w:rPr>
      </w:pPr>
      <w:r w:rsidRPr="000A4767">
        <w:rPr>
          <w:rFonts w:ascii="Times New Roman" w:eastAsiaTheme="minorEastAsia" w:hAnsi="Times New Roman" w:cs="Times New Roman"/>
          <w:b/>
          <w:bCs/>
        </w:rPr>
        <w:t>Question 3</w:t>
      </w:r>
    </w:p>
    <w:p w14:paraId="00D8986F" w14:textId="6CEF9789" w:rsidR="00E91436" w:rsidRDefault="0080026D" w:rsidP="004616D5">
      <w:pPr>
        <w:spacing w:after="240"/>
        <w:jc w:val="center"/>
        <w:rPr>
          <w:rFonts w:ascii="Times New Roman" w:eastAsiaTheme="minorEastAsia" w:hAnsi="Times New Roman" w:cs="Times New Roman"/>
        </w:rPr>
      </w:pPr>
      <w:r w:rsidRPr="0080026D">
        <w:rPr>
          <w:rFonts w:ascii="Times New Roman" w:eastAsiaTheme="minorEastAsia" w:hAnsi="Times New Roman" w:cs="Times New Roman"/>
        </w:rPr>
        <w:drawing>
          <wp:inline distT="0" distB="0" distL="0" distR="0" wp14:anchorId="3E9563CC" wp14:editId="026D8F58">
            <wp:extent cx="4572000" cy="3429000"/>
            <wp:effectExtent l="0" t="0" r="0" b="0"/>
            <wp:docPr id="2026018037" name="Picture 1" descr="A graph showing loss and accuracy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18037" name="Picture 1" descr="A graph showing loss and accuracy of a training&#10;&#10;AI-generated content may be incorrect."/>
                    <pic:cNvPicPr/>
                  </pic:nvPicPr>
                  <pic:blipFill>
                    <a:blip r:embed="rId8"/>
                    <a:stretch>
                      <a:fillRect/>
                    </a:stretch>
                  </pic:blipFill>
                  <pic:spPr>
                    <a:xfrm>
                      <a:off x="0" y="0"/>
                      <a:ext cx="4596830" cy="3447623"/>
                    </a:xfrm>
                    <a:prstGeom prst="rect">
                      <a:avLst/>
                    </a:prstGeom>
                  </pic:spPr>
                </pic:pic>
              </a:graphicData>
            </a:graphic>
          </wp:inline>
        </w:drawing>
      </w:r>
    </w:p>
    <w:p w14:paraId="670EA521" w14:textId="0905C2A3" w:rsidR="004616D5" w:rsidRDefault="00912363" w:rsidP="004616D5">
      <w:pPr>
        <w:spacing w:after="240"/>
        <w:rPr>
          <w:rFonts w:ascii="Times New Roman" w:eastAsiaTheme="minorEastAsia" w:hAnsi="Times New Roman" w:cs="Times New Roman"/>
        </w:rPr>
      </w:pPr>
      <w:r>
        <w:rPr>
          <w:rFonts w:ascii="Times New Roman" w:eastAsiaTheme="minorEastAsia" w:hAnsi="Times New Roman" w:cs="Times New Roman"/>
        </w:rPr>
        <w:t xml:space="preserve">To create a comparison model, M2, the batch size was reduced from 64 to 4. </w:t>
      </w:r>
      <w:r w:rsidR="004616D5">
        <w:rPr>
          <w:rFonts w:ascii="Times New Roman" w:eastAsiaTheme="minorEastAsia" w:hAnsi="Times New Roman" w:cs="Times New Roman"/>
        </w:rPr>
        <w:t xml:space="preserve">M2’s performance </w:t>
      </w:r>
      <w:r>
        <w:rPr>
          <w:rFonts w:ascii="Times New Roman" w:eastAsiaTheme="minorEastAsia" w:hAnsi="Times New Roman" w:cs="Times New Roman"/>
        </w:rPr>
        <w:t>has similar trends to those of the original model, but with some clear differences</w:t>
      </w:r>
      <w:r w:rsidR="0080026D">
        <w:rPr>
          <w:rFonts w:ascii="Times New Roman" w:eastAsiaTheme="minorEastAsia" w:hAnsi="Times New Roman" w:cs="Times New Roman"/>
        </w:rPr>
        <w:t xml:space="preserve">. The most obvious is that the starting accuracy of </w:t>
      </w:r>
      <w:r w:rsidR="0080026D">
        <w:rPr>
          <w:rFonts w:ascii="Times New Roman" w:eastAsiaTheme="minorEastAsia" w:hAnsi="Times New Roman" w:cs="Times New Roman"/>
        </w:rPr>
        <w:t xml:space="preserve">around </w:t>
      </w:r>
      <m:oMath>
        <m:r>
          <w:rPr>
            <w:rFonts w:ascii="Cambria Math" w:eastAsiaTheme="minorEastAsia" w:hAnsi="Cambria Math" w:cs="Times New Roman"/>
          </w:rPr>
          <m:t>0.84</m:t>
        </m:r>
        <m:r>
          <w:rPr>
            <w:rFonts w:ascii="Cambria Math" w:eastAsiaTheme="minorEastAsia" w:hAnsi="Cambria Math" w:cs="Times New Roman"/>
          </w:rPr>
          <m:t>0</m:t>
        </m:r>
      </m:oMath>
      <w:r w:rsidR="0080026D">
        <w:rPr>
          <w:rFonts w:ascii="Times New Roman" w:eastAsiaTheme="minorEastAsia" w:hAnsi="Times New Roman" w:cs="Times New Roman"/>
        </w:rPr>
        <w:t xml:space="preserve"> is much higher compared to the original starting value of </w:t>
      </w:r>
      <m:oMath>
        <m:r>
          <w:rPr>
            <w:rFonts w:ascii="Cambria Math" w:eastAsiaTheme="minorEastAsia" w:hAnsi="Cambria Math" w:cs="Times New Roman"/>
          </w:rPr>
          <m:t>0.8</m:t>
        </m:r>
        <m:r>
          <w:rPr>
            <w:rFonts w:ascii="Cambria Math" w:eastAsiaTheme="minorEastAsia" w:hAnsi="Cambria Math" w:cs="Times New Roman"/>
          </w:rPr>
          <m:t>00</m:t>
        </m:r>
      </m:oMath>
      <w:r w:rsidR="0080026D">
        <w:rPr>
          <w:rFonts w:ascii="Times New Roman" w:eastAsiaTheme="minorEastAsia" w:hAnsi="Times New Roman" w:cs="Times New Roman"/>
        </w:rPr>
        <w:t xml:space="preserve">. Additionally, the completion accuracy is lower than that of the original model at around </w:t>
      </w:r>
      <m:oMath>
        <m:r>
          <w:rPr>
            <w:rFonts w:ascii="Cambria Math" w:eastAsiaTheme="minorEastAsia" w:hAnsi="Cambria Math" w:cs="Times New Roman"/>
          </w:rPr>
          <m:t>0.879</m:t>
        </m:r>
      </m:oMath>
      <w:r w:rsidR="0080026D">
        <w:rPr>
          <w:rFonts w:ascii="Times New Roman" w:eastAsiaTheme="minorEastAsia" w:hAnsi="Times New Roman" w:cs="Times New Roman"/>
        </w:rPr>
        <w:t xml:space="preserve">. </w:t>
      </w:r>
      <w:r w:rsidR="00D22F93">
        <w:rPr>
          <w:rFonts w:ascii="Times New Roman" w:eastAsiaTheme="minorEastAsia" w:hAnsi="Times New Roman" w:cs="Times New Roman"/>
        </w:rPr>
        <w:t>While the overall</w:t>
      </w:r>
      <w:r w:rsidR="00791228">
        <w:rPr>
          <w:rFonts w:ascii="Times New Roman" w:eastAsiaTheme="minorEastAsia" w:hAnsi="Times New Roman" w:cs="Times New Roman"/>
        </w:rPr>
        <w:t xml:space="preserve"> accuracy does trend upwards, M2 has much greater variance between epochs, with an especially notable local minimum at the 24</w:t>
      </w:r>
      <w:r w:rsidR="00791228" w:rsidRPr="00791228">
        <w:rPr>
          <w:rFonts w:ascii="Times New Roman" w:eastAsiaTheme="minorEastAsia" w:hAnsi="Times New Roman" w:cs="Times New Roman"/>
          <w:vertAlign w:val="superscript"/>
        </w:rPr>
        <w:t>th</w:t>
      </w:r>
      <w:r w:rsidR="00791228">
        <w:rPr>
          <w:rFonts w:ascii="Times New Roman" w:eastAsiaTheme="minorEastAsia" w:hAnsi="Times New Roman" w:cs="Times New Roman"/>
        </w:rPr>
        <w:t xml:space="preserve"> epoch being second lowest accuracy overall.</w:t>
      </w:r>
      <w:r w:rsidR="00D22F93">
        <w:rPr>
          <w:rFonts w:ascii="Times New Roman" w:eastAsiaTheme="minorEastAsia" w:hAnsi="Times New Roman" w:cs="Times New Roman"/>
        </w:rPr>
        <w:t xml:space="preserve"> The trend is also less noticeable due to the combination</w:t>
      </w:r>
      <w:r w:rsidR="00791228">
        <w:rPr>
          <w:rFonts w:ascii="Times New Roman" w:eastAsiaTheme="minorEastAsia" w:hAnsi="Times New Roman" w:cs="Times New Roman"/>
        </w:rPr>
        <w:t xml:space="preserve"> </w:t>
      </w:r>
      <w:r w:rsidR="00D22F93">
        <w:rPr>
          <w:rFonts w:ascii="Times New Roman" w:eastAsiaTheme="minorEastAsia" w:hAnsi="Times New Roman" w:cs="Times New Roman"/>
        </w:rPr>
        <w:t xml:space="preserve">of higher initial accuracy and lower final accuracy. </w:t>
      </w:r>
      <w:r w:rsidR="00791228">
        <w:rPr>
          <w:rFonts w:ascii="Times New Roman" w:eastAsiaTheme="minorEastAsia" w:hAnsi="Times New Roman" w:cs="Times New Roman"/>
        </w:rPr>
        <w:t xml:space="preserve">Though the loss shows a similar hyperbolic downward trend, M2’s initial and final losses are different at </w:t>
      </w:r>
      <m:oMath>
        <m:r>
          <w:rPr>
            <w:rFonts w:ascii="Cambria Math" w:eastAsiaTheme="minorEastAsia" w:hAnsi="Cambria Math" w:cs="Times New Roman"/>
          </w:rPr>
          <m:t>0.59</m:t>
        </m:r>
      </m:oMath>
      <w:r w:rsidR="00791228">
        <w:rPr>
          <w:rFonts w:ascii="Times New Roman" w:eastAsiaTheme="minorEastAsia" w:hAnsi="Times New Roman" w:cs="Times New Roman"/>
        </w:rPr>
        <w:t xml:space="preserve"> and </w:t>
      </w:r>
      <m:oMath>
        <m:r>
          <w:rPr>
            <w:rFonts w:ascii="Cambria Math" w:eastAsiaTheme="minorEastAsia" w:hAnsi="Cambria Math" w:cs="Times New Roman"/>
          </w:rPr>
          <m:t>0.34</m:t>
        </m:r>
      </m:oMath>
      <w:r w:rsidR="00791228">
        <w:rPr>
          <w:rFonts w:ascii="Times New Roman" w:eastAsiaTheme="minorEastAsia" w:hAnsi="Times New Roman" w:cs="Times New Roman"/>
        </w:rPr>
        <w:t xml:space="preserve"> compared to the original </w:t>
      </w:r>
      <m:oMath>
        <m:r>
          <w:rPr>
            <w:rFonts w:ascii="Cambria Math" w:eastAsiaTheme="minorEastAsia" w:hAnsi="Cambria Math" w:cs="Times New Roman"/>
          </w:rPr>
          <m:t>0.76</m:t>
        </m:r>
      </m:oMath>
      <w:r w:rsidR="00791228">
        <w:rPr>
          <w:rFonts w:ascii="Times New Roman" w:eastAsiaTheme="minorEastAsia" w:hAnsi="Times New Roman" w:cs="Times New Roman"/>
        </w:rPr>
        <w:t xml:space="preserve"> and </w:t>
      </w:r>
      <m:oMath>
        <m:r>
          <w:rPr>
            <w:rFonts w:ascii="Cambria Math" w:eastAsiaTheme="minorEastAsia" w:hAnsi="Cambria Math" w:cs="Times New Roman"/>
          </w:rPr>
          <m:t>0.25</m:t>
        </m:r>
      </m:oMath>
      <w:r w:rsidR="00791228">
        <w:rPr>
          <w:rFonts w:ascii="Times New Roman" w:eastAsiaTheme="minorEastAsia" w:hAnsi="Times New Roman" w:cs="Times New Roman"/>
        </w:rPr>
        <w:t xml:space="preserve">. The plateau of the loss is also different, with M2’s plateau appearing much flatter than that of the original model. </w:t>
      </w:r>
    </w:p>
    <w:p w14:paraId="56BBC319" w14:textId="77777777" w:rsidR="000A4767" w:rsidRDefault="000A4767" w:rsidP="004616D5">
      <w:pPr>
        <w:spacing w:after="240"/>
        <w:rPr>
          <w:rFonts w:ascii="Times New Roman" w:eastAsiaTheme="minorEastAsia" w:hAnsi="Times New Roman" w:cs="Times New Roman"/>
        </w:rPr>
      </w:pPr>
    </w:p>
    <w:p w14:paraId="1E4CA9D6" w14:textId="77777777" w:rsidR="000A4767" w:rsidRDefault="000A4767" w:rsidP="004616D5">
      <w:pPr>
        <w:spacing w:after="240"/>
        <w:rPr>
          <w:rFonts w:ascii="Times New Roman" w:eastAsiaTheme="minorEastAsia" w:hAnsi="Times New Roman" w:cs="Times New Roman"/>
        </w:rPr>
      </w:pPr>
    </w:p>
    <w:p w14:paraId="1CDF51BD" w14:textId="77777777" w:rsidR="000A4767" w:rsidRDefault="000A4767" w:rsidP="004616D5">
      <w:pPr>
        <w:spacing w:after="240"/>
        <w:rPr>
          <w:rFonts w:ascii="Times New Roman" w:eastAsiaTheme="minorEastAsia" w:hAnsi="Times New Roman" w:cs="Times New Roman"/>
        </w:rPr>
      </w:pPr>
    </w:p>
    <w:p w14:paraId="59117B7D" w14:textId="77777777" w:rsidR="000A4767" w:rsidRDefault="000A4767" w:rsidP="004616D5">
      <w:pPr>
        <w:spacing w:after="240"/>
        <w:rPr>
          <w:rFonts w:ascii="Times New Roman" w:eastAsiaTheme="minorEastAsia" w:hAnsi="Times New Roman" w:cs="Times New Roman"/>
        </w:rPr>
      </w:pPr>
    </w:p>
    <w:p w14:paraId="4238D148" w14:textId="77777777" w:rsidR="000A4767" w:rsidRDefault="000A4767" w:rsidP="004616D5">
      <w:pPr>
        <w:spacing w:after="240"/>
        <w:rPr>
          <w:rFonts w:ascii="Times New Roman" w:eastAsiaTheme="minorEastAsia" w:hAnsi="Times New Roman" w:cs="Times New Roman"/>
        </w:rPr>
      </w:pPr>
    </w:p>
    <w:p w14:paraId="1EF4E843" w14:textId="0B5BA42F" w:rsidR="00DF0AB6" w:rsidRPr="000A4767" w:rsidRDefault="00BD797C" w:rsidP="004616D5">
      <w:pPr>
        <w:spacing w:after="240"/>
        <w:rPr>
          <w:rFonts w:ascii="Times New Roman" w:eastAsiaTheme="minorEastAsia" w:hAnsi="Times New Roman" w:cs="Times New Roman"/>
          <w:b/>
          <w:bCs/>
        </w:rPr>
      </w:pPr>
      <w:r w:rsidRPr="000A4767">
        <w:rPr>
          <w:rFonts w:ascii="Times New Roman" w:eastAsiaTheme="minorEastAsia" w:hAnsi="Times New Roman" w:cs="Times New Roman"/>
          <w:b/>
          <w:bCs/>
        </w:rPr>
        <w:lastRenderedPageBreak/>
        <w:t>Question 4</w:t>
      </w:r>
    </w:p>
    <w:p w14:paraId="6B706CD3" w14:textId="0E499326" w:rsidR="00D22F93" w:rsidRDefault="00D4134D" w:rsidP="00912363">
      <w:pPr>
        <w:spacing w:after="240"/>
        <w:jc w:val="center"/>
        <w:rPr>
          <w:rFonts w:ascii="Times New Roman" w:eastAsiaTheme="minorEastAsia" w:hAnsi="Times New Roman" w:cs="Times New Roman"/>
        </w:rPr>
      </w:pPr>
      <w:r w:rsidRPr="00D4134D">
        <w:rPr>
          <w:rFonts w:ascii="Times New Roman" w:eastAsiaTheme="minorEastAsia" w:hAnsi="Times New Roman" w:cs="Times New Roman"/>
        </w:rPr>
        <w:drawing>
          <wp:inline distT="0" distB="0" distL="0" distR="0" wp14:anchorId="379EDCEA" wp14:editId="07CDD078">
            <wp:extent cx="4572000" cy="3429000"/>
            <wp:effectExtent l="0" t="0" r="0" b="0"/>
            <wp:docPr id="1235718537" name="Picture 1" descr="A graph showing loss and accuracy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18537" name="Picture 1" descr="A graph showing loss and accuracy of a training&#10;&#10;AI-generated content may be incorrect."/>
                    <pic:cNvPicPr/>
                  </pic:nvPicPr>
                  <pic:blipFill>
                    <a:blip r:embed="rId9"/>
                    <a:stretch>
                      <a:fillRect/>
                    </a:stretch>
                  </pic:blipFill>
                  <pic:spPr>
                    <a:xfrm>
                      <a:off x="0" y="0"/>
                      <a:ext cx="4624493" cy="3468370"/>
                    </a:xfrm>
                    <a:prstGeom prst="rect">
                      <a:avLst/>
                    </a:prstGeom>
                  </pic:spPr>
                </pic:pic>
              </a:graphicData>
            </a:graphic>
          </wp:inline>
        </w:drawing>
      </w:r>
    </w:p>
    <w:p w14:paraId="0E17C635" w14:textId="561955A9" w:rsidR="00912363" w:rsidRDefault="00810022" w:rsidP="00912363">
      <w:pPr>
        <w:spacing w:after="240"/>
        <w:rPr>
          <w:rFonts w:ascii="Times New Roman" w:eastAsiaTheme="minorEastAsia" w:hAnsi="Times New Roman" w:cs="Times New Roman"/>
        </w:rPr>
      </w:pPr>
      <w:r>
        <w:rPr>
          <w:rFonts w:ascii="Times New Roman" w:eastAsiaTheme="minorEastAsia" w:hAnsi="Times New Roman" w:cs="Times New Roman"/>
        </w:rPr>
        <w:t xml:space="preserve">Changing the learning rate from </w:t>
      </w:r>
      <m:oMath>
        <m:r>
          <w:rPr>
            <w:rFonts w:ascii="Cambria Math" w:eastAsiaTheme="minorEastAsia" w:hAnsi="Cambria Math" w:cs="Times New Roman"/>
          </w:rPr>
          <m:t>0.001</m:t>
        </m:r>
      </m:oMath>
      <w:r>
        <w:rPr>
          <w:rFonts w:ascii="Times New Roman" w:eastAsiaTheme="minorEastAsia" w:hAnsi="Times New Roman" w:cs="Times New Roman"/>
        </w:rPr>
        <w:t xml:space="preserve"> to </w:t>
      </w:r>
      <m:oMath>
        <m:r>
          <w:rPr>
            <w:rFonts w:ascii="Cambria Math" w:eastAsiaTheme="minorEastAsia" w:hAnsi="Cambria Math" w:cs="Times New Roman"/>
          </w:rPr>
          <m:t>0.000</m:t>
        </m:r>
        <m:r>
          <w:rPr>
            <w:rFonts w:ascii="Cambria Math" w:eastAsiaTheme="minorEastAsia" w:hAnsi="Cambria Math" w:cs="Times New Roman"/>
          </w:rPr>
          <m:t>1</m:t>
        </m:r>
        <m:r>
          <w:rPr>
            <w:rFonts w:ascii="Cambria Math" w:eastAsiaTheme="minorEastAsia" w:hAnsi="Cambria Math" w:cs="Times New Roman"/>
          </w:rPr>
          <m:t>25</m:t>
        </m:r>
      </m:oMath>
      <w:r>
        <w:rPr>
          <w:rFonts w:ascii="Times New Roman" w:eastAsiaTheme="minorEastAsia" w:hAnsi="Times New Roman" w:cs="Times New Roman"/>
        </w:rPr>
        <w:t xml:space="preserve"> resulted in more similar results to those of the original model, with the exception of the starting accuracy of </w:t>
      </w:r>
      <m:oMath>
        <m:r>
          <w:rPr>
            <w:rFonts w:ascii="Cambria Math" w:eastAsiaTheme="minorEastAsia" w:hAnsi="Cambria Math" w:cs="Times New Roman"/>
          </w:rPr>
          <m:t>0.7</m:t>
        </m:r>
        <m:r>
          <w:rPr>
            <w:rFonts w:ascii="Cambria Math" w:eastAsiaTheme="minorEastAsia" w:hAnsi="Cambria Math" w:cs="Times New Roman"/>
          </w:rPr>
          <m:t>53</m:t>
        </m:r>
      </m:oMath>
      <w:r>
        <w:rPr>
          <w:rFonts w:ascii="Times New Roman" w:eastAsiaTheme="minorEastAsia" w:hAnsi="Times New Roman" w:cs="Times New Roman"/>
        </w:rPr>
        <w:t xml:space="preserve"> being lower than the original </w:t>
      </w:r>
      <m:oMath>
        <m:r>
          <w:rPr>
            <w:rFonts w:ascii="Cambria Math" w:eastAsiaTheme="minorEastAsia" w:hAnsi="Cambria Math" w:cs="Times New Roman"/>
          </w:rPr>
          <m:t>0.800</m:t>
        </m:r>
      </m:oMath>
      <w:r>
        <w:rPr>
          <w:rFonts w:ascii="Times New Roman" w:eastAsiaTheme="minorEastAsia" w:hAnsi="Times New Roman" w:cs="Times New Roman"/>
        </w:rPr>
        <w:t>.</w:t>
      </w:r>
      <w:r w:rsidR="00877151">
        <w:rPr>
          <w:rFonts w:ascii="Times New Roman" w:eastAsiaTheme="minorEastAsia" w:hAnsi="Times New Roman" w:cs="Times New Roman"/>
        </w:rPr>
        <w:t xml:space="preserve"> Interestingly, a learning rate of </w:t>
      </w:r>
      <m:oMath>
        <m:r>
          <w:rPr>
            <w:rFonts w:ascii="Cambria Math" w:eastAsiaTheme="minorEastAsia" w:hAnsi="Cambria Math" w:cs="Times New Roman"/>
          </w:rPr>
          <m:t>0.000125</m:t>
        </m:r>
      </m:oMath>
      <w:r w:rsidR="00877151">
        <w:rPr>
          <w:rFonts w:ascii="Times New Roman" w:eastAsiaTheme="minorEastAsia" w:hAnsi="Times New Roman" w:cs="Times New Roman"/>
        </w:rPr>
        <w:t xml:space="preserve"> performed better than </w:t>
      </w:r>
      <m:oMath>
        <m:r>
          <w:rPr>
            <w:rFonts w:ascii="Cambria Math" w:eastAsiaTheme="minorEastAsia" w:hAnsi="Cambria Math" w:cs="Times New Roman"/>
          </w:rPr>
          <m:t>0.0000625</m:t>
        </m:r>
      </m:oMath>
      <w:r w:rsidR="00877151">
        <w:rPr>
          <w:rFonts w:ascii="Times New Roman" w:eastAsiaTheme="minorEastAsia" w:hAnsi="Times New Roman" w:cs="Times New Roman"/>
        </w:rPr>
        <w:t xml:space="preserve">, despite the latter matching the ratio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16</m:t>
            </m:r>
          </m:den>
        </m:f>
      </m:oMath>
      <w:r w:rsidR="00877151">
        <w:rPr>
          <w:rFonts w:ascii="Times New Roman" w:eastAsiaTheme="minorEastAsia" w:hAnsi="Times New Roman" w:cs="Times New Roman"/>
        </w:rPr>
        <w:t xml:space="preserve"> between the original batch size (64) and </w:t>
      </w:r>
      <w:r w:rsidR="000A4767">
        <w:rPr>
          <w:rFonts w:ascii="Times New Roman" w:eastAsiaTheme="minorEastAsia" w:hAnsi="Times New Roman" w:cs="Times New Roman"/>
        </w:rPr>
        <w:t xml:space="preserve">the </w:t>
      </w:r>
      <w:r w:rsidR="00877151">
        <w:rPr>
          <w:rFonts w:ascii="Times New Roman" w:eastAsiaTheme="minorEastAsia" w:hAnsi="Times New Roman" w:cs="Times New Roman"/>
        </w:rPr>
        <w:t>M2/M3 batch sizes (4).</w:t>
      </w:r>
    </w:p>
    <w:p w14:paraId="6BE60449" w14:textId="3DEA7A38" w:rsidR="00877151" w:rsidRPr="000A4767" w:rsidRDefault="00877151" w:rsidP="00912363">
      <w:pPr>
        <w:spacing w:after="240"/>
        <w:rPr>
          <w:rFonts w:ascii="Times New Roman" w:eastAsiaTheme="minorEastAsia" w:hAnsi="Times New Roman" w:cs="Times New Roman"/>
          <w:b/>
          <w:bCs/>
        </w:rPr>
      </w:pPr>
      <w:r w:rsidRPr="000A4767">
        <w:rPr>
          <w:rFonts w:ascii="Times New Roman" w:eastAsiaTheme="minorEastAsia" w:hAnsi="Times New Roman" w:cs="Times New Roman"/>
          <w:b/>
          <w:bCs/>
        </w:rPr>
        <w:t>Question 5</w:t>
      </w:r>
    </w:p>
    <w:p w14:paraId="54D29349" w14:textId="61CC0653" w:rsidR="00877151" w:rsidRDefault="000A4767" w:rsidP="00912363">
      <w:pPr>
        <w:spacing w:after="240"/>
        <w:rPr>
          <w:rFonts w:ascii="Times New Roman" w:eastAsiaTheme="minorEastAsia" w:hAnsi="Times New Roman" w:cs="Times New Roman"/>
        </w:rPr>
      </w:pPr>
      <w:r>
        <w:rPr>
          <w:rFonts w:ascii="Times New Roman" w:eastAsiaTheme="minorEastAsia" w:hAnsi="Times New Roman" w:cs="Times New Roman"/>
        </w:rPr>
        <w:t xml:space="preserve">The average </w:t>
      </w:r>
      <w:r>
        <w:rPr>
          <w:rFonts w:ascii="Times New Roman" w:eastAsiaTheme="minorEastAsia" w:hAnsi="Times New Roman" w:cs="Times New Roman"/>
        </w:rPr>
        <w:t xml:space="preserve">epoch training speed for the original model was </w:t>
      </w:r>
      <m:oMath>
        <m:r>
          <w:rPr>
            <w:rFonts w:ascii="Cambria Math" w:eastAsiaTheme="minorEastAsia" w:hAnsi="Cambria Math" w:cs="Times New Roman"/>
          </w:rPr>
          <m:t>7.62</m:t>
        </m:r>
      </m:oMath>
      <w:r>
        <w:rPr>
          <w:rFonts w:ascii="Times New Roman" w:eastAsiaTheme="minorEastAsia" w:hAnsi="Times New Roman" w:cs="Times New Roman"/>
        </w:rPr>
        <w:t xml:space="preserve"> seconds. </w:t>
      </w:r>
      <w:r w:rsidR="00974F3C">
        <w:rPr>
          <w:rFonts w:ascii="Times New Roman" w:eastAsiaTheme="minorEastAsia" w:hAnsi="Times New Roman" w:cs="Times New Roman"/>
        </w:rPr>
        <w:t xml:space="preserve">The </w:t>
      </w:r>
      <w:r>
        <w:rPr>
          <w:rFonts w:ascii="Times New Roman" w:eastAsiaTheme="minorEastAsia" w:hAnsi="Times New Roman" w:cs="Times New Roman"/>
        </w:rPr>
        <w:t xml:space="preserve">average epoch </w:t>
      </w:r>
      <w:r w:rsidR="00974F3C">
        <w:rPr>
          <w:rFonts w:ascii="Times New Roman" w:eastAsiaTheme="minorEastAsia" w:hAnsi="Times New Roman" w:cs="Times New Roman"/>
        </w:rPr>
        <w:t xml:space="preserve">training speed for M2 </w:t>
      </w:r>
      <w:r>
        <w:rPr>
          <w:rFonts w:ascii="Times New Roman" w:eastAsiaTheme="minorEastAsia" w:hAnsi="Times New Roman" w:cs="Times New Roman"/>
        </w:rPr>
        <w:t xml:space="preserve">was much higher at </w:t>
      </w:r>
      <m:oMath>
        <m:r>
          <w:rPr>
            <w:rFonts w:ascii="Cambria Math" w:eastAsiaTheme="minorEastAsia" w:hAnsi="Cambria Math" w:cs="Times New Roman"/>
          </w:rPr>
          <m:t>13.26</m:t>
        </m:r>
      </m:oMath>
      <w:r>
        <w:rPr>
          <w:rFonts w:ascii="Times New Roman" w:eastAsiaTheme="minorEastAsia" w:hAnsi="Times New Roman" w:cs="Times New Roman"/>
        </w:rPr>
        <w:t xml:space="preserve"> seconds. </w:t>
      </w:r>
    </w:p>
    <w:p w14:paraId="5E3DC353" w14:textId="5A9B3040" w:rsidR="000A4767" w:rsidRPr="000A4767" w:rsidRDefault="000A4767" w:rsidP="00912363">
      <w:pPr>
        <w:spacing w:after="240"/>
        <w:rPr>
          <w:rFonts w:ascii="Times New Roman" w:eastAsiaTheme="minorEastAsia" w:hAnsi="Times New Roman" w:cs="Times New Roman"/>
          <w:b/>
          <w:bCs/>
        </w:rPr>
      </w:pPr>
      <w:r w:rsidRPr="000A4767">
        <w:rPr>
          <w:rFonts w:ascii="Times New Roman" w:eastAsiaTheme="minorEastAsia" w:hAnsi="Times New Roman" w:cs="Times New Roman"/>
          <w:b/>
          <w:bCs/>
        </w:rPr>
        <w:t>Bonus</w:t>
      </w:r>
    </w:p>
    <w:p w14:paraId="20FD89C0" w14:textId="54652067" w:rsidR="000A4767" w:rsidRDefault="00E71EE8" w:rsidP="00912363">
      <w:pPr>
        <w:spacing w:after="240"/>
        <w:rPr>
          <w:rFonts w:ascii="Times New Roman" w:eastAsiaTheme="minorEastAsia" w:hAnsi="Times New Roman" w:cs="Times New Roman"/>
        </w:rPr>
      </w:pPr>
      <w:r>
        <w:rPr>
          <w:rFonts w:ascii="Times New Roman" w:eastAsiaTheme="minorEastAsia" w:hAnsi="Times New Roman" w:cs="Times New Roman"/>
        </w:rPr>
        <w:t>To compute the total number of inputs for the first linear layer (which takes the output of the second convolutional layer), the number of channels is multiplied by the number of pixels in the convolved image using eq. (1):</w:t>
      </w:r>
    </w:p>
    <w:p w14:paraId="615B00C4" w14:textId="55B54DE5" w:rsidR="00E71EE8" w:rsidRPr="00DA167A" w:rsidRDefault="00E71EE8" w:rsidP="00E71EE8">
      <w:pPr>
        <w:spacing w:before="240" w:after="240"/>
        <w:rPr>
          <w:rFonts w:ascii="Times New Roman" w:hAnsi="Times New Roman"/>
        </w:rPr>
      </w:pPr>
      <m:oMathPara>
        <m:oMath>
          <m:eqArr>
            <m:eqArrPr>
              <m:maxDist m:val="1"/>
              <m:ctrlPr>
                <w:rPr>
                  <w:rFonts w:ascii="Cambria Math" w:hAnsi="Cambria Math"/>
                  <w:i/>
                </w:rPr>
              </m:ctrlPr>
            </m:eqArrPr>
            <m:e>
              <m:r>
                <w:rPr>
                  <w:rFonts w:ascii="Cambria Math" w:hAnsi="Cambria Math"/>
                </w:rPr>
                <m:t>number of feature maps×feature map size</m:t>
              </m:r>
              <m:r>
                <w:rPr>
                  <w:rFonts w:ascii="Cambria Math" w:hAnsi="Cambria Math"/>
                </w:rPr>
                <m:t>=inputs</m:t>
              </m:r>
              <m:r>
                <m:rPr>
                  <m:sty m:val="p"/>
                </m:rPr>
                <w:rPr>
                  <w:rFonts w:ascii="Cambria Math" w:eastAsiaTheme="minorEastAsia" w:hAnsi="Cambria Math" w:cs="Times New Roman"/>
                </w:rPr>
                <m:t>#</m:t>
              </m:r>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equation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e>
          </m:eqArr>
        </m:oMath>
      </m:oMathPara>
    </w:p>
    <w:p w14:paraId="75C19F97" w14:textId="0F8F9FB7" w:rsidR="00E71EE8" w:rsidRDefault="00E71EE8" w:rsidP="00912363">
      <w:pPr>
        <w:spacing w:after="240"/>
        <w:rPr>
          <w:rFonts w:ascii="Times New Roman" w:eastAsiaTheme="minorEastAsia" w:hAnsi="Times New Roman" w:cs="Times New Roman"/>
        </w:rPr>
      </w:pPr>
      <w:r>
        <w:rPr>
          <w:rFonts w:ascii="Times New Roman" w:eastAsiaTheme="minorEastAsia" w:hAnsi="Times New Roman" w:cs="Times New Roman"/>
        </w:rPr>
        <w:t xml:space="preserve">The instructions provide that there are 16 </w:t>
      </w:r>
      <w:r>
        <w:rPr>
          <w:rFonts w:ascii="Times New Roman" w:eastAsiaTheme="minorEastAsia" w:hAnsi="Times New Roman" w:cs="Times New Roman"/>
        </w:rPr>
        <w:t>feature maps</w:t>
      </w:r>
      <w:r>
        <w:rPr>
          <w:rFonts w:ascii="Times New Roman" w:eastAsiaTheme="minorEastAsia" w:hAnsi="Times New Roman" w:cs="Times New Roman"/>
        </w:rPr>
        <w:t xml:space="preserve"> </w:t>
      </w:r>
      <w:r>
        <w:rPr>
          <w:rFonts w:ascii="Times New Roman" w:eastAsiaTheme="minorEastAsia" w:hAnsi="Times New Roman" w:cs="Times New Roman"/>
        </w:rPr>
        <w:t>in the</w:t>
      </w:r>
      <w:r>
        <w:rPr>
          <w:rFonts w:ascii="Times New Roman" w:eastAsiaTheme="minorEastAsia" w:hAnsi="Times New Roman" w:cs="Times New Roman"/>
        </w:rPr>
        <w:t xml:space="preserve"> output of the second convolutional layer.</w:t>
      </w:r>
      <w:r>
        <w:rPr>
          <w:rFonts w:ascii="Times New Roman" w:eastAsiaTheme="minorEastAsia" w:hAnsi="Times New Roman" w:cs="Times New Roman"/>
        </w:rPr>
        <w:t xml:space="preserve"> To find the feature map size at this step, the convolution of both layers must be considered.</w:t>
      </w:r>
    </w:p>
    <w:p w14:paraId="4DAB2C81" w14:textId="710BF7B4" w:rsidR="00E71EE8" w:rsidRDefault="00E71EE8" w:rsidP="00912363">
      <w:pPr>
        <w:spacing w:after="240"/>
        <w:rPr>
          <w:rFonts w:ascii="Times New Roman" w:eastAsiaTheme="minorEastAsia" w:hAnsi="Times New Roman" w:cs="Times New Roman"/>
        </w:rPr>
      </w:pPr>
      <w:r>
        <w:rPr>
          <w:rFonts w:ascii="Times New Roman" w:eastAsiaTheme="minorEastAsia" w:hAnsi="Times New Roman" w:cs="Times New Roman"/>
        </w:rPr>
        <w:t xml:space="preserve">The first layer starts with a single feature map with the image’s dimensions, </w:t>
      </w:r>
      <m:oMath>
        <m:r>
          <w:rPr>
            <w:rFonts w:ascii="Cambria Math" w:eastAsiaTheme="minorEastAsia" w:hAnsi="Cambria Math" w:cs="Times New Roman"/>
          </w:rPr>
          <m:t>28×28</m:t>
        </m:r>
      </m:oMath>
      <w:r>
        <w:rPr>
          <w:rFonts w:ascii="Times New Roman" w:eastAsiaTheme="minorEastAsia" w:hAnsi="Times New Roman" w:cs="Times New Roman"/>
        </w:rPr>
        <w:t xml:space="preserve">. Applying a kernel of size </w:t>
      </w:r>
      <m:oMath>
        <m:r>
          <w:rPr>
            <w:rFonts w:ascii="Cambria Math" w:eastAsiaTheme="minorEastAsia" w:hAnsi="Cambria Math" w:cs="Times New Roman"/>
          </w:rPr>
          <m:t>5×5</m:t>
        </m:r>
      </m:oMath>
      <w:r>
        <w:rPr>
          <w:rFonts w:ascii="Times New Roman" w:eastAsiaTheme="minorEastAsia" w:hAnsi="Times New Roman" w:cs="Times New Roman"/>
        </w:rPr>
        <w:t xml:space="preserve"> (as provided in the instructions) yields 6 </w:t>
      </w:r>
      <m:oMath>
        <m:r>
          <w:rPr>
            <w:rFonts w:ascii="Cambria Math" w:eastAsiaTheme="minorEastAsia" w:hAnsi="Cambria Math" w:cs="Times New Roman"/>
          </w:rPr>
          <m:t>24×24</m:t>
        </m:r>
      </m:oMath>
      <w:r>
        <w:rPr>
          <w:rFonts w:ascii="Times New Roman" w:eastAsiaTheme="minorEastAsia" w:hAnsi="Times New Roman" w:cs="Times New Roman"/>
        </w:rPr>
        <w:t xml:space="preserve"> feature maps. </w:t>
      </w:r>
      <w:r w:rsidR="00232B00">
        <w:rPr>
          <w:rFonts w:ascii="Times New Roman" w:eastAsiaTheme="minorEastAsia" w:hAnsi="Times New Roman" w:cs="Times New Roman"/>
        </w:rPr>
        <w:t xml:space="preserve">Applying </w:t>
      </w:r>
      <w:r w:rsidR="00232B00">
        <w:rPr>
          <w:rFonts w:ascii="Times New Roman" w:eastAsiaTheme="minorEastAsia" w:hAnsi="Times New Roman" w:cs="Times New Roman"/>
        </w:rPr>
        <w:lastRenderedPageBreak/>
        <w:t xml:space="preserve">max pooling with a kernel size </w:t>
      </w:r>
      <m:oMath>
        <m:r>
          <w:rPr>
            <w:rFonts w:ascii="Cambria Math" w:eastAsiaTheme="minorEastAsia" w:hAnsi="Cambria Math" w:cs="Times New Roman"/>
          </w:rPr>
          <m:t>2×2</m:t>
        </m:r>
      </m:oMath>
      <w:r w:rsidR="00232B00">
        <w:rPr>
          <w:rFonts w:ascii="Times New Roman" w:eastAsiaTheme="minorEastAsia" w:hAnsi="Times New Roman" w:cs="Times New Roman"/>
        </w:rPr>
        <w:t xml:space="preserve"> and a stride of </w:t>
      </w:r>
      <m:oMath>
        <m:r>
          <w:rPr>
            <w:rFonts w:ascii="Cambria Math" w:eastAsiaTheme="minorEastAsia" w:hAnsi="Cambria Math" w:cs="Times New Roman"/>
          </w:rPr>
          <m:t>2</m:t>
        </m:r>
      </m:oMath>
      <w:r w:rsidR="00232B00">
        <w:rPr>
          <w:rFonts w:ascii="Times New Roman" w:eastAsiaTheme="minorEastAsia" w:hAnsi="Times New Roman" w:cs="Times New Roman"/>
        </w:rPr>
        <w:t xml:space="preserve"> to each map yields 6 </w:t>
      </w:r>
      <m:oMath>
        <m:r>
          <w:rPr>
            <w:rFonts w:ascii="Cambria Math" w:eastAsiaTheme="minorEastAsia" w:hAnsi="Cambria Math" w:cs="Times New Roman"/>
          </w:rPr>
          <m:t>12×12</m:t>
        </m:r>
      </m:oMath>
      <w:r w:rsidR="00232B00">
        <w:rPr>
          <w:rFonts w:ascii="Times New Roman" w:eastAsiaTheme="minorEastAsia" w:hAnsi="Times New Roman" w:cs="Times New Roman"/>
        </w:rPr>
        <w:t xml:space="preserve"> feature maps, which is the input for the second layer. Applying the same steps and parameters yields 16 </w:t>
      </w:r>
      <m:oMath>
        <m:r>
          <w:rPr>
            <w:rFonts w:ascii="Cambria Math" w:eastAsiaTheme="minorEastAsia" w:hAnsi="Cambria Math" w:cs="Times New Roman"/>
          </w:rPr>
          <m:t>8×8</m:t>
        </m:r>
      </m:oMath>
      <w:r w:rsidR="00232B00">
        <w:rPr>
          <w:rFonts w:ascii="Times New Roman" w:eastAsiaTheme="minorEastAsia" w:hAnsi="Times New Roman" w:cs="Times New Roman"/>
        </w:rPr>
        <w:t xml:space="preserve"> feature maps after convolution, giving a final output of 16 </w:t>
      </w:r>
      <m:oMath>
        <m:r>
          <w:rPr>
            <w:rFonts w:ascii="Cambria Math" w:eastAsiaTheme="minorEastAsia" w:hAnsi="Cambria Math" w:cs="Times New Roman"/>
          </w:rPr>
          <m:t>4×4</m:t>
        </m:r>
      </m:oMath>
      <w:r w:rsidR="00232B00">
        <w:rPr>
          <w:rFonts w:ascii="Times New Roman" w:eastAsiaTheme="minorEastAsia" w:hAnsi="Times New Roman" w:cs="Times New Roman"/>
        </w:rPr>
        <w:t xml:space="preserve"> feature maps after max pooling.</w:t>
      </w:r>
    </w:p>
    <w:p w14:paraId="45C13B06" w14:textId="6A813EEF" w:rsidR="00232B00" w:rsidRDefault="00232B00" w:rsidP="00912363">
      <w:pPr>
        <w:spacing w:after="240"/>
        <w:rPr>
          <w:rFonts w:ascii="Times New Roman" w:eastAsiaTheme="minorEastAsia" w:hAnsi="Times New Roman" w:cs="Times New Roman"/>
        </w:rPr>
      </w:pPr>
      <w:r>
        <w:rPr>
          <w:rFonts w:ascii="Times New Roman" w:eastAsiaTheme="minorEastAsia" w:hAnsi="Times New Roman" w:cs="Times New Roman"/>
        </w:rPr>
        <w:t>Finally, substituting the number of feature maps and their corresponding size into eq. (1) returns</w:t>
      </w:r>
    </w:p>
    <w:p w14:paraId="0291C3F4" w14:textId="55B7D128" w:rsidR="00232B00" w:rsidRDefault="00232B00" w:rsidP="00912363">
      <w:pPr>
        <w:spacing w:after="240"/>
        <w:rPr>
          <w:rFonts w:ascii="Times New Roman" w:eastAsiaTheme="minorEastAsia" w:hAnsi="Times New Roman" w:cs="Times New Roman"/>
        </w:rPr>
      </w:pPr>
      <m:oMathPara>
        <m:oMath>
          <m:r>
            <w:rPr>
              <w:rFonts w:ascii="Cambria Math" w:eastAsiaTheme="minorEastAsia" w:hAnsi="Cambria Math" w:cs="Times New Roman"/>
            </w:rPr>
            <m:t>16×4×4=inputs</m:t>
          </m:r>
        </m:oMath>
      </m:oMathPara>
    </w:p>
    <w:p w14:paraId="4F3D0A65" w14:textId="77777777" w:rsidR="000A4767" w:rsidRDefault="000A4767" w:rsidP="00912363">
      <w:pPr>
        <w:spacing w:after="240"/>
        <w:rPr>
          <w:rFonts w:ascii="Times New Roman" w:eastAsiaTheme="minorEastAsia" w:hAnsi="Times New Roman" w:cs="Times New Roman"/>
        </w:rPr>
      </w:pPr>
    </w:p>
    <w:p w14:paraId="4CD1FF0F" w14:textId="77777777" w:rsidR="00BD797C" w:rsidRPr="00E91436" w:rsidRDefault="00BD797C" w:rsidP="004616D5">
      <w:pPr>
        <w:spacing w:after="240"/>
        <w:rPr>
          <w:rFonts w:ascii="Times New Roman" w:eastAsiaTheme="minorEastAsia" w:hAnsi="Times New Roman" w:cs="Times New Roman"/>
        </w:rPr>
      </w:pPr>
    </w:p>
    <w:sectPr w:rsidR="00BD797C" w:rsidRPr="00E91436">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CE203" w14:textId="77777777" w:rsidR="007E5EB1" w:rsidRDefault="007E5EB1" w:rsidP="009632B7">
      <w:r>
        <w:separator/>
      </w:r>
    </w:p>
  </w:endnote>
  <w:endnote w:type="continuationSeparator" w:id="0">
    <w:p w14:paraId="23E08A53" w14:textId="77777777" w:rsidR="007E5EB1" w:rsidRDefault="007E5EB1" w:rsidP="0096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4DB05" w14:textId="77777777" w:rsidR="007E5EB1" w:rsidRDefault="007E5EB1" w:rsidP="009632B7">
      <w:r>
        <w:separator/>
      </w:r>
    </w:p>
  </w:footnote>
  <w:footnote w:type="continuationSeparator" w:id="0">
    <w:p w14:paraId="401C224A" w14:textId="77777777" w:rsidR="007E5EB1" w:rsidRDefault="007E5EB1" w:rsidP="00963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1188035"/>
      <w:docPartObj>
        <w:docPartGallery w:val="Page Numbers (Top of Page)"/>
        <w:docPartUnique/>
      </w:docPartObj>
    </w:sdtPr>
    <w:sdtContent>
      <w:p w14:paraId="172C0BFA" w14:textId="5BDBFC47" w:rsidR="009632B7" w:rsidRDefault="009632B7" w:rsidP="002553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1FECD7" w14:textId="77777777" w:rsidR="009632B7" w:rsidRDefault="009632B7" w:rsidP="009632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7023502"/>
      <w:docPartObj>
        <w:docPartGallery w:val="Page Numbers (Top of Page)"/>
        <w:docPartUnique/>
      </w:docPartObj>
    </w:sdtPr>
    <w:sdtContent>
      <w:p w14:paraId="5A6AC75A" w14:textId="65EA4B56" w:rsidR="009632B7" w:rsidRDefault="009632B7" w:rsidP="002553D3">
        <w:pPr>
          <w:pStyle w:val="Header"/>
          <w:framePr w:wrap="none" w:vAnchor="text" w:hAnchor="margin" w:xAlign="right" w:y="1"/>
          <w:rPr>
            <w:rStyle w:val="PageNumber"/>
          </w:rPr>
        </w:pPr>
        <w:r w:rsidRPr="009632B7">
          <w:rPr>
            <w:rStyle w:val="PageNumber"/>
            <w:rFonts w:ascii="Times New Roman" w:hAnsi="Times New Roman" w:cs="Times New Roman"/>
          </w:rPr>
          <w:fldChar w:fldCharType="begin"/>
        </w:r>
        <w:r w:rsidRPr="009632B7">
          <w:rPr>
            <w:rStyle w:val="PageNumber"/>
            <w:rFonts w:ascii="Times New Roman" w:hAnsi="Times New Roman" w:cs="Times New Roman"/>
          </w:rPr>
          <w:instrText xml:space="preserve"> PAGE </w:instrText>
        </w:r>
        <w:r w:rsidRPr="009632B7">
          <w:rPr>
            <w:rStyle w:val="PageNumber"/>
            <w:rFonts w:ascii="Times New Roman" w:hAnsi="Times New Roman" w:cs="Times New Roman"/>
          </w:rPr>
          <w:fldChar w:fldCharType="separate"/>
        </w:r>
        <w:r w:rsidRPr="009632B7">
          <w:rPr>
            <w:rStyle w:val="PageNumber"/>
            <w:rFonts w:ascii="Times New Roman" w:hAnsi="Times New Roman" w:cs="Times New Roman"/>
            <w:noProof/>
          </w:rPr>
          <w:t>1</w:t>
        </w:r>
        <w:r w:rsidRPr="009632B7">
          <w:rPr>
            <w:rStyle w:val="PageNumber"/>
            <w:rFonts w:ascii="Times New Roman" w:hAnsi="Times New Roman" w:cs="Times New Roman"/>
          </w:rPr>
          <w:fldChar w:fldCharType="end"/>
        </w:r>
      </w:p>
    </w:sdtContent>
  </w:sdt>
  <w:p w14:paraId="61D5E06E" w14:textId="57CDA928" w:rsidR="009632B7" w:rsidRPr="009632B7" w:rsidRDefault="009632B7" w:rsidP="009632B7">
    <w:pPr>
      <w:pStyle w:val="Header"/>
      <w:ind w:right="360"/>
      <w:jc w:val="right"/>
      <w:rPr>
        <w:rFonts w:ascii="Times New Roman" w:hAnsi="Times New Roman" w:cs="Times New Roman"/>
      </w:rPr>
    </w:pPr>
    <w:r w:rsidRPr="009632B7">
      <w:rPr>
        <w:rFonts w:ascii="Times New Roman" w:hAnsi="Times New Roman" w:cs="Times New Roman"/>
      </w:rPr>
      <w:t>Stilwell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B7"/>
    <w:rsid w:val="000A4767"/>
    <w:rsid w:val="001C353E"/>
    <w:rsid w:val="001D2095"/>
    <w:rsid w:val="001D7F0F"/>
    <w:rsid w:val="001F266E"/>
    <w:rsid w:val="00232B00"/>
    <w:rsid w:val="00407539"/>
    <w:rsid w:val="004616D5"/>
    <w:rsid w:val="00475CA8"/>
    <w:rsid w:val="004D3A8D"/>
    <w:rsid w:val="005404B3"/>
    <w:rsid w:val="005C1F03"/>
    <w:rsid w:val="005C2237"/>
    <w:rsid w:val="00791228"/>
    <w:rsid w:val="00797D8A"/>
    <w:rsid w:val="007E5EB1"/>
    <w:rsid w:val="0080026D"/>
    <w:rsid w:val="00810022"/>
    <w:rsid w:val="00876A50"/>
    <w:rsid w:val="00877151"/>
    <w:rsid w:val="008E0441"/>
    <w:rsid w:val="00912363"/>
    <w:rsid w:val="009632B7"/>
    <w:rsid w:val="00974F3C"/>
    <w:rsid w:val="00AE69F6"/>
    <w:rsid w:val="00B112F3"/>
    <w:rsid w:val="00BB27CB"/>
    <w:rsid w:val="00BD6ACC"/>
    <w:rsid w:val="00BD797C"/>
    <w:rsid w:val="00D22F93"/>
    <w:rsid w:val="00D4134D"/>
    <w:rsid w:val="00DC2531"/>
    <w:rsid w:val="00DF0AB6"/>
    <w:rsid w:val="00E71EE8"/>
    <w:rsid w:val="00E733CC"/>
    <w:rsid w:val="00E91436"/>
    <w:rsid w:val="00FA5C0F"/>
    <w:rsid w:val="00FE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1BEBE"/>
  <w15:chartTrackingRefBased/>
  <w15:docId w15:val="{C83B3DD7-6620-B146-B57F-CA920F0F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2B7"/>
    <w:rPr>
      <w:rFonts w:asciiTheme="minorHAnsi" w:hAnsiTheme="minorHAnsi" w:cstheme="minorBidi"/>
      <w:szCs w:val="24"/>
    </w:rPr>
  </w:style>
  <w:style w:type="paragraph" w:styleId="Heading1">
    <w:name w:val="heading 1"/>
    <w:basedOn w:val="Normal"/>
    <w:next w:val="Normal"/>
    <w:link w:val="Heading1Char"/>
    <w:uiPriority w:val="9"/>
    <w:qFormat/>
    <w:rsid w:val="00963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2B7"/>
    <w:pPr>
      <w:keepNext/>
      <w:keepLines/>
      <w:spacing w:before="80" w:after="40"/>
      <w:outlineLvl w:val="3"/>
    </w:pPr>
    <w:rPr>
      <w:rFonts w:eastAsiaTheme="majorEastAsia" w:cstheme="majorBidi"/>
      <w:i/>
      <w:iCs/>
      <w:color w:val="0F4761" w:themeColor="accent1" w:themeShade="BF"/>
      <w:szCs w:val="22"/>
    </w:rPr>
  </w:style>
  <w:style w:type="paragraph" w:styleId="Heading5">
    <w:name w:val="heading 5"/>
    <w:basedOn w:val="Normal"/>
    <w:next w:val="Normal"/>
    <w:link w:val="Heading5Char"/>
    <w:uiPriority w:val="9"/>
    <w:semiHidden/>
    <w:unhideWhenUsed/>
    <w:qFormat/>
    <w:rsid w:val="009632B7"/>
    <w:pPr>
      <w:keepNext/>
      <w:keepLines/>
      <w:spacing w:before="80" w:after="40"/>
      <w:outlineLvl w:val="4"/>
    </w:pPr>
    <w:rPr>
      <w:rFonts w:eastAsiaTheme="majorEastAsia" w:cstheme="majorBidi"/>
      <w:color w:val="0F4761" w:themeColor="accent1" w:themeShade="BF"/>
      <w:szCs w:val="22"/>
    </w:rPr>
  </w:style>
  <w:style w:type="paragraph" w:styleId="Heading6">
    <w:name w:val="heading 6"/>
    <w:basedOn w:val="Normal"/>
    <w:next w:val="Normal"/>
    <w:link w:val="Heading6Char"/>
    <w:uiPriority w:val="9"/>
    <w:semiHidden/>
    <w:unhideWhenUsed/>
    <w:qFormat/>
    <w:rsid w:val="009632B7"/>
    <w:pPr>
      <w:keepNext/>
      <w:keepLines/>
      <w:spacing w:before="40"/>
      <w:outlineLvl w:val="5"/>
    </w:pPr>
    <w:rPr>
      <w:rFonts w:eastAsiaTheme="majorEastAsia" w:cstheme="majorBidi"/>
      <w:i/>
      <w:iCs/>
      <w:color w:val="595959" w:themeColor="text1" w:themeTint="A6"/>
      <w:szCs w:val="22"/>
    </w:rPr>
  </w:style>
  <w:style w:type="paragraph" w:styleId="Heading7">
    <w:name w:val="heading 7"/>
    <w:basedOn w:val="Normal"/>
    <w:next w:val="Normal"/>
    <w:link w:val="Heading7Char"/>
    <w:uiPriority w:val="9"/>
    <w:semiHidden/>
    <w:unhideWhenUsed/>
    <w:qFormat/>
    <w:rsid w:val="009632B7"/>
    <w:pPr>
      <w:keepNext/>
      <w:keepLines/>
      <w:spacing w:before="40"/>
      <w:outlineLvl w:val="6"/>
    </w:pPr>
    <w:rPr>
      <w:rFonts w:eastAsiaTheme="majorEastAsia" w:cstheme="majorBidi"/>
      <w:color w:val="595959" w:themeColor="text1" w:themeTint="A6"/>
      <w:szCs w:val="22"/>
    </w:rPr>
  </w:style>
  <w:style w:type="paragraph" w:styleId="Heading8">
    <w:name w:val="heading 8"/>
    <w:basedOn w:val="Normal"/>
    <w:next w:val="Normal"/>
    <w:link w:val="Heading8Char"/>
    <w:uiPriority w:val="9"/>
    <w:semiHidden/>
    <w:unhideWhenUsed/>
    <w:qFormat/>
    <w:rsid w:val="009632B7"/>
    <w:pPr>
      <w:keepNext/>
      <w:keepLines/>
      <w:outlineLvl w:val="7"/>
    </w:pPr>
    <w:rPr>
      <w:rFonts w:eastAsiaTheme="majorEastAsia" w:cstheme="majorBidi"/>
      <w:i/>
      <w:iCs/>
      <w:color w:val="272727" w:themeColor="text1" w:themeTint="D8"/>
      <w:szCs w:val="22"/>
    </w:rPr>
  </w:style>
  <w:style w:type="paragraph" w:styleId="Heading9">
    <w:name w:val="heading 9"/>
    <w:basedOn w:val="Normal"/>
    <w:next w:val="Normal"/>
    <w:link w:val="Heading9Char"/>
    <w:uiPriority w:val="9"/>
    <w:semiHidden/>
    <w:unhideWhenUsed/>
    <w:qFormat/>
    <w:rsid w:val="009632B7"/>
    <w:pPr>
      <w:keepNext/>
      <w:keepLines/>
      <w:outlineLvl w:val="8"/>
    </w:pPr>
    <w:rPr>
      <w:rFonts w:eastAsiaTheme="majorEastAsia" w:cstheme="majorBidi"/>
      <w:color w:val="272727" w:themeColor="text1" w:themeTint="D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2B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2B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32B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32B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32B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32B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32B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32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2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2B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32B7"/>
    <w:pPr>
      <w:spacing w:before="160" w:after="160"/>
      <w:jc w:val="center"/>
    </w:pPr>
    <w:rPr>
      <w:rFonts w:ascii="Times New Roman" w:hAnsi="Times New Roman" w:cs="Times New Roman (Body CS)"/>
      <w:i/>
      <w:iCs/>
      <w:color w:val="404040" w:themeColor="text1" w:themeTint="BF"/>
      <w:szCs w:val="22"/>
    </w:rPr>
  </w:style>
  <w:style w:type="character" w:customStyle="1" w:styleId="QuoteChar">
    <w:name w:val="Quote Char"/>
    <w:basedOn w:val="DefaultParagraphFont"/>
    <w:link w:val="Quote"/>
    <w:uiPriority w:val="29"/>
    <w:rsid w:val="009632B7"/>
    <w:rPr>
      <w:i/>
      <w:iCs/>
      <w:color w:val="404040" w:themeColor="text1" w:themeTint="BF"/>
    </w:rPr>
  </w:style>
  <w:style w:type="paragraph" w:styleId="ListParagraph">
    <w:name w:val="List Paragraph"/>
    <w:basedOn w:val="Normal"/>
    <w:uiPriority w:val="34"/>
    <w:qFormat/>
    <w:rsid w:val="009632B7"/>
    <w:pPr>
      <w:ind w:left="720"/>
      <w:contextualSpacing/>
    </w:pPr>
    <w:rPr>
      <w:rFonts w:ascii="Times New Roman" w:hAnsi="Times New Roman" w:cs="Times New Roman (Body CS)"/>
      <w:szCs w:val="22"/>
    </w:rPr>
  </w:style>
  <w:style w:type="character" w:styleId="IntenseEmphasis">
    <w:name w:val="Intense Emphasis"/>
    <w:basedOn w:val="DefaultParagraphFont"/>
    <w:uiPriority w:val="21"/>
    <w:qFormat/>
    <w:rsid w:val="009632B7"/>
    <w:rPr>
      <w:i/>
      <w:iCs/>
      <w:color w:val="0F4761" w:themeColor="accent1" w:themeShade="BF"/>
    </w:rPr>
  </w:style>
  <w:style w:type="paragraph" w:styleId="IntenseQuote">
    <w:name w:val="Intense Quote"/>
    <w:basedOn w:val="Normal"/>
    <w:next w:val="Normal"/>
    <w:link w:val="IntenseQuoteChar"/>
    <w:uiPriority w:val="30"/>
    <w:qFormat/>
    <w:rsid w:val="009632B7"/>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Body CS)"/>
      <w:i/>
      <w:iCs/>
      <w:color w:val="0F4761" w:themeColor="accent1" w:themeShade="BF"/>
      <w:szCs w:val="22"/>
    </w:rPr>
  </w:style>
  <w:style w:type="character" w:customStyle="1" w:styleId="IntenseQuoteChar">
    <w:name w:val="Intense Quote Char"/>
    <w:basedOn w:val="DefaultParagraphFont"/>
    <w:link w:val="IntenseQuote"/>
    <w:uiPriority w:val="30"/>
    <w:rsid w:val="009632B7"/>
    <w:rPr>
      <w:i/>
      <w:iCs/>
      <w:color w:val="0F4761" w:themeColor="accent1" w:themeShade="BF"/>
    </w:rPr>
  </w:style>
  <w:style w:type="character" w:styleId="IntenseReference">
    <w:name w:val="Intense Reference"/>
    <w:basedOn w:val="DefaultParagraphFont"/>
    <w:uiPriority w:val="32"/>
    <w:qFormat/>
    <w:rsid w:val="009632B7"/>
    <w:rPr>
      <w:b/>
      <w:bCs/>
      <w:smallCaps/>
      <w:color w:val="0F4761" w:themeColor="accent1" w:themeShade="BF"/>
      <w:spacing w:val="5"/>
    </w:rPr>
  </w:style>
  <w:style w:type="paragraph" w:styleId="Header">
    <w:name w:val="header"/>
    <w:basedOn w:val="Normal"/>
    <w:link w:val="HeaderChar"/>
    <w:uiPriority w:val="99"/>
    <w:unhideWhenUsed/>
    <w:rsid w:val="009632B7"/>
    <w:pPr>
      <w:tabs>
        <w:tab w:val="center" w:pos="4680"/>
        <w:tab w:val="right" w:pos="9360"/>
      </w:tabs>
    </w:pPr>
  </w:style>
  <w:style w:type="character" w:customStyle="1" w:styleId="HeaderChar">
    <w:name w:val="Header Char"/>
    <w:basedOn w:val="DefaultParagraphFont"/>
    <w:link w:val="Header"/>
    <w:uiPriority w:val="99"/>
    <w:rsid w:val="009632B7"/>
    <w:rPr>
      <w:rFonts w:asciiTheme="minorHAnsi" w:hAnsiTheme="minorHAnsi" w:cstheme="minorBidi"/>
      <w:szCs w:val="24"/>
    </w:rPr>
  </w:style>
  <w:style w:type="paragraph" w:styleId="Footer">
    <w:name w:val="footer"/>
    <w:basedOn w:val="Normal"/>
    <w:link w:val="FooterChar"/>
    <w:uiPriority w:val="99"/>
    <w:unhideWhenUsed/>
    <w:rsid w:val="009632B7"/>
    <w:pPr>
      <w:tabs>
        <w:tab w:val="center" w:pos="4680"/>
        <w:tab w:val="right" w:pos="9360"/>
      </w:tabs>
    </w:pPr>
  </w:style>
  <w:style w:type="character" w:customStyle="1" w:styleId="FooterChar">
    <w:name w:val="Footer Char"/>
    <w:basedOn w:val="DefaultParagraphFont"/>
    <w:link w:val="Footer"/>
    <w:uiPriority w:val="99"/>
    <w:rsid w:val="009632B7"/>
    <w:rPr>
      <w:rFonts w:asciiTheme="minorHAnsi" w:hAnsiTheme="minorHAnsi" w:cstheme="minorBidi"/>
      <w:szCs w:val="24"/>
    </w:rPr>
  </w:style>
  <w:style w:type="character" w:styleId="PageNumber">
    <w:name w:val="page number"/>
    <w:basedOn w:val="DefaultParagraphFont"/>
    <w:uiPriority w:val="99"/>
    <w:semiHidden/>
    <w:unhideWhenUsed/>
    <w:rsid w:val="009632B7"/>
  </w:style>
  <w:style w:type="character" w:styleId="PlaceholderText">
    <w:name w:val="Placeholder Text"/>
    <w:basedOn w:val="DefaultParagraphFont"/>
    <w:uiPriority w:val="99"/>
    <w:semiHidden/>
    <w:rsid w:val="005404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Stilwell</dc:creator>
  <cp:keywords/>
  <dc:description/>
  <cp:lastModifiedBy>Isaac Stilwell</cp:lastModifiedBy>
  <cp:revision>5</cp:revision>
  <cp:lastPrinted>2025-04-02T03:49:00Z</cp:lastPrinted>
  <dcterms:created xsi:type="dcterms:W3CDTF">2025-04-02T03:49:00Z</dcterms:created>
  <dcterms:modified xsi:type="dcterms:W3CDTF">2025-04-03T16:42:00Z</dcterms:modified>
</cp:coreProperties>
</file>