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0B3E5" w14:textId="2F2DA5E3" w:rsidR="00DC675B" w:rsidRPr="00494FFE" w:rsidRDefault="0029216C">
      <w:pPr>
        <w:rPr>
          <w:rFonts w:ascii="Times New Roman" w:hAnsi="Times New Roman" w:cs="Times New Roman"/>
        </w:rPr>
      </w:pPr>
      <w:r w:rsidRPr="00494FFE">
        <w:rPr>
          <w:rFonts w:ascii="Times New Roman" w:hAnsi="Times New Roman" w:cs="Times New Roman"/>
        </w:rPr>
        <w:t>Part 1</w:t>
      </w:r>
    </w:p>
    <w:p w14:paraId="2560B490" w14:textId="0A04BC91" w:rsidR="001A4865" w:rsidRPr="00494FFE" w:rsidRDefault="00F14DDF">
      <w:pPr>
        <w:rPr>
          <w:rFonts w:ascii="Times New Roman" w:hAnsi="Times New Roman" w:cs="Times New Roman"/>
        </w:rPr>
      </w:pPr>
      <w:r w:rsidRPr="00494FFE">
        <w:rPr>
          <w:rFonts w:ascii="Times New Roman" w:hAnsi="Times New Roman" w:cs="Times New Roman"/>
        </w:rPr>
        <w:t xml:space="preserve">The task for </w:t>
      </w:r>
      <w:r w:rsidR="00494FFE">
        <w:rPr>
          <w:rFonts w:ascii="Times New Roman" w:hAnsi="Times New Roman" w:cs="Times New Roman"/>
        </w:rPr>
        <w:t>P</w:t>
      </w:r>
      <w:r w:rsidRPr="00494FFE">
        <w:rPr>
          <w:rFonts w:ascii="Times New Roman" w:hAnsi="Times New Roman" w:cs="Times New Roman"/>
        </w:rPr>
        <w:t xml:space="preserve">art 1 was to create transformation defenses for a naïve PGD attack. </w:t>
      </w:r>
      <w:r w:rsidR="001A4865" w:rsidRPr="00494FFE">
        <w:rPr>
          <w:rFonts w:ascii="Times New Roman" w:hAnsi="Times New Roman" w:cs="Times New Roman"/>
        </w:rPr>
        <w:t>A</w:t>
      </w:r>
      <w:r w:rsidRPr="00494FFE">
        <w:rPr>
          <w:rFonts w:ascii="Times New Roman" w:hAnsi="Times New Roman" w:cs="Times New Roman"/>
        </w:rPr>
        <w:t>s</w:t>
      </w:r>
      <w:r w:rsidR="001A4865" w:rsidRPr="00494FFE">
        <w:rPr>
          <w:rFonts w:ascii="Times New Roman" w:hAnsi="Times New Roman" w:cs="Times New Roman"/>
        </w:rPr>
        <w:t xml:space="preserve"> a baseline, </w:t>
      </w:r>
      <w:r w:rsidRPr="00494FFE">
        <w:rPr>
          <w:rFonts w:ascii="Times New Roman" w:hAnsi="Times New Roman" w:cs="Times New Roman"/>
        </w:rPr>
        <w:t xml:space="preserve">the </w:t>
      </w:r>
      <w:r w:rsidR="001A4865" w:rsidRPr="00494FFE">
        <w:rPr>
          <w:rFonts w:ascii="Times New Roman" w:hAnsi="Times New Roman" w:cs="Times New Roman"/>
        </w:rPr>
        <w:t>defenseless model was evaluated on benign and adversarial images</w:t>
      </w:r>
      <w:r w:rsidRPr="00494FFE">
        <w:rPr>
          <w:rFonts w:ascii="Times New Roman" w:hAnsi="Times New Roman" w:cs="Times New Roman"/>
        </w:rPr>
        <w:t xml:space="preserve"> generated with the provided PGD function</w:t>
      </w:r>
      <w:r w:rsidR="001A4865" w:rsidRPr="00494FFE">
        <w:rPr>
          <w:rFonts w:ascii="Times New Roman" w:hAnsi="Times New Roman" w:cs="Times New Roman"/>
        </w:rPr>
        <w:t xml:space="preserve">. The model was </w:t>
      </w:r>
      <w:r w:rsidRPr="00494FFE">
        <w:rPr>
          <w:rFonts w:ascii="Times New Roman" w:hAnsi="Times New Roman" w:cs="Times New Roman"/>
        </w:rPr>
        <w:t xml:space="preserve">also </w:t>
      </w:r>
      <w:r w:rsidR="001A4865" w:rsidRPr="00494FFE">
        <w:rPr>
          <w:rFonts w:ascii="Times New Roman" w:hAnsi="Times New Roman" w:cs="Times New Roman"/>
        </w:rPr>
        <w:t xml:space="preserve">evaluated on clean and adversarial images with three input image transformation defenses: JPEG compression, resizing, and </w:t>
      </w:r>
      <w:r w:rsidR="00F96CC4" w:rsidRPr="00494FFE">
        <w:rPr>
          <w:rFonts w:ascii="Times New Roman" w:hAnsi="Times New Roman" w:cs="Times New Roman"/>
        </w:rPr>
        <w:t xml:space="preserve">Gaussian </w:t>
      </w:r>
      <w:r w:rsidR="001A4865" w:rsidRPr="00494FFE">
        <w:rPr>
          <w:rFonts w:ascii="Times New Roman" w:hAnsi="Times New Roman" w:cs="Times New Roman"/>
        </w:rPr>
        <w:t xml:space="preserve">blur. The recorded metrics for </w:t>
      </w:r>
      <w:r w:rsidRPr="00494FFE">
        <w:rPr>
          <w:rFonts w:ascii="Times New Roman" w:hAnsi="Times New Roman" w:cs="Times New Roman"/>
        </w:rPr>
        <w:t xml:space="preserve">the baseline and </w:t>
      </w:r>
      <w:r w:rsidR="001A4865" w:rsidRPr="00494FFE">
        <w:rPr>
          <w:rFonts w:ascii="Times New Roman" w:hAnsi="Times New Roman" w:cs="Times New Roman"/>
        </w:rPr>
        <w:t>each</w:t>
      </w:r>
      <w:r w:rsidRPr="00494FFE">
        <w:rPr>
          <w:rFonts w:ascii="Times New Roman" w:hAnsi="Times New Roman" w:cs="Times New Roman"/>
        </w:rPr>
        <w:t xml:space="preserve"> defense</w:t>
      </w:r>
      <w:r w:rsidR="001A4865" w:rsidRPr="00494FFE">
        <w:rPr>
          <w:rFonts w:ascii="Times New Roman" w:hAnsi="Times New Roman" w:cs="Times New Roman"/>
        </w:rPr>
        <w:t xml:space="preserve"> were accuracy on clean images</w:t>
      </w:r>
      <w:r w:rsidR="001C2C1E" w:rsidRPr="00494FFE">
        <w:rPr>
          <w:rFonts w:ascii="Times New Roman" w:hAnsi="Times New Roman" w:cs="Times New Roman"/>
        </w:rPr>
        <w:t xml:space="preserve"> (1), accuracy on adversarial images (2), and success rate of adversarial images (3)</w:t>
      </w:r>
      <w:r w:rsidR="001A4865" w:rsidRPr="00494FFE">
        <w:rPr>
          <w:rFonts w:ascii="Times New Roman" w:hAnsi="Times New Roman" w:cs="Times New Roman"/>
        </w:rPr>
        <w:t>:</w:t>
      </w:r>
    </w:p>
    <w:p w14:paraId="6A6A66F0" w14:textId="4440F7D5" w:rsidR="001C2C1E" w:rsidRPr="00494FFE" w:rsidRDefault="00000000" w:rsidP="00044B42">
      <w:pPr>
        <w:spacing w:before="240"/>
        <w:rPr>
          <w:rFonts w:ascii="Times New Roman" w:hAnsi="Times New Roman"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 xml:space="preserve">benign images classified as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true</m:t>
                          </m:r>
                        </m:sub>
                      </m:sSub>
                    </m:e>
                  </m:d>
                </m:num>
                <m:den>
                  <m:r>
                    <w:rPr>
                      <w:rFonts w:ascii="Cambria Math" w:hAnsi="Cambria Math" w:cs="Times New Roman"/>
                    </w:rPr>
                    <m:t>count(benign images processed)</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i/>
                    </w:rPr>
                    <w:fldChar w:fldCharType="begin"/>
                  </m:r>
                  <m:r>
                    <m:rPr>
                      <m:sty m:val="p"/>
                    </m:rPr>
                    <w:rPr>
                      <w:rFonts w:ascii="Cambria Math" w:hAnsi="Cambria Math" w:cs="Times New Roman"/>
                    </w:rPr>
                    <m:t xml:space="preserve"> seq equation </m:t>
                  </m:r>
                  <m:r>
                    <w:rPr>
                      <w:rFonts w:ascii="Cambria Math" w:hAnsi="Cambria Math" w:cs="Times New Roman"/>
                      <w:i/>
                    </w:rPr>
                    <w:fldChar w:fldCharType="separate"/>
                  </m:r>
                  <m:r>
                    <m:rPr>
                      <m:sty m:val="p"/>
                    </m:rPr>
                    <w:rPr>
                      <w:rFonts w:ascii="Cambria Math" w:hAnsi="Cambria Math" w:cs="Times New Roman"/>
                      <w:noProof/>
                    </w:rPr>
                    <m:t>1</m:t>
                  </m:r>
                  <m:r>
                    <w:rPr>
                      <w:rFonts w:ascii="Cambria Math" w:hAnsi="Cambria Math" w:cs="Times New Roman"/>
                      <w:i/>
                    </w:rPr>
                    <w:fldChar w:fldCharType="end"/>
                  </m:r>
                </m:e>
              </m:d>
            </m:e>
          </m:eqArr>
        </m:oMath>
      </m:oMathPara>
    </w:p>
    <w:p w14:paraId="5CF62BCE" w14:textId="41CB624F" w:rsidR="001C2C1E" w:rsidRPr="00494FFE" w:rsidRDefault="00000000" w:rsidP="00044B42">
      <w:pPr>
        <w:spacing w:before="240"/>
        <w:rPr>
          <w:rFonts w:ascii="Times New Roman" w:hAnsi="Times New Roman"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 xml:space="preserve">AEs classified as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true</m:t>
                          </m:r>
                        </m:sub>
                      </m:sSub>
                    </m:e>
                  </m:d>
                </m:num>
                <m:den>
                  <m:r>
                    <w:rPr>
                      <w:rFonts w:ascii="Cambria Math" w:hAnsi="Cambria Math" w:cs="Times New Roman"/>
                    </w:rPr>
                    <m:t>count(AEs processed)</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i/>
                    </w:rPr>
                    <w:fldChar w:fldCharType="begin"/>
                  </m:r>
                  <m:r>
                    <m:rPr>
                      <m:sty m:val="p"/>
                    </m:rPr>
                    <w:rPr>
                      <w:rFonts w:ascii="Cambria Math" w:hAnsi="Cambria Math" w:cs="Times New Roman"/>
                    </w:rPr>
                    <m:t xml:space="preserve"> seq equation </m:t>
                  </m:r>
                  <m:r>
                    <w:rPr>
                      <w:rFonts w:ascii="Cambria Math" w:hAnsi="Cambria Math" w:cs="Times New Roman"/>
                      <w:i/>
                    </w:rPr>
                    <w:fldChar w:fldCharType="separate"/>
                  </m:r>
                  <m:r>
                    <m:rPr>
                      <m:sty m:val="p"/>
                    </m:rPr>
                    <w:rPr>
                      <w:rFonts w:ascii="Cambria Math" w:hAnsi="Cambria Math" w:cs="Times New Roman"/>
                      <w:noProof/>
                    </w:rPr>
                    <m:t>2</m:t>
                  </m:r>
                  <m:r>
                    <w:rPr>
                      <w:rFonts w:ascii="Cambria Math" w:hAnsi="Cambria Math" w:cs="Times New Roman"/>
                      <w:i/>
                    </w:rPr>
                    <w:fldChar w:fldCharType="end"/>
                  </m:r>
                </m:e>
              </m:d>
            </m:e>
          </m:eqArr>
        </m:oMath>
      </m:oMathPara>
    </w:p>
    <w:p w14:paraId="6038372A" w14:textId="207C5EDF" w:rsidR="001C2C1E" w:rsidRPr="00494FFE" w:rsidRDefault="00000000" w:rsidP="00044B42">
      <w:pPr>
        <w:spacing w:before="240"/>
        <w:rPr>
          <w:rFonts w:ascii="Times New Roman" w:hAnsi="Times New Roman"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 xml:space="preserve">AEs classified as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target</m:t>
                          </m:r>
                        </m:sub>
                      </m:sSub>
                    </m:e>
                  </m:d>
                </m:num>
                <m:den>
                  <m:r>
                    <w:rPr>
                      <w:rFonts w:ascii="Cambria Math" w:hAnsi="Cambria Math" w:cs="Times New Roman"/>
                    </w:rPr>
                    <m:t>count(AEs processed)</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i/>
                    </w:rPr>
                    <w:fldChar w:fldCharType="begin"/>
                  </m:r>
                  <m:r>
                    <m:rPr>
                      <m:sty m:val="p"/>
                    </m:rPr>
                    <w:rPr>
                      <w:rFonts w:ascii="Cambria Math" w:hAnsi="Cambria Math" w:cs="Times New Roman"/>
                    </w:rPr>
                    <m:t xml:space="preserve"> seq equation </m:t>
                  </m:r>
                  <m:r>
                    <w:rPr>
                      <w:rFonts w:ascii="Cambria Math" w:hAnsi="Cambria Math" w:cs="Times New Roman"/>
                      <w:i/>
                    </w:rPr>
                    <w:fldChar w:fldCharType="separate"/>
                  </m:r>
                  <m:r>
                    <m:rPr>
                      <m:sty m:val="p"/>
                    </m:rPr>
                    <w:rPr>
                      <w:rFonts w:ascii="Cambria Math" w:hAnsi="Cambria Math" w:cs="Times New Roman"/>
                      <w:noProof/>
                    </w:rPr>
                    <m:t>3</m:t>
                  </m:r>
                  <m:r>
                    <w:rPr>
                      <w:rFonts w:ascii="Cambria Math" w:hAnsi="Cambria Math" w:cs="Times New Roman"/>
                      <w:i/>
                    </w:rPr>
                    <w:fldChar w:fldCharType="end"/>
                  </m:r>
                </m:e>
              </m:d>
            </m:e>
          </m:eqArr>
        </m:oMath>
      </m:oMathPara>
    </w:p>
    <w:p w14:paraId="35B4E89C" w14:textId="1F65D8AA" w:rsidR="00F14DDF" w:rsidRPr="00494FFE" w:rsidRDefault="00F14DDF">
      <w:pPr>
        <w:rPr>
          <w:rFonts w:ascii="Times New Roman" w:hAnsi="Times New Roman" w:cs="Times New Roman"/>
        </w:rPr>
      </w:pPr>
      <w:r w:rsidRPr="00494FFE">
        <w:rPr>
          <w:rFonts w:ascii="Times New Roman" w:hAnsi="Times New Roman" w:cs="Times New Roman"/>
        </w:rPr>
        <w:t>The test was run repeatedly over the same dataset with the same model and attack, but different transformation parameters</w:t>
      </w:r>
      <w:r w:rsidR="00831455" w:rsidRPr="00494FFE">
        <w:rPr>
          <w:rFonts w:ascii="Times New Roman" w:hAnsi="Times New Roman" w:cs="Times New Roman"/>
        </w:rPr>
        <w:t xml:space="preserve">. The ideal </w:t>
      </w:r>
      <w:r w:rsidR="00F96CC4" w:rsidRPr="00494FFE">
        <w:rPr>
          <w:rFonts w:ascii="Times New Roman" w:hAnsi="Times New Roman" w:cs="Times New Roman"/>
        </w:rPr>
        <w:t xml:space="preserve">parameters were compression quality of 28, 13 pixels for resizing, and a 5x5 kernel with a standard deviation of 2 for Gaussian blur. </w:t>
      </w:r>
    </w:p>
    <w:p w14:paraId="6CED5946" w14:textId="03B532DF" w:rsidR="001C2C1E" w:rsidRPr="00494FFE" w:rsidRDefault="001C2C1E">
      <w:pPr>
        <w:rPr>
          <w:rFonts w:ascii="Times New Roman" w:hAnsi="Times New Roman" w:cs="Times New Roman"/>
        </w:rPr>
      </w:pPr>
      <w:r w:rsidRPr="00494FFE">
        <w:rPr>
          <w:rFonts w:ascii="Times New Roman" w:hAnsi="Times New Roman" w:cs="Times New Roman"/>
        </w:rPr>
        <w:t xml:space="preserve">The results of the baseline and defense tests </w:t>
      </w:r>
      <w:r w:rsidR="00F96CC4" w:rsidRPr="00494FFE">
        <w:rPr>
          <w:rFonts w:ascii="Times New Roman" w:hAnsi="Times New Roman" w:cs="Times New Roman"/>
        </w:rPr>
        <w:t xml:space="preserve">with the optimized transformation parameters </w:t>
      </w:r>
      <w:r w:rsidRPr="00494FFE">
        <w:rPr>
          <w:rFonts w:ascii="Times New Roman" w:hAnsi="Times New Roman" w:cs="Times New Roman"/>
        </w:rPr>
        <w:t>are displayed in table 1.</w:t>
      </w:r>
    </w:p>
    <w:p w14:paraId="7A878854" w14:textId="0841BDB2" w:rsidR="00BF3089" w:rsidRPr="00494FFE" w:rsidRDefault="00BF3089" w:rsidP="00BF3089">
      <w:pPr>
        <w:jc w:val="center"/>
        <w:rPr>
          <w:rFonts w:ascii="Times New Roman" w:hAnsi="Times New Roman" w:cs="Times New Roman"/>
        </w:rPr>
      </w:pPr>
      <w:r w:rsidRPr="00494FFE">
        <w:rPr>
          <w:rFonts w:ascii="Times New Roman" w:hAnsi="Times New Roman" w:cs="Times New Roman"/>
        </w:rPr>
        <w:t>Table 1. Accuracy scores per by defense with naïve PGD</w:t>
      </w:r>
    </w:p>
    <w:tbl>
      <w:tblPr>
        <w:tblStyle w:val="TableGrid"/>
        <w:tblW w:w="0" w:type="auto"/>
        <w:tblLook w:val="04A0" w:firstRow="1" w:lastRow="0" w:firstColumn="1" w:lastColumn="0" w:noHBand="0" w:noVBand="1"/>
      </w:tblPr>
      <w:tblGrid>
        <w:gridCol w:w="2337"/>
        <w:gridCol w:w="2337"/>
        <w:gridCol w:w="2338"/>
        <w:gridCol w:w="2338"/>
      </w:tblGrid>
      <w:tr w:rsidR="001C2C1E" w:rsidRPr="00494FFE" w14:paraId="0E5016C0" w14:textId="77777777" w:rsidTr="001C2C1E">
        <w:tc>
          <w:tcPr>
            <w:tcW w:w="2337" w:type="dxa"/>
          </w:tcPr>
          <w:p w14:paraId="598F7C1A" w14:textId="2CE1D39C" w:rsidR="001C2C1E" w:rsidRPr="00494FFE" w:rsidRDefault="001C2C1E">
            <w:pPr>
              <w:rPr>
                <w:rFonts w:ascii="Times New Roman" w:hAnsi="Times New Roman" w:cs="Times New Roman"/>
              </w:rPr>
            </w:pPr>
            <w:r w:rsidRPr="00494FFE">
              <w:rPr>
                <w:rFonts w:ascii="Times New Roman" w:hAnsi="Times New Roman" w:cs="Times New Roman"/>
              </w:rPr>
              <w:t>Defense</w:t>
            </w:r>
          </w:p>
        </w:tc>
        <w:tc>
          <w:tcPr>
            <w:tcW w:w="2337" w:type="dxa"/>
          </w:tcPr>
          <w:p w14:paraId="7098D686" w14:textId="774DA03D" w:rsidR="001C2C1E" w:rsidRPr="00494FFE" w:rsidRDefault="001C2C1E">
            <w:pPr>
              <w:rPr>
                <w:rFonts w:ascii="Times New Roman" w:hAnsi="Times New Roman" w:cs="Times New Roman"/>
              </w:rPr>
            </w:pPr>
            <w:r w:rsidRPr="00494FFE">
              <w:rPr>
                <w:rFonts w:ascii="Times New Roman" w:hAnsi="Times New Roman" w:cs="Times New Roman"/>
              </w:rPr>
              <w:t>Benign Accuracy (1)</w:t>
            </w:r>
          </w:p>
        </w:tc>
        <w:tc>
          <w:tcPr>
            <w:tcW w:w="2338" w:type="dxa"/>
          </w:tcPr>
          <w:p w14:paraId="326AC4CC" w14:textId="6347245F" w:rsidR="001C2C1E" w:rsidRPr="00494FFE" w:rsidRDefault="001C2C1E">
            <w:pPr>
              <w:rPr>
                <w:rFonts w:ascii="Times New Roman" w:hAnsi="Times New Roman" w:cs="Times New Roman"/>
              </w:rPr>
            </w:pPr>
            <w:r w:rsidRPr="00494FFE">
              <w:rPr>
                <w:rFonts w:ascii="Times New Roman" w:hAnsi="Times New Roman" w:cs="Times New Roman"/>
              </w:rPr>
              <w:t>AE Accuracy (2)</w:t>
            </w:r>
          </w:p>
        </w:tc>
        <w:tc>
          <w:tcPr>
            <w:tcW w:w="2338" w:type="dxa"/>
          </w:tcPr>
          <w:p w14:paraId="450C9229" w14:textId="44368A0A" w:rsidR="001C2C1E" w:rsidRPr="00494FFE" w:rsidRDefault="001C2C1E">
            <w:pPr>
              <w:rPr>
                <w:rFonts w:ascii="Times New Roman" w:hAnsi="Times New Roman" w:cs="Times New Roman"/>
              </w:rPr>
            </w:pPr>
            <w:r w:rsidRPr="00494FFE">
              <w:rPr>
                <w:rFonts w:ascii="Times New Roman" w:hAnsi="Times New Roman" w:cs="Times New Roman"/>
              </w:rPr>
              <w:t>Attack Success (3)</w:t>
            </w:r>
          </w:p>
        </w:tc>
      </w:tr>
      <w:tr w:rsidR="001C2C1E" w:rsidRPr="00494FFE" w14:paraId="7258FA8E" w14:textId="77777777" w:rsidTr="001C2C1E">
        <w:tc>
          <w:tcPr>
            <w:tcW w:w="2337" w:type="dxa"/>
          </w:tcPr>
          <w:p w14:paraId="31856DC9" w14:textId="16BCEF90" w:rsidR="001C2C1E" w:rsidRPr="00494FFE" w:rsidRDefault="001C2C1E">
            <w:pPr>
              <w:rPr>
                <w:rFonts w:ascii="Times New Roman" w:hAnsi="Times New Roman" w:cs="Times New Roman"/>
              </w:rPr>
            </w:pPr>
            <w:r w:rsidRPr="00494FFE">
              <w:rPr>
                <w:rFonts w:ascii="Times New Roman" w:hAnsi="Times New Roman" w:cs="Times New Roman"/>
              </w:rPr>
              <w:t>None</w:t>
            </w:r>
          </w:p>
        </w:tc>
        <w:tc>
          <w:tcPr>
            <w:tcW w:w="2337" w:type="dxa"/>
          </w:tcPr>
          <w:p w14:paraId="66D18E09" w14:textId="452CC7B3" w:rsidR="001C2C1E" w:rsidRPr="00494FFE" w:rsidRDefault="001C2C1E">
            <w:pPr>
              <w:rPr>
                <w:rFonts w:ascii="Times New Roman" w:hAnsi="Times New Roman" w:cs="Times New Roman"/>
              </w:rPr>
            </w:pPr>
            <w:r w:rsidRPr="00494FFE">
              <w:rPr>
                <w:rFonts w:ascii="Times New Roman" w:hAnsi="Times New Roman" w:cs="Times New Roman"/>
              </w:rPr>
              <w:t>77.00%</w:t>
            </w:r>
          </w:p>
        </w:tc>
        <w:tc>
          <w:tcPr>
            <w:tcW w:w="2338" w:type="dxa"/>
          </w:tcPr>
          <w:p w14:paraId="1042DD31" w14:textId="06CF838A" w:rsidR="001C2C1E" w:rsidRPr="00494FFE" w:rsidRDefault="00F2750D">
            <w:pPr>
              <w:rPr>
                <w:rFonts w:ascii="Times New Roman" w:hAnsi="Times New Roman" w:cs="Times New Roman"/>
              </w:rPr>
            </w:pPr>
            <w:r>
              <w:rPr>
                <w:rFonts w:ascii="Times New Roman" w:hAnsi="Times New Roman" w:cs="Times New Roman"/>
              </w:rPr>
              <w:t>4</w:t>
            </w:r>
            <w:r w:rsidR="001C2C1E" w:rsidRPr="00494FFE">
              <w:rPr>
                <w:rFonts w:ascii="Times New Roman" w:hAnsi="Times New Roman" w:cs="Times New Roman"/>
              </w:rPr>
              <w:t>.00%</w:t>
            </w:r>
          </w:p>
        </w:tc>
        <w:tc>
          <w:tcPr>
            <w:tcW w:w="2338" w:type="dxa"/>
          </w:tcPr>
          <w:p w14:paraId="702C662F" w14:textId="13816E38" w:rsidR="001C2C1E" w:rsidRPr="00494FFE" w:rsidRDefault="001C2C1E">
            <w:pPr>
              <w:rPr>
                <w:rFonts w:ascii="Times New Roman" w:hAnsi="Times New Roman" w:cs="Times New Roman"/>
              </w:rPr>
            </w:pPr>
            <w:r w:rsidRPr="00494FFE">
              <w:rPr>
                <w:rFonts w:ascii="Times New Roman" w:hAnsi="Times New Roman" w:cs="Times New Roman"/>
              </w:rPr>
              <w:t>9</w:t>
            </w:r>
            <w:r w:rsidR="00F2750D">
              <w:rPr>
                <w:rFonts w:ascii="Times New Roman" w:hAnsi="Times New Roman" w:cs="Times New Roman"/>
              </w:rPr>
              <w:t>3</w:t>
            </w:r>
            <w:r w:rsidRPr="00494FFE">
              <w:rPr>
                <w:rFonts w:ascii="Times New Roman" w:hAnsi="Times New Roman" w:cs="Times New Roman"/>
              </w:rPr>
              <w:t>.00%</w:t>
            </w:r>
          </w:p>
        </w:tc>
      </w:tr>
      <w:tr w:rsidR="001C2C1E" w:rsidRPr="00494FFE" w14:paraId="73D07FBD" w14:textId="77777777" w:rsidTr="001C2C1E">
        <w:tc>
          <w:tcPr>
            <w:tcW w:w="2337" w:type="dxa"/>
          </w:tcPr>
          <w:p w14:paraId="5A90FF90" w14:textId="6B461E8D" w:rsidR="001C2C1E" w:rsidRPr="00494FFE" w:rsidRDefault="001C2C1E">
            <w:pPr>
              <w:rPr>
                <w:rFonts w:ascii="Times New Roman" w:hAnsi="Times New Roman" w:cs="Times New Roman"/>
              </w:rPr>
            </w:pPr>
            <w:r w:rsidRPr="00494FFE">
              <w:rPr>
                <w:rFonts w:ascii="Times New Roman" w:hAnsi="Times New Roman" w:cs="Times New Roman"/>
              </w:rPr>
              <w:t>JPEG Compression</w:t>
            </w:r>
          </w:p>
        </w:tc>
        <w:tc>
          <w:tcPr>
            <w:tcW w:w="2337" w:type="dxa"/>
          </w:tcPr>
          <w:p w14:paraId="07A91966" w14:textId="5F546256" w:rsidR="001C2C1E" w:rsidRPr="00494FFE" w:rsidRDefault="001C2C1E">
            <w:pPr>
              <w:rPr>
                <w:rFonts w:ascii="Times New Roman" w:hAnsi="Times New Roman" w:cs="Times New Roman"/>
              </w:rPr>
            </w:pPr>
            <w:r w:rsidRPr="00494FFE">
              <w:rPr>
                <w:rFonts w:ascii="Times New Roman" w:hAnsi="Times New Roman" w:cs="Times New Roman"/>
              </w:rPr>
              <w:t>7</w:t>
            </w:r>
            <w:r w:rsidR="00F96CC4" w:rsidRPr="00494FFE">
              <w:rPr>
                <w:rFonts w:ascii="Times New Roman" w:hAnsi="Times New Roman" w:cs="Times New Roman"/>
              </w:rPr>
              <w:t>1</w:t>
            </w:r>
            <w:r w:rsidRPr="00494FFE">
              <w:rPr>
                <w:rFonts w:ascii="Times New Roman" w:hAnsi="Times New Roman" w:cs="Times New Roman"/>
              </w:rPr>
              <w:t>.00%</w:t>
            </w:r>
          </w:p>
        </w:tc>
        <w:tc>
          <w:tcPr>
            <w:tcW w:w="2338" w:type="dxa"/>
          </w:tcPr>
          <w:p w14:paraId="7D40089C" w14:textId="33A5B1FA" w:rsidR="001C2C1E" w:rsidRPr="00494FFE" w:rsidRDefault="001C2C1E">
            <w:pPr>
              <w:rPr>
                <w:rFonts w:ascii="Times New Roman" w:hAnsi="Times New Roman" w:cs="Times New Roman"/>
              </w:rPr>
            </w:pPr>
            <w:r w:rsidRPr="00494FFE">
              <w:rPr>
                <w:rFonts w:ascii="Times New Roman" w:hAnsi="Times New Roman" w:cs="Times New Roman"/>
              </w:rPr>
              <w:t>3</w:t>
            </w:r>
            <w:r w:rsidR="00F2750D">
              <w:rPr>
                <w:rFonts w:ascii="Times New Roman" w:hAnsi="Times New Roman" w:cs="Times New Roman"/>
              </w:rPr>
              <w:t>5</w:t>
            </w:r>
            <w:r w:rsidRPr="00494FFE">
              <w:rPr>
                <w:rFonts w:ascii="Times New Roman" w:hAnsi="Times New Roman" w:cs="Times New Roman"/>
              </w:rPr>
              <w:t>.00%</w:t>
            </w:r>
          </w:p>
        </w:tc>
        <w:tc>
          <w:tcPr>
            <w:tcW w:w="2338" w:type="dxa"/>
          </w:tcPr>
          <w:p w14:paraId="1C974F78" w14:textId="60327AAF" w:rsidR="001C2C1E" w:rsidRPr="00494FFE" w:rsidRDefault="00F96CC4">
            <w:pPr>
              <w:rPr>
                <w:rFonts w:ascii="Times New Roman" w:hAnsi="Times New Roman" w:cs="Times New Roman"/>
              </w:rPr>
            </w:pPr>
            <w:r w:rsidRPr="00494FFE">
              <w:rPr>
                <w:rFonts w:ascii="Times New Roman" w:hAnsi="Times New Roman" w:cs="Times New Roman"/>
              </w:rPr>
              <w:t>4</w:t>
            </w:r>
            <w:r w:rsidR="00F2750D">
              <w:rPr>
                <w:rFonts w:ascii="Times New Roman" w:hAnsi="Times New Roman" w:cs="Times New Roman"/>
              </w:rPr>
              <w:t>9</w:t>
            </w:r>
            <w:r w:rsidR="001C2C1E" w:rsidRPr="00494FFE">
              <w:rPr>
                <w:rFonts w:ascii="Times New Roman" w:hAnsi="Times New Roman" w:cs="Times New Roman"/>
              </w:rPr>
              <w:t>.00%</w:t>
            </w:r>
          </w:p>
        </w:tc>
      </w:tr>
      <w:tr w:rsidR="001C2C1E" w:rsidRPr="00494FFE" w14:paraId="55B7769E" w14:textId="77777777" w:rsidTr="001C2C1E">
        <w:tc>
          <w:tcPr>
            <w:tcW w:w="2337" w:type="dxa"/>
          </w:tcPr>
          <w:p w14:paraId="20C16B00" w14:textId="078D8D94" w:rsidR="001C2C1E" w:rsidRPr="00494FFE" w:rsidRDefault="001C2C1E">
            <w:pPr>
              <w:rPr>
                <w:rFonts w:ascii="Times New Roman" w:hAnsi="Times New Roman" w:cs="Times New Roman"/>
              </w:rPr>
            </w:pPr>
            <w:r w:rsidRPr="00494FFE">
              <w:rPr>
                <w:rFonts w:ascii="Times New Roman" w:hAnsi="Times New Roman" w:cs="Times New Roman"/>
              </w:rPr>
              <w:t>Resizing</w:t>
            </w:r>
          </w:p>
        </w:tc>
        <w:tc>
          <w:tcPr>
            <w:tcW w:w="2337" w:type="dxa"/>
          </w:tcPr>
          <w:p w14:paraId="3732A3B6" w14:textId="0A3AA4FC" w:rsidR="001C2C1E" w:rsidRPr="00494FFE" w:rsidRDefault="001C2C1E">
            <w:pPr>
              <w:rPr>
                <w:rFonts w:ascii="Times New Roman" w:hAnsi="Times New Roman" w:cs="Times New Roman"/>
              </w:rPr>
            </w:pPr>
            <w:r w:rsidRPr="00494FFE">
              <w:rPr>
                <w:rFonts w:ascii="Times New Roman" w:hAnsi="Times New Roman" w:cs="Times New Roman"/>
              </w:rPr>
              <w:t>7</w:t>
            </w:r>
            <w:r w:rsidR="00F96CC4" w:rsidRPr="00494FFE">
              <w:rPr>
                <w:rFonts w:ascii="Times New Roman" w:hAnsi="Times New Roman" w:cs="Times New Roman"/>
              </w:rPr>
              <w:t>1</w:t>
            </w:r>
            <w:r w:rsidRPr="00494FFE">
              <w:rPr>
                <w:rFonts w:ascii="Times New Roman" w:hAnsi="Times New Roman" w:cs="Times New Roman"/>
              </w:rPr>
              <w:t>.00%</w:t>
            </w:r>
          </w:p>
        </w:tc>
        <w:tc>
          <w:tcPr>
            <w:tcW w:w="2338" w:type="dxa"/>
          </w:tcPr>
          <w:p w14:paraId="2CBF4640" w14:textId="02E98790" w:rsidR="001C2C1E" w:rsidRPr="00494FFE" w:rsidRDefault="00F2750D">
            <w:pPr>
              <w:rPr>
                <w:rFonts w:ascii="Times New Roman" w:hAnsi="Times New Roman" w:cs="Times New Roman"/>
              </w:rPr>
            </w:pPr>
            <w:r>
              <w:rPr>
                <w:rFonts w:ascii="Times New Roman" w:hAnsi="Times New Roman" w:cs="Times New Roman"/>
              </w:rPr>
              <w:t>61</w:t>
            </w:r>
            <w:r w:rsidR="001C2C1E" w:rsidRPr="00494FFE">
              <w:rPr>
                <w:rFonts w:ascii="Times New Roman" w:hAnsi="Times New Roman" w:cs="Times New Roman"/>
              </w:rPr>
              <w:t>.00%</w:t>
            </w:r>
          </w:p>
        </w:tc>
        <w:tc>
          <w:tcPr>
            <w:tcW w:w="2338" w:type="dxa"/>
          </w:tcPr>
          <w:p w14:paraId="40F6C384" w14:textId="171F21D2" w:rsidR="001C2C1E" w:rsidRPr="00494FFE" w:rsidRDefault="00F96CC4">
            <w:pPr>
              <w:rPr>
                <w:rFonts w:ascii="Times New Roman" w:hAnsi="Times New Roman" w:cs="Times New Roman"/>
              </w:rPr>
            </w:pPr>
            <w:r w:rsidRPr="00494FFE">
              <w:rPr>
                <w:rFonts w:ascii="Times New Roman" w:hAnsi="Times New Roman" w:cs="Times New Roman"/>
              </w:rPr>
              <w:t>1</w:t>
            </w:r>
            <w:r w:rsidR="00F2750D">
              <w:rPr>
                <w:rFonts w:ascii="Times New Roman" w:hAnsi="Times New Roman" w:cs="Times New Roman"/>
              </w:rPr>
              <w:t>6</w:t>
            </w:r>
            <w:r w:rsidR="001C2C1E" w:rsidRPr="00494FFE">
              <w:rPr>
                <w:rFonts w:ascii="Times New Roman" w:hAnsi="Times New Roman" w:cs="Times New Roman"/>
              </w:rPr>
              <w:t>.00%</w:t>
            </w:r>
          </w:p>
        </w:tc>
      </w:tr>
      <w:tr w:rsidR="001C2C1E" w:rsidRPr="00494FFE" w14:paraId="665048A6" w14:textId="77777777" w:rsidTr="001C2C1E">
        <w:tc>
          <w:tcPr>
            <w:tcW w:w="2337" w:type="dxa"/>
          </w:tcPr>
          <w:p w14:paraId="7A4E792A" w14:textId="1383DA3F" w:rsidR="001C2C1E" w:rsidRPr="00494FFE" w:rsidRDefault="001C2C1E">
            <w:pPr>
              <w:rPr>
                <w:rFonts w:ascii="Times New Roman" w:hAnsi="Times New Roman" w:cs="Times New Roman"/>
              </w:rPr>
            </w:pPr>
            <w:r w:rsidRPr="00494FFE">
              <w:rPr>
                <w:rFonts w:ascii="Times New Roman" w:hAnsi="Times New Roman" w:cs="Times New Roman"/>
              </w:rPr>
              <w:t>Blurring</w:t>
            </w:r>
          </w:p>
        </w:tc>
        <w:tc>
          <w:tcPr>
            <w:tcW w:w="2337" w:type="dxa"/>
          </w:tcPr>
          <w:p w14:paraId="2F8B446F" w14:textId="5BA5F7BF" w:rsidR="001C2C1E" w:rsidRPr="00494FFE" w:rsidRDefault="001C2C1E">
            <w:pPr>
              <w:rPr>
                <w:rFonts w:ascii="Times New Roman" w:hAnsi="Times New Roman" w:cs="Times New Roman"/>
              </w:rPr>
            </w:pPr>
            <w:r w:rsidRPr="00494FFE">
              <w:rPr>
                <w:rFonts w:ascii="Times New Roman" w:hAnsi="Times New Roman" w:cs="Times New Roman"/>
              </w:rPr>
              <w:t>7</w:t>
            </w:r>
            <w:r w:rsidR="00F96CC4" w:rsidRPr="00494FFE">
              <w:rPr>
                <w:rFonts w:ascii="Times New Roman" w:hAnsi="Times New Roman" w:cs="Times New Roman"/>
              </w:rPr>
              <w:t>5</w:t>
            </w:r>
            <w:r w:rsidRPr="00494FFE">
              <w:rPr>
                <w:rFonts w:ascii="Times New Roman" w:hAnsi="Times New Roman" w:cs="Times New Roman"/>
              </w:rPr>
              <w:t>.00%</w:t>
            </w:r>
          </w:p>
        </w:tc>
        <w:tc>
          <w:tcPr>
            <w:tcW w:w="2338" w:type="dxa"/>
          </w:tcPr>
          <w:p w14:paraId="0CCD19B0" w14:textId="03E2F7B0" w:rsidR="001C2C1E" w:rsidRPr="00494FFE" w:rsidRDefault="00F2750D">
            <w:pPr>
              <w:rPr>
                <w:rFonts w:ascii="Times New Roman" w:hAnsi="Times New Roman" w:cs="Times New Roman"/>
              </w:rPr>
            </w:pPr>
            <w:r>
              <w:rPr>
                <w:rFonts w:ascii="Times New Roman" w:hAnsi="Times New Roman" w:cs="Times New Roman"/>
              </w:rPr>
              <w:t>55</w:t>
            </w:r>
            <w:r w:rsidR="001C2C1E" w:rsidRPr="00494FFE">
              <w:rPr>
                <w:rFonts w:ascii="Times New Roman" w:hAnsi="Times New Roman" w:cs="Times New Roman"/>
              </w:rPr>
              <w:t>.00%</w:t>
            </w:r>
          </w:p>
        </w:tc>
        <w:tc>
          <w:tcPr>
            <w:tcW w:w="2338" w:type="dxa"/>
          </w:tcPr>
          <w:p w14:paraId="335F33BA" w14:textId="73477BB4" w:rsidR="001C2C1E" w:rsidRPr="00494FFE" w:rsidRDefault="00F2750D">
            <w:pPr>
              <w:rPr>
                <w:rFonts w:ascii="Times New Roman" w:hAnsi="Times New Roman" w:cs="Times New Roman"/>
              </w:rPr>
            </w:pPr>
            <w:r>
              <w:rPr>
                <w:rFonts w:ascii="Times New Roman" w:hAnsi="Times New Roman" w:cs="Times New Roman"/>
              </w:rPr>
              <w:t>20</w:t>
            </w:r>
            <w:r w:rsidR="001C2C1E" w:rsidRPr="00494FFE">
              <w:rPr>
                <w:rFonts w:ascii="Times New Roman" w:hAnsi="Times New Roman" w:cs="Times New Roman"/>
              </w:rPr>
              <w:t>.00%</w:t>
            </w:r>
          </w:p>
        </w:tc>
      </w:tr>
    </w:tbl>
    <w:p w14:paraId="1774A736" w14:textId="5608001B" w:rsidR="001C2C1E" w:rsidRPr="00494FFE" w:rsidRDefault="001C2C1E">
      <w:pPr>
        <w:rPr>
          <w:rFonts w:ascii="Times New Roman" w:hAnsi="Times New Roman" w:cs="Times New Roman"/>
        </w:rPr>
      </w:pPr>
      <w:r w:rsidRPr="00494FFE">
        <w:rPr>
          <w:rFonts w:ascii="Times New Roman" w:hAnsi="Times New Roman" w:cs="Times New Roman"/>
        </w:rPr>
        <w:br/>
        <w:t xml:space="preserve">The results show increases in AE accuracy and attack success percentages with slight decreases in benign accuracy between the baseline and the three defenses. More specifically, </w:t>
      </w:r>
      <w:r w:rsidR="00F2750D">
        <w:rPr>
          <w:rFonts w:ascii="Times New Roman" w:hAnsi="Times New Roman" w:cs="Times New Roman"/>
        </w:rPr>
        <w:t>image resizing</w:t>
      </w:r>
      <w:r w:rsidRPr="00494FFE">
        <w:rPr>
          <w:rFonts w:ascii="Times New Roman" w:hAnsi="Times New Roman" w:cs="Times New Roman"/>
        </w:rPr>
        <w:t xml:space="preserve"> </w:t>
      </w:r>
      <w:r w:rsidR="00F2750D">
        <w:rPr>
          <w:rFonts w:ascii="Times New Roman" w:hAnsi="Times New Roman" w:cs="Times New Roman"/>
        </w:rPr>
        <w:t>was</w:t>
      </w:r>
      <w:r w:rsidRPr="00494FFE">
        <w:rPr>
          <w:rFonts w:ascii="Times New Roman" w:hAnsi="Times New Roman" w:cs="Times New Roman"/>
        </w:rPr>
        <w:t xml:space="preserve"> the best defense, raising the AE accuracy by </w:t>
      </w:r>
      <w:r w:rsidR="00F2750D">
        <w:rPr>
          <w:rFonts w:ascii="Times New Roman" w:hAnsi="Times New Roman" w:cs="Times New Roman"/>
        </w:rPr>
        <w:t>57</w:t>
      </w:r>
      <w:r w:rsidRPr="00494FFE">
        <w:rPr>
          <w:rFonts w:ascii="Times New Roman" w:hAnsi="Times New Roman" w:cs="Times New Roman"/>
        </w:rPr>
        <w:t>.00%</w:t>
      </w:r>
      <w:r w:rsidR="00F96CC4" w:rsidRPr="00494FFE">
        <w:rPr>
          <w:rFonts w:ascii="Times New Roman" w:hAnsi="Times New Roman" w:cs="Times New Roman"/>
        </w:rPr>
        <w:t xml:space="preserve">, </w:t>
      </w:r>
      <w:r w:rsidRPr="00494FFE">
        <w:rPr>
          <w:rFonts w:ascii="Times New Roman" w:hAnsi="Times New Roman" w:cs="Times New Roman"/>
        </w:rPr>
        <w:t xml:space="preserve">decreasing attack success by </w:t>
      </w:r>
      <w:r w:rsidR="00F2750D">
        <w:rPr>
          <w:rFonts w:ascii="Times New Roman" w:hAnsi="Times New Roman" w:cs="Times New Roman"/>
        </w:rPr>
        <w:t>77</w:t>
      </w:r>
      <w:r w:rsidRPr="00494FFE">
        <w:rPr>
          <w:rFonts w:ascii="Times New Roman" w:hAnsi="Times New Roman" w:cs="Times New Roman"/>
        </w:rPr>
        <w:t>.00%</w:t>
      </w:r>
      <w:r w:rsidR="00EF3181" w:rsidRPr="00494FFE">
        <w:rPr>
          <w:rFonts w:ascii="Times New Roman" w:hAnsi="Times New Roman" w:cs="Times New Roman"/>
        </w:rPr>
        <w:t xml:space="preserve">, and decreasing benign accuracy by </w:t>
      </w:r>
      <w:r w:rsidR="00F2750D">
        <w:rPr>
          <w:rFonts w:ascii="Times New Roman" w:hAnsi="Times New Roman" w:cs="Times New Roman"/>
        </w:rPr>
        <w:t>6</w:t>
      </w:r>
      <w:r w:rsidR="00EF3181" w:rsidRPr="00494FFE">
        <w:rPr>
          <w:rFonts w:ascii="Times New Roman" w:hAnsi="Times New Roman" w:cs="Times New Roman"/>
        </w:rPr>
        <w:t xml:space="preserve">.00%. </w:t>
      </w:r>
      <w:r w:rsidR="00F2750D">
        <w:rPr>
          <w:rFonts w:ascii="Times New Roman" w:hAnsi="Times New Roman" w:cs="Times New Roman"/>
        </w:rPr>
        <w:t>Gaussian blur</w:t>
      </w:r>
      <w:r w:rsidR="00EF3181" w:rsidRPr="00494FFE">
        <w:rPr>
          <w:rFonts w:ascii="Times New Roman" w:hAnsi="Times New Roman" w:cs="Times New Roman"/>
        </w:rPr>
        <w:t xml:space="preserve"> performed the second best, raising AE accuracy by </w:t>
      </w:r>
      <w:r w:rsidR="00F96CC4" w:rsidRPr="00494FFE">
        <w:rPr>
          <w:rFonts w:ascii="Times New Roman" w:hAnsi="Times New Roman" w:cs="Times New Roman"/>
        </w:rPr>
        <w:t>5</w:t>
      </w:r>
      <w:r w:rsidR="00F2750D">
        <w:rPr>
          <w:rFonts w:ascii="Times New Roman" w:hAnsi="Times New Roman" w:cs="Times New Roman"/>
        </w:rPr>
        <w:t>1</w:t>
      </w:r>
      <w:r w:rsidR="00EF3181" w:rsidRPr="00494FFE">
        <w:rPr>
          <w:rFonts w:ascii="Times New Roman" w:hAnsi="Times New Roman" w:cs="Times New Roman"/>
        </w:rPr>
        <w:t xml:space="preserve">.00% and decreasing attack success by </w:t>
      </w:r>
      <w:r w:rsidR="00F96CC4" w:rsidRPr="00494FFE">
        <w:rPr>
          <w:rFonts w:ascii="Times New Roman" w:hAnsi="Times New Roman" w:cs="Times New Roman"/>
        </w:rPr>
        <w:t>7</w:t>
      </w:r>
      <w:r w:rsidR="00F2750D">
        <w:rPr>
          <w:rFonts w:ascii="Times New Roman" w:hAnsi="Times New Roman" w:cs="Times New Roman"/>
        </w:rPr>
        <w:t>3</w:t>
      </w:r>
      <w:r w:rsidR="00EF3181" w:rsidRPr="00494FFE">
        <w:rPr>
          <w:rFonts w:ascii="Times New Roman" w:hAnsi="Times New Roman" w:cs="Times New Roman"/>
        </w:rPr>
        <w:t xml:space="preserve">.00% with a benign accuracy decrease of </w:t>
      </w:r>
      <w:r w:rsidR="00F2750D">
        <w:rPr>
          <w:rFonts w:ascii="Times New Roman" w:hAnsi="Times New Roman" w:cs="Times New Roman"/>
        </w:rPr>
        <w:t>2</w:t>
      </w:r>
      <w:r w:rsidR="00EF3181" w:rsidRPr="00494FFE">
        <w:rPr>
          <w:rFonts w:ascii="Times New Roman" w:hAnsi="Times New Roman" w:cs="Times New Roman"/>
        </w:rPr>
        <w:t xml:space="preserve">.00%. Of the three defenses, JPEG compression performed the worst, increasing AE accuracy by </w:t>
      </w:r>
      <w:r w:rsidR="00F96CC4" w:rsidRPr="00494FFE">
        <w:rPr>
          <w:rFonts w:ascii="Times New Roman" w:hAnsi="Times New Roman" w:cs="Times New Roman"/>
        </w:rPr>
        <w:t>3</w:t>
      </w:r>
      <w:r w:rsidR="00F2750D">
        <w:rPr>
          <w:rFonts w:ascii="Times New Roman" w:hAnsi="Times New Roman" w:cs="Times New Roman"/>
        </w:rPr>
        <w:t>1</w:t>
      </w:r>
      <w:r w:rsidR="00EF3181" w:rsidRPr="00494FFE">
        <w:rPr>
          <w:rFonts w:ascii="Times New Roman" w:hAnsi="Times New Roman" w:cs="Times New Roman"/>
        </w:rPr>
        <w:t xml:space="preserve">.00%, decreasing attack success by </w:t>
      </w:r>
      <w:r w:rsidR="00F2750D">
        <w:rPr>
          <w:rFonts w:ascii="Times New Roman" w:hAnsi="Times New Roman" w:cs="Times New Roman"/>
        </w:rPr>
        <w:t>44</w:t>
      </w:r>
      <w:r w:rsidR="00EF3181" w:rsidRPr="00494FFE">
        <w:rPr>
          <w:rFonts w:ascii="Times New Roman" w:hAnsi="Times New Roman" w:cs="Times New Roman"/>
        </w:rPr>
        <w:t xml:space="preserve">.00%, and decreasing benign accuracy by </w:t>
      </w:r>
      <w:r w:rsidR="00F96CC4" w:rsidRPr="00494FFE">
        <w:rPr>
          <w:rFonts w:ascii="Times New Roman" w:hAnsi="Times New Roman" w:cs="Times New Roman"/>
        </w:rPr>
        <w:t>6.00</w:t>
      </w:r>
      <w:r w:rsidR="00EF3181" w:rsidRPr="00494FFE">
        <w:rPr>
          <w:rFonts w:ascii="Times New Roman" w:hAnsi="Times New Roman" w:cs="Times New Roman"/>
        </w:rPr>
        <w:t xml:space="preserve">%. </w:t>
      </w:r>
    </w:p>
    <w:p w14:paraId="6732B924" w14:textId="77777777" w:rsidR="00EF3181" w:rsidRDefault="00EF3181">
      <w:pPr>
        <w:rPr>
          <w:rFonts w:ascii="Times New Roman" w:hAnsi="Times New Roman" w:cs="Times New Roman"/>
        </w:rPr>
      </w:pPr>
    </w:p>
    <w:p w14:paraId="67BCB565" w14:textId="77777777" w:rsidR="00F2750D" w:rsidRPr="00494FFE" w:rsidRDefault="00F2750D">
      <w:pPr>
        <w:rPr>
          <w:rFonts w:ascii="Times New Roman" w:hAnsi="Times New Roman" w:cs="Times New Roman"/>
        </w:rPr>
      </w:pPr>
    </w:p>
    <w:p w14:paraId="2ADF1CD5" w14:textId="6C97B23B" w:rsidR="00EF3181" w:rsidRPr="00494FFE" w:rsidRDefault="00EF3181">
      <w:pPr>
        <w:rPr>
          <w:rFonts w:ascii="Times New Roman" w:hAnsi="Times New Roman" w:cs="Times New Roman"/>
        </w:rPr>
      </w:pPr>
      <w:r w:rsidRPr="00494FFE">
        <w:rPr>
          <w:rFonts w:ascii="Times New Roman" w:hAnsi="Times New Roman" w:cs="Times New Roman"/>
        </w:rPr>
        <w:lastRenderedPageBreak/>
        <w:t>Part 2</w:t>
      </w:r>
    </w:p>
    <w:p w14:paraId="79DED962" w14:textId="63F1D686" w:rsidR="00D5499E" w:rsidRPr="00494FFE" w:rsidRDefault="00F96CC4">
      <w:pPr>
        <w:rPr>
          <w:rFonts w:ascii="Times New Roman" w:hAnsi="Times New Roman" w:cs="Times New Roman"/>
        </w:rPr>
      </w:pPr>
      <w:r w:rsidRPr="00494FFE">
        <w:rPr>
          <w:rFonts w:ascii="Times New Roman" w:hAnsi="Times New Roman" w:cs="Times New Roman"/>
        </w:rPr>
        <w:t xml:space="preserve">The goal in </w:t>
      </w:r>
      <w:r w:rsidR="00494FFE">
        <w:rPr>
          <w:rFonts w:ascii="Times New Roman" w:hAnsi="Times New Roman" w:cs="Times New Roman"/>
        </w:rPr>
        <w:t>P</w:t>
      </w:r>
      <w:r w:rsidRPr="00494FFE">
        <w:rPr>
          <w:rFonts w:ascii="Times New Roman" w:hAnsi="Times New Roman" w:cs="Times New Roman"/>
        </w:rPr>
        <w:t xml:space="preserve">art 2 was to create an attack that succeeded better than PGD on the defenses implemented in </w:t>
      </w:r>
      <w:r w:rsidR="00494FFE">
        <w:rPr>
          <w:rFonts w:ascii="Times New Roman" w:hAnsi="Times New Roman" w:cs="Times New Roman"/>
        </w:rPr>
        <w:t>P</w:t>
      </w:r>
      <w:r w:rsidRPr="00494FFE">
        <w:rPr>
          <w:rFonts w:ascii="Times New Roman" w:hAnsi="Times New Roman" w:cs="Times New Roman"/>
        </w:rPr>
        <w:t xml:space="preserve">art 1. </w:t>
      </w:r>
      <w:r w:rsidR="00D5499E" w:rsidRPr="00494FFE">
        <w:rPr>
          <w:rFonts w:ascii="Times New Roman" w:hAnsi="Times New Roman" w:cs="Times New Roman"/>
        </w:rPr>
        <w:t xml:space="preserve">To break the transformation defense created in Part 1, an expectation over transformation attack was created, averaging the gradients across each of the three transformations. The attack was evaluated </w:t>
      </w:r>
      <w:r w:rsidR="006C01C9" w:rsidRPr="00494FFE">
        <w:rPr>
          <w:rFonts w:ascii="Times New Roman" w:hAnsi="Times New Roman" w:cs="Times New Roman"/>
        </w:rPr>
        <w:t>on the four defense cases used for evaluating Part 1 with the three accuracy scores.</w:t>
      </w:r>
      <w:r w:rsidRPr="00494FFE">
        <w:rPr>
          <w:rFonts w:ascii="Times New Roman" w:hAnsi="Times New Roman" w:cs="Times New Roman"/>
        </w:rPr>
        <w:t xml:space="preserve"> </w:t>
      </w:r>
      <w:r w:rsidR="00F95E85" w:rsidRPr="00494FFE">
        <w:rPr>
          <w:rFonts w:ascii="Times New Roman" w:hAnsi="Times New Roman" w:cs="Times New Roman"/>
        </w:rPr>
        <w:t>Since the hypothetical scenario indicates that the creator of the defense is also the creator of the attack, it was assumed that the attacker had white-box access to the defense parameters in addition to the model.</w:t>
      </w:r>
    </w:p>
    <w:p w14:paraId="79B90499" w14:textId="72C2B5BA" w:rsidR="00F95E85" w:rsidRPr="00494FFE" w:rsidRDefault="00F95E85">
      <w:pPr>
        <w:rPr>
          <w:rFonts w:ascii="Times New Roman" w:hAnsi="Times New Roman" w:cs="Times New Roman"/>
        </w:rPr>
      </w:pPr>
      <w:r w:rsidRPr="00494FFE">
        <w:rPr>
          <w:rFonts w:ascii="Times New Roman" w:hAnsi="Times New Roman" w:cs="Times New Roman"/>
        </w:rPr>
        <w:t xml:space="preserve">To create adversarial examples with EOT, differentiable versions of the three transformations (via </w:t>
      </w:r>
      <w:proofErr w:type="spellStart"/>
      <w:r w:rsidRPr="00494FFE">
        <w:rPr>
          <w:rFonts w:ascii="Times New Roman" w:hAnsi="Times New Roman" w:cs="Times New Roman"/>
        </w:rPr>
        <w:t>Kornia</w:t>
      </w:r>
      <w:proofErr w:type="spellEnd"/>
      <w:r w:rsidR="00494FFE">
        <w:rPr>
          <w:rFonts w:ascii="Times New Roman" w:hAnsi="Times New Roman" w:cs="Times New Roman"/>
        </w:rPr>
        <w:t>*</w:t>
      </w:r>
      <w:r w:rsidRPr="00494FFE">
        <w:rPr>
          <w:rFonts w:ascii="Times New Roman" w:hAnsi="Times New Roman" w:cs="Times New Roman"/>
        </w:rPr>
        <w:t>) were applied to each image. For each image, the loss was computed according to eq. 4:</w:t>
      </w:r>
    </w:p>
    <w:p w14:paraId="2D9E98E6" w14:textId="4D4AA36D" w:rsidR="00F95E85" w:rsidRPr="00494FFE" w:rsidRDefault="00F95E85" w:rsidP="00F95E85">
      <w:pPr>
        <w:spacing w:before="24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J=H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target</m:t>
                      </m:r>
                    </m:sub>
                  </m:sSub>
                  <m:r>
                    <w:rPr>
                      <w:rFonts w:ascii="Cambria Math" w:hAnsi="Cambria Math" w:cs="Times New Roman"/>
                    </w:rPr>
                    <m:t>, f</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i/>
                    </w:rPr>
                    <w:fldChar w:fldCharType="begin"/>
                  </m:r>
                  <m:r>
                    <m:rPr>
                      <m:sty m:val="p"/>
                    </m:rPr>
                    <w:rPr>
                      <w:rFonts w:ascii="Cambria Math" w:hAnsi="Cambria Math" w:cs="Times New Roman"/>
                    </w:rPr>
                    <m:t xml:space="preserve"> seq equation </m:t>
                  </m:r>
                  <m:r>
                    <w:rPr>
                      <w:rFonts w:ascii="Cambria Math" w:hAnsi="Cambria Math" w:cs="Times New Roman"/>
                      <w:i/>
                    </w:rPr>
                    <w:fldChar w:fldCharType="separate"/>
                  </m:r>
                  <m:r>
                    <m:rPr>
                      <m:sty m:val="p"/>
                    </m:rPr>
                    <w:rPr>
                      <w:rFonts w:ascii="Cambria Math" w:hAnsi="Cambria Math" w:cs="Times New Roman"/>
                      <w:noProof/>
                    </w:rPr>
                    <m:t>4</m:t>
                  </m:r>
                  <m:r>
                    <w:rPr>
                      <w:rFonts w:ascii="Cambria Math" w:hAnsi="Cambria Math" w:cs="Times New Roman"/>
                      <w:i/>
                    </w:rPr>
                    <w:fldChar w:fldCharType="end"/>
                  </m:r>
                </m:e>
              </m:d>
            </m:e>
          </m:eqArr>
        </m:oMath>
      </m:oMathPara>
    </w:p>
    <w:p w14:paraId="3E190D61" w14:textId="024EDC5D" w:rsidR="00F95E85" w:rsidRPr="00494FFE" w:rsidRDefault="00F95E85" w:rsidP="00F95E85">
      <w:pPr>
        <w:spacing w:before="240"/>
        <w:rPr>
          <w:rFonts w:ascii="Times New Roman" w:hAnsi="Times New Roman" w:cs="Times New Roman"/>
        </w:rPr>
      </w:pPr>
      <w:r w:rsidRPr="00494FFE">
        <w:rPr>
          <w:rFonts w:ascii="Times New Roman" w:hAnsi="Times New Roman" w:cs="Times New Roman"/>
        </w:rPr>
        <w:t xml:space="preserve">where </w:t>
      </w:r>
      <m:oMath>
        <m:r>
          <w:rPr>
            <w:rFonts w:ascii="Cambria Math" w:hAnsi="Cambria Math" w:cs="Times New Roman"/>
          </w:rPr>
          <m:t>H(l, n)</m:t>
        </m:r>
      </m:oMath>
      <w:r w:rsidRPr="00494FFE">
        <w:rPr>
          <w:rFonts w:ascii="Times New Roman" w:hAnsi="Times New Roman" w:cs="Times New Roman"/>
        </w:rPr>
        <w:t xml:space="preserve"> is the cross-entropy loss </w:t>
      </w:r>
      <w:r w:rsidR="00494FFE" w:rsidRPr="00494FFE">
        <w:rPr>
          <w:rFonts w:ascii="Times New Roman" w:hAnsi="Times New Roman" w:cs="Times New Roman"/>
        </w:rPr>
        <w:t xml:space="preserve">between label </w:t>
      </w:r>
      <m:oMath>
        <m:r>
          <w:rPr>
            <w:rFonts w:ascii="Cambria Math" w:hAnsi="Cambria Math" w:cs="Times New Roman"/>
          </w:rPr>
          <m:t>l</m:t>
        </m:r>
      </m:oMath>
      <w:r w:rsidR="00494FFE" w:rsidRPr="00494FFE">
        <w:rPr>
          <w:rFonts w:ascii="Times New Roman" w:eastAsiaTheme="minorEastAsia" w:hAnsi="Times New Roman" w:cs="Times New Roman"/>
        </w:rPr>
        <w:t xml:space="preserve"> and some output </w:t>
      </w:r>
      <m:oMath>
        <m:r>
          <w:rPr>
            <w:rFonts w:ascii="Cambria Math" w:eastAsiaTheme="minorEastAsia" w:hAnsi="Cambria Math" w:cs="Times New Roman"/>
          </w:rPr>
          <m:t>n</m:t>
        </m:r>
      </m:oMath>
      <w:r w:rsidR="00494FFE" w:rsidRPr="00494FF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target</m:t>
            </m:r>
          </m:sub>
        </m:sSub>
      </m:oMath>
      <w:r w:rsidR="00494FFE" w:rsidRPr="00494FFE">
        <w:rPr>
          <w:rFonts w:ascii="Times New Roman" w:eastAsiaTheme="minorEastAsia" w:hAnsi="Times New Roman" w:cs="Times New Roman"/>
        </w:rPr>
        <w:t xml:space="preserve"> is the target label for the AE, </w:t>
      </w:r>
      <m:oMath>
        <m:r>
          <w:rPr>
            <w:rFonts w:ascii="Cambria Math" w:eastAsiaTheme="minorEastAsia" w:hAnsi="Cambria Math" w:cs="Times New Roman"/>
          </w:rPr>
          <m:t>f(x)</m:t>
        </m:r>
      </m:oMath>
      <w:r w:rsidR="00494FFE" w:rsidRPr="00494FFE">
        <w:rPr>
          <w:rFonts w:ascii="Times New Roman" w:eastAsiaTheme="minorEastAsia" w:hAnsi="Times New Roman" w:cs="Times New Roman"/>
        </w:rPr>
        <w:t xml:space="preserve"> is the model’s evaluation of an input image </w:t>
      </w:r>
      <m:oMath>
        <m:r>
          <w:rPr>
            <w:rFonts w:ascii="Cambria Math" w:eastAsiaTheme="minorEastAsia" w:hAnsi="Cambria Math" w:cs="Times New Roman"/>
          </w:rPr>
          <m:t>x</m:t>
        </m:r>
      </m:oMath>
      <w:r w:rsidR="00494FFE" w:rsidRPr="00494FFE">
        <w:rPr>
          <w:rFonts w:ascii="Times New Roman" w:eastAsiaTheme="minorEastAsia" w:hAnsi="Times New Roman" w:cs="Times New Roman"/>
        </w:rPr>
        <w:t xml:space="preserve">, and </w:t>
      </w:r>
      <m:oMath>
        <m:r>
          <w:rPr>
            <w:rFonts w:ascii="Cambria Math" w:eastAsiaTheme="minorEastAsia" w:hAnsi="Cambria Math" w:cs="Times New Roman"/>
          </w:rPr>
          <m:t>t(x)</m:t>
        </m:r>
      </m:oMath>
      <w:r w:rsidR="00494FFE" w:rsidRPr="00494FFE">
        <w:rPr>
          <w:rFonts w:ascii="Times New Roman" w:eastAsiaTheme="minorEastAsia" w:hAnsi="Times New Roman" w:cs="Times New Roman"/>
        </w:rPr>
        <w:t xml:space="preserve"> is the transformation result of an input image </w:t>
      </w:r>
      <m:oMath>
        <m:r>
          <w:rPr>
            <w:rFonts w:ascii="Cambria Math" w:eastAsiaTheme="minorEastAsia" w:hAnsi="Cambria Math" w:cs="Times New Roman"/>
          </w:rPr>
          <m:t>x</m:t>
        </m:r>
      </m:oMath>
      <w:r w:rsidR="00494FFE" w:rsidRPr="00494FFE">
        <w:rPr>
          <w:rFonts w:ascii="Times New Roman" w:eastAsiaTheme="minorEastAsia" w:hAnsi="Times New Roman" w:cs="Times New Roman"/>
        </w:rPr>
        <w:t xml:space="preserve">. Informed by the assumption that the attacker had white-box access to the defense parameters, the optimized parameters from Part 1 were also used in the transformations in the EOT attack. </w:t>
      </w:r>
    </w:p>
    <w:p w14:paraId="74989183" w14:textId="6DAC44FC" w:rsidR="00BF3089" w:rsidRPr="00494FFE" w:rsidRDefault="00BF3089" w:rsidP="00BF3089">
      <w:pPr>
        <w:jc w:val="center"/>
        <w:rPr>
          <w:rFonts w:ascii="Times New Roman" w:hAnsi="Times New Roman" w:cs="Times New Roman"/>
        </w:rPr>
      </w:pPr>
      <w:r w:rsidRPr="00494FFE">
        <w:rPr>
          <w:rFonts w:ascii="Times New Roman" w:hAnsi="Times New Roman" w:cs="Times New Roman"/>
        </w:rPr>
        <w:t xml:space="preserve">Table 2. Accuracy scores per defense with EOT </w:t>
      </w:r>
    </w:p>
    <w:tbl>
      <w:tblPr>
        <w:tblStyle w:val="TableGrid"/>
        <w:tblW w:w="0" w:type="auto"/>
        <w:tblLook w:val="04A0" w:firstRow="1" w:lastRow="0" w:firstColumn="1" w:lastColumn="0" w:noHBand="0" w:noVBand="1"/>
      </w:tblPr>
      <w:tblGrid>
        <w:gridCol w:w="2337"/>
        <w:gridCol w:w="2337"/>
        <w:gridCol w:w="2338"/>
        <w:gridCol w:w="2338"/>
      </w:tblGrid>
      <w:tr w:rsidR="00D5499E" w:rsidRPr="00494FFE" w14:paraId="06A3FABA" w14:textId="77777777" w:rsidTr="00C95BD1">
        <w:tc>
          <w:tcPr>
            <w:tcW w:w="2337" w:type="dxa"/>
          </w:tcPr>
          <w:p w14:paraId="334FAA2F"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Defense</w:t>
            </w:r>
          </w:p>
        </w:tc>
        <w:tc>
          <w:tcPr>
            <w:tcW w:w="2337" w:type="dxa"/>
          </w:tcPr>
          <w:p w14:paraId="1240A5A4"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Benign Accuracy (1)</w:t>
            </w:r>
          </w:p>
        </w:tc>
        <w:tc>
          <w:tcPr>
            <w:tcW w:w="2338" w:type="dxa"/>
          </w:tcPr>
          <w:p w14:paraId="551F52E1"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AE Accuracy (2)</w:t>
            </w:r>
          </w:p>
        </w:tc>
        <w:tc>
          <w:tcPr>
            <w:tcW w:w="2338" w:type="dxa"/>
          </w:tcPr>
          <w:p w14:paraId="2DBB5476"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Attack Success (3)</w:t>
            </w:r>
          </w:p>
        </w:tc>
      </w:tr>
      <w:tr w:rsidR="00D5499E" w:rsidRPr="00494FFE" w14:paraId="34B7EB1A" w14:textId="77777777" w:rsidTr="00C95BD1">
        <w:tc>
          <w:tcPr>
            <w:tcW w:w="2337" w:type="dxa"/>
          </w:tcPr>
          <w:p w14:paraId="5BD66C76"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None</w:t>
            </w:r>
          </w:p>
        </w:tc>
        <w:tc>
          <w:tcPr>
            <w:tcW w:w="2337" w:type="dxa"/>
          </w:tcPr>
          <w:p w14:paraId="4C0BE23A"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77.00%</w:t>
            </w:r>
          </w:p>
        </w:tc>
        <w:tc>
          <w:tcPr>
            <w:tcW w:w="2338" w:type="dxa"/>
          </w:tcPr>
          <w:p w14:paraId="7EF2B278" w14:textId="2A33E8DD" w:rsidR="00D5499E" w:rsidRPr="00494FFE" w:rsidRDefault="00D5499E" w:rsidP="00C95BD1">
            <w:pPr>
              <w:rPr>
                <w:rFonts w:ascii="Times New Roman" w:hAnsi="Times New Roman" w:cs="Times New Roman"/>
              </w:rPr>
            </w:pPr>
            <w:r w:rsidRPr="00494FFE">
              <w:rPr>
                <w:rFonts w:ascii="Times New Roman" w:hAnsi="Times New Roman" w:cs="Times New Roman"/>
              </w:rPr>
              <w:t>2</w:t>
            </w:r>
            <w:r w:rsidR="00F2750D">
              <w:rPr>
                <w:rFonts w:ascii="Times New Roman" w:hAnsi="Times New Roman" w:cs="Times New Roman"/>
              </w:rPr>
              <w:t>2</w:t>
            </w:r>
            <w:r w:rsidRPr="00494FFE">
              <w:rPr>
                <w:rFonts w:ascii="Times New Roman" w:hAnsi="Times New Roman" w:cs="Times New Roman"/>
              </w:rPr>
              <w:t>.00%</w:t>
            </w:r>
          </w:p>
        </w:tc>
        <w:tc>
          <w:tcPr>
            <w:tcW w:w="2338" w:type="dxa"/>
          </w:tcPr>
          <w:p w14:paraId="3FB598E9" w14:textId="6F924D21" w:rsidR="00D5499E" w:rsidRPr="00494FFE" w:rsidRDefault="00D5499E" w:rsidP="00C95BD1">
            <w:pPr>
              <w:rPr>
                <w:rFonts w:ascii="Times New Roman" w:hAnsi="Times New Roman" w:cs="Times New Roman"/>
              </w:rPr>
            </w:pPr>
            <w:r w:rsidRPr="00494FFE">
              <w:rPr>
                <w:rFonts w:ascii="Times New Roman" w:hAnsi="Times New Roman" w:cs="Times New Roman"/>
              </w:rPr>
              <w:t>7</w:t>
            </w:r>
            <w:r w:rsidR="00F2750D">
              <w:rPr>
                <w:rFonts w:ascii="Times New Roman" w:hAnsi="Times New Roman" w:cs="Times New Roman"/>
              </w:rPr>
              <w:t>3</w:t>
            </w:r>
            <w:r w:rsidRPr="00494FFE">
              <w:rPr>
                <w:rFonts w:ascii="Times New Roman" w:hAnsi="Times New Roman" w:cs="Times New Roman"/>
              </w:rPr>
              <w:t>.00%</w:t>
            </w:r>
          </w:p>
        </w:tc>
      </w:tr>
      <w:tr w:rsidR="00D5499E" w:rsidRPr="00494FFE" w14:paraId="44B72182" w14:textId="77777777" w:rsidTr="00C95BD1">
        <w:tc>
          <w:tcPr>
            <w:tcW w:w="2337" w:type="dxa"/>
          </w:tcPr>
          <w:p w14:paraId="0EC310BA"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JPEG Compression</w:t>
            </w:r>
          </w:p>
        </w:tc>
        <w:tc>
          <w:tcPr>
            <w:tcW w:w="2337" w:type="dxa"/>
          </w:tcPr>
          <w:p w14:paraId="6C655F99" w14:textId="0B36D0DD" w:rsidR="00D5499E" w:rsidRPr="00494FFE" w:rsidRDefault="00D5499E" w:rsidP="00C95BD1">
            <w:pPr>
              <w:rPr>
                <w:rFonts w:ascii="Times New Roman" w:hAnsi="Times New Roman" w:cs="Times New Roman"/>
              </w:rPr>
            </w:pPr>
            <w:r w:rsidRPr="00494FFE">
              <w:rPr>
                <w:rFonts w:ascii="Times New Roman" w:hAnsi="Times New Roman" w:cs="Times New Roman"/>
              </w:rPr>
              <w:t>7</w:t>
            </w:r>
            <w:r w:rsidR="00494FFE">
              <w:rPr>
                <w:rFonts w:ascii="Times New Roman" w:hAnsi="Times New Roman" w:cs="Times New Roman"/>
              </w:rPr>
              <w:t>1</w:t>
            </w:r>
            <w:r w:rsidRPr="00494FFE">
              <w:rPr>
                <w:rFonts w:ascii="Times New Roman" w:hAnsi="Times New Roman" w:cs="Times New Roman"/>
              </w:rPr>
              <w:t>.00%</w:t>
            </w:r>
          </w:p>
        </w:tc>
        <w:tc>
          <w:tcPr>
            <w:tcW w:w="2338" w:type="dxa"/>
          </w:tcPr>
          <w:p w14:paraId="08115AFC" w14:textId="797C16FB" w:rsidR="00D5499E" w:rsidRPr="00494FFE" w:rsidRDefault="00F2750D" w:rsidP="00C95BD1">
            <w:pPr>
              <w:rPr>
                <w:rFonts w:ascii="Times New Roman" w:hAnsi="Times New Roman" w:cs="Times New Roman"/>
              </w:rPr>
            </w:pPr>
            <w:r>
              <w:rPr>
                <w:rFonts w:ascii="Times New Roman" w:hAnsi="Times New Roman" w:cs="Times New Roman"/>
              </w:rPr>
              <w:t>23</w:t>
            </w:r>
            <w:r w:rsidR="00D5499E" w:rsidRPr="00494FFE">
              <w:rPr>
                <w:rFonts w:ascii="Times New Roman" w:hAnsi="Times New Roman" w:cs="Times New Roman"/>
              </w:rPr>
              <w:t>.00%</w:t>
            </w:r>
          </w:p>
        </w:tc>
        <w:tc>
          <w:tcPr>
            <w:tcW w:w="2338" w:type="dxa"/>
          </w:tcPr>
          <w:p w14:paraId="1CDC2654" w14:textId="14C9E4A7" w:rsidR="00D5499E" w:rsidRPr="00494FFE" w:rsidRDefault="00494FFE" w:rsidP="00C95BD1">
            <w:pPr>
              <w:rPr>
                <w:rFonts w:ascii="Times New Roman" w:hAnsi="Times New Roman" w:cs="Times New Roman"/>
              </w:rPr>
            </w:pPr>
            <w:r>
              <w:rPr>
                <w:rFonts w:ascii="Times New Roman" w:hAnsi="Times New Roman" w:cs="Times New Roman"/>
              </w:rPr>
              <w:t>6</w:t>
            </w:r>
            <w:r w:rsidR="00F2750D">
              <w:rPr>
                <w:rFonts w:ascii="Times New Roman" w:hAnsi="Times New Roman" w:cs="Times New Roman"/>
              </w:rPr>
              <w:t>3</w:t>
            </w:r>
            <w:r w:rsidR="00D5499E" w:rsidRPr="00494FFE">
              <w:rPr>
                <w:rFonts w:ascii="Times New Roman" w:hAnsi="Times New Roman" w:cs="Times New Roman"/>
              </w:rPr>
              <w:t>.00%</w:t>
            </w:r>
          </w:p>
        </w:tc>
      </w:tr>
      <w:tr w:rsidR="00D5499E" w:rsidRPr="00494FFE" w14:paraId="27DAE446" w14:textId="77777777" w:rsidTr="00C95BD1">
        <w:tc>
          <w:tcPr>
            <w:tcW w:w="2337" w:type="dxa"/>
          </w:tcPr>
          <w:p w14:paraId="408D4C85"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Resizing</w:t>
            </w:r>
          </w:p>
        </w:tc>
        <w:tc>
          <w:tcPr>
            <w:tcW w:w="2337" w:type="dxa"/>
          </w:tcPr>
          <w:p w14:paraId="07BD716C" w14:textId="3D2F0A5B" w:rsidR="00D5499E" w:rsidRPr="00494FFE" w:rsidRDefault="00D5499E" w:rsidP="00C95BD1">
            <w:pPr>
              <w:rPr>
                <w:rFonts w:ascii="Times New Roman" w:hAnsi="Times New Roman" w:cs="Times New Roman"/>
              </w:rPr>
            </w:pPr>
            <w:r w:rsidRPr="00494FFE">
              <w:rPr>
                <w:rFonts w:ascii="Times New Roman" w:hAnsi="Times New Roman" w:cs="Times New Roman"/>
              </w:rPr>
              <w:t>7</w:t>
            </w:r>
            <w:r w:rsidR="00494FFE">
              <w:rPr>
                <w:rFonts w:ascii="Times New Roman" w:hAnsi="Times New Roman" w:cs="Times New Roman"/>
              </w:rPr>
              <w:t>1</w:t>
            </w:r>
            <w:r w:rsidRPr="00494FFE">
              <w:rPr>
                <w:rFonts w:ascii="Times New Roman" w:hAnsi="Times New Roman" w:cs="Times New Roman"/>
              </w:rPr>
              <w:t>.00%</w:t>
            </w:r>
          </w:p>
        </w:tc>
        <w:tc>
          <w:tcPr>
            <w:tcW w:w="2338" w:type="dxa"/>
          </w:tcPr>
          <w:p w14:paraId="09B4ED51" w14:textId="02B0B07C" w:rsidR="00D5499E" w:rsidRPr="00494FFE" w:rsidRDefault="00494FFE" w:rsidP="00C95BD1">
            <w:pPr>
              <w:rPr>
                <w:rFonts w:ascii="Times New Roman" w:hAnsi="Times New Roman" w:cs="Times New Roman"/>
              </w:rPr>
            </w:pPr>
            <w:r>
              <w:rPr>
                <w:rFonts w:ascii="Times New Roman" w:hAnsi="Times New Roman" w:cs="Times New Roman"/>
              </w:rPr>
              <w:t>2</w:t>
            </w:r>
            <w:r w:rsidR="00F2750D">
              <w:rPr>
                <w:rFonts w:ascii="Times New Roman" w:hAnsi="Times New Roman" w:cs="Times New Roman"/>
              </w:rPr>
              <w:t>3</w:t>
            </w:r>
            <w:r w:rsidR="00D5499E" w:rsidRPr="00494FFE">
              <w:rPr>
                <w:rFonts w:ascii="Times New Roman" w:hAnsi="Times New Roman" w:cs="Times New Roman"/>
              </w:rPr>
              <w:t>.00%</w:t>
            </w:r>
          </w:p>
        </w:tc>
        <w:tc>
          <w:tcPr>
            <w:tcW w:w="2338" w:type="dxa"/>
          </w:tcPr>
          <w:p w14:paraId="7D00EEED" w14:textId="273F627B" w:rsidR="00D5499E" w:rsidRPr="00494FFE" w:rsidRDefault="00494FFE" w:rsidP="00C95BD1">
            <w:pPr>
              <w:rPr>
                <w:rFonts w:ascii="Times New Roman" w:hAnsi="Times New Roman" w:cs="Times New Roman"/>
              </w:rPr>
            </w:pPr>
            <w:r>
              <w:rPr>
                <w:rFonts w:ascii="Times New Roman" w:hAnsi="Times New Roman" w:cs="Times New Roman"/>
              </w:rPr>
              <w:t>7</w:t>
            </w:r>
            <w:r w:rsidR="00D5499E" w:rsidRPr="00494FFE">
              <w:rPr>
                <w:rFonts w:ascii="Times New Roman" w:hAnsi="Times New Roman" w:cs="Times New Roman"/>
              </w:rPr>
              <w:t>0.00%</w:t>
            </w:r>
          </w:p>
        </w:tc>
      </w:tr>
      <w:tr w:rsidR="00D5499E" w:rsidRPr="00494FFE" w14:paraId="216C3B2B" w14:textId="77777777" w:rsidTr="00C95BD1">
        <w:tc>
          <w:tcPr>
            <w:tcW w:w="2337" w:type="dxa"/>
          </w:tcPr>
          <w:p w14:paraId="137413BF" w14:textId="77777777" w:rsidR="00D5499E" w:rsidRPr="00494FFE" w:rsidRDefault="00D5499E" w:rsidP="00C95BD1">
            <w:pPr>
              <w:rPr>
                <w:rFonts w:ascii="Times New Roman" w:hAnsi="Times New Roman" w:cs="Times New Roman"/>
              </w:rPr>
            </w:pPr>
            <w:r w:rsidRPr="00494FFE">
              <w:rPr>
                <w:rFonts w:ascii="Times New Roman" w:hAnsi="Times New Roman" w:cs="Times New Roman"/>
              </w:rPr>
              <w:t>Blurring</w:t>
            </w:r>
          </w:p>
        </w:tc>
        <w:tc>
          <w:tcPr>
            <w:tcW w:w="2337" w:type="dxa"/>
          </w:tcPr>
          <w:p w14:paraId="67263058" w14:textId="1E8C97F3" w:rsidR="00D5499E" w:rsidRPr="00494FFE" w:rsidRDefault="00D5499E" w:rsidP="00C95BD1">
            <w:pPr>
              <w:rPr>
                <w:rFonts w:ascii="Times New Roman" w:hAnsi="Times New Roman" w:cs="Times New Roman"/>
              </w:rPr>
            </w:pPr>
            <w:r w:rsidRPr="00494FFE">
              <w:rPr>
                <w:rFonts w:ascii="Times New Roman" w:hAnsi="Times New Roman" w:cs="Times New Roman"/>
              </w:rPr>
              <w:t>7</w:t>
            </w:r>
            <w:r w:rsidR="00494FFE">
              <w:rPr>
                <w:rFonts w:ascii="Times New Roman" w:hAnsi="Times New Roman" w:cs="Times New Roman"/>
              </w:rPr>
              <w:t>5</w:t>
            </w:r>
            <w:r w:rsidRPr="00494FFE">
              <w:rPr>
                <w:rFonts w:ascii="Times New Roman" w:hAnsi="Times New Roman" w:cs="Times New Roman"/>
              </w:rPr>
              <w:t>.00%</w:t>
            </w:r>
          </w:p>
        </w:tc>
        <w:tc>
          <w:tcPr>
            <w:tcW w:w="2338" w:type="dxa"/>
          </w:tcPr>
          <w:p w14:paraId="3F199562" w14:textId="720EDE2C" w:rsidR="00D5499E" w:rsidRPr="00494FFE" w:rsidRDefault="00494FFE" w:rsidP="00C95BD1">
            <w:pPr>
              <w:rPr>
                <w:rFonts w:ascii="Times New Roman" w:hAnsi="Times New Roman" w:cs="Times New Roman"/>
              </w:rPr>
            </w:pPr>
            <w:r>
              <w:rPr>
                <w:rFonts w:ascii="Times New Roman" w:hAnsi="Times New Roman" w:cs="Times New Roman"/>
              </w:rPr>
              <w:t>1</w:t>
            </w:r>
            <w:r w:rsidR="00F2750D">
              <w:rPr>
                <w:rFonts w:ascii="Times New Roman" w:hAnsi="Times New Roman" w:cs="Times New Roman"/>
              </w:rPr>
              <w:t>2</w:t>
            </w:r>
            <w:r w:rsidR="00D5499E" w:rsidRPr="00494FFE">
              <w:rPr>
                <w:rFonts w:ascii="Times New Roman" w:hAnsi="Times New Roman" w:cs="Times New Roman"/>
              </w:rPr>
              <w:t>.00%</w:t>
            </w:r>
          </w:p>
        </w:tc>
        <w:tc>
          <w:tcPr>
            <w:tcW w:w="2338" w:type="dxa"/>
          </w:tcPr>
          <w:p w14:paraId="53849C47" w14:textId="0D7190A9" w:rsidR="00D5499E" w:rsidRPr="00494FFE" w:rsidRDefault="00494FFE" w:rsidP="00C95BD1">
            <w:pPr>
              <w:rPr>
                <w:rFonts w:ascii="Times New Roman" w:hAnsi="Times New Roman" w:cs="Times New Roman"/>
              </w:rPr>
            </w:pPr>
            <w:r>
              <w:rPr>
                <w:rFonts w:ascii="Times New Roman" w:hAnsi="Times New Roman" w:cs="Times New Roman"/>
              </w:rPr>
              <w:t>8</w:t>
            </w:r>
            <w:r w:rsidR="00F2750D">
              <w:rPr>
                <w:rFonts w:ascii="Times New Roman" w:hAnsi="Times New Roman" w:cs="Times New Roman"/>
              </w:rPr>
              <w:t>4</w:t>
            </w:r>
            <w:r w:rsidR="00D5499E" w:rsidRPr="00494FFE">
              <w:rPr>
                <w:rFonts w:ascii="Times New Roman" w:hAnsi="Times New Roman" w:cs="Times New Roman"/>
              </w:rPr>
              <w:t>.00%</w:t>
            </w:r>
          </w:p>
        </w:tc>
      </w:tr>
    </w:tbl>
    <w:p w14:paraId="36DD2C5C" w14:textId="77777777" w:rsidR="006C01C9" w:rsidRPr="00494FFE" w:rsidRDefault="006C01C9">
      <w:pPr>
        <w:rPr>
          <w:rFonts w:ascii="Times New Roman" w:hAnsi="Times New Roman" w:cs="Times New Roman"/>
        </w:rPr>
      </w:pPr>
    </w:p>
    <w:p w14:paraId="1972BB01" w14:textId="73865ECB" w:rsidR="006C01C9" w:rsidRDefault="00F2750D">
      <w:pPr>
        <w:rPr>
          <w:rFonts w:ascii="Times New Roman" w:hAnsi="Times New Roman" w:cs="Times New Roman"/>
        </w:rPr>
      </w:pPr>
      <w:r>
        <w:rPr>
          <w:rFonts w:ascii="Times New Roman" w:hAnsi="Times New Roman" w:cs="Times New Roman"/>
        </w:rPr>
        <w:t xml:space="preserve">The </w:t>
      </w:r>
      <w:r w:rsidR="006C01C9" w:rsidRPr="00494FFE">
        <w:rPr>
          <w:rFonts w:ascii="Times New Roman" w:hAnsi="Times New Roman" w:cs="Times New Roman"/>
        </w:rPr>
        <w:t xml:space="preserve">EOT attack performed best on </w:t>
      </w:r>
      <w:r>
        <w:rPr>
          <w:rFonts w:ascii="Times New Roman" w:hAnsi="Times New Roman" w:cs="Times New Roman"/>
        </w:rPr>
        <w:t xml:space="preserve">the model with Gaussian blur with </w:t>
      </w:r>
      <w:r w:rsidR="006C01C9" w:rsidRPr="00494FFE">
        <w:rPr>
          <w:rFonts w:ascii="Times New Roman" w:hAnsi="Times New Roman" w:cs="Times New Roman"/>
        </w:rPr>
        <w:t xml:space="preserve">an </w:t>
      </w:r>
      <w:r w:rsidR="00494FFE">
        <w:rPr>
          <w:rFonts w:ascii="Times New Roman" w:hAnsi="Times New Roman" w:cs="Times New Roman"/>
        </w:rPr>
        <w:t>8</w:t>
      </w:r>
      <w:r>
        <w:rPr>
          <w:rFonts w:ascii="Times New Roman" w:hAnsi="Times New Roman" w:cs="Times New Roman"/>
        </w:rPr>
        <w:t>4</w:t>
      </w:r>
      <w:r w:rsidR="006C01C9" w:rsidRPr="00494FFE">
        <w:rPr>
          <w:rFonts w:ascii="Times New Roman" w:hAnsi="Times New Roman" w:cs="Times New Roman"/>
        </w:rPr>
        <w:t>.00% success rate</w:t>
      </w:r>
      <w:r w:rsidR="005438D7">
        <w:rPr>
          <w:rFonts w:ascii="Times New Roman" w:hAnsi="Times New Roman" w:cs="Times New Roman"/>
        </w:rPr>
        <w:t xml:space="preserve">. </w:t>
      </w:r>
      <w:r>
        <w:rPr>
          <w:rFonts w:ascii="Times New Roman" w:hAnsi="Times New Roman" w:cs="Times New Roman"/>
        </w:rPr>
        <w:t xml:space="preserve">The </w:t>
      </w:r>
      <w:r w:rsidR="005438D7">
        <w:rPr>
          <w:rFonts w:ascii="Times New Roman" w:hAnsi="Times New Roman" w:cs="Times New Roman"/>
        </w:rPr>
        <w:t xml:space="preserve">attack had a 70.00% success rate on the model when it used image resizing, and a 63% success rate on the model using JPEG compression. Despite a 7% difference in attack success between JPEG compression and image resizing, the model predicts AEs with a 23.00% accuracy, suggesting that an untargeted attack might be more efficient on JPEG compression protected models. Additionally, the large difference between the attack success on Gaussian blur and the other defenses suggests that the attack may be overfitting slightly. </w:t>
      </w:r>
    </w:p>
    <w:p w14:paraId="70061905" w14:textId="35446BFD" w:rsidR="00494FFE" w:rsidRDefault="00494FFE">
      <w:pPr>
        <w:rPr>
          <w:rFonts w:ascii="Times New Roman" w:hAnsi="Times New Roman" w:cs="Times New Roman"/>
        </w:rPr>
      </w:pPr>
      <w:r>
        <w:rPr>
          <w:rFonts w:ascii="Times New Roman" w:hAnsi="Times New Roman" w:cs="Times New Roman"/>
        </w:rPr>
        <w:t xml:space="preserve">*Note that the JPEG compression algorithm provided by </w:t>
      </w:r>
      <w:proofErr w:type="spellStart"/>
      <w:r>
        <w:rPr>
          <w:rFonts w:ascii="Times New Roman" w:hAnsi="Times New Roman" w:cs="Times New Roman"/>
        </w:rPr>
        <w:t>Kornia</w:t>
      </w:r>
      <w:proofErr w:type="spellEnd"/>
      <w:r>
        <w:rPr>
          <w:rFonts w:ascii="Times New Roman" w:hAnsi="Times New Roman" w:cs="Times New Roman"/>
        </w:rPr>
        <w:t xml:space="preserve"> does not handle non-CPU devices. To circumvent this, a local patch was made in the submission document following </w:t>
      </w:r>
      <w:hyperlink r:id="rId4" w:history="1">
        <w:r w:rsidRPr="00494FFE">
          <w:rPr>
            <w:rStyle w:val="Hyperlink"/>
            <w:rFonts w:ascii="Times New Roman" w:hAnsi="Times New Roman" w:cs="Times New Roman"/>
          </w:rPr>
          <w:t>this pull request</w:t>
        </w:r>
      </w:hyperlink>
      <w:r>
        <w:rPr>
          <w:rFonts w:ascii="Times New Roman" w:hAnsi="Times New Roman" w:cs="Times New Roman"/>
        </w:rPr>
        <w:t>.</w:t>
      </w:r>
    </w:p>
    <w:p w14:paraId="720D337F" w14:textId="77777777" w:rsidR="005438D7" w:rsidRDefault="005438D7">
      <w:pPr>
        <w:rPr>
          <w:rFonts w:ascii="Times New Roman" w:hAnsi="Times New Roman" w:cs="Times New Roman"/>
        </w:rPr>
      </w:pPr>
    </w:p>
    <w:p w14:paraId="64E11F56" w14:textId="04EF794D" w:rsidR="00494FFE" w:rsidRDefault="00494FFE">
      <w:pPr>
        <w:rPr>
          <w:rFonts w:ascii="Times New Roman" w:hAnsi="Times New Roman" w:cs="Times New Roman"/>
        </w:rPr>
      </w:pPr>
      <w:r>
        <w:rPr>
          <w:rFonts w:ascii="Times New Roman" w:hAnsi="Times New Roman" w:cs="Times New Roman"/>
        </w:rPr>
        <w:lastRenderedPageBreak/>
        <w:t>Part 3</w:t>
      </w:r>
    </w:p>
    <w:p w14:paraId="354B9473" w14:textId="714B97A6" w:rsidR="00494FFE" w:rsidRDefault="00494FFE">
      <w:pPr>
        <w:rPr>
          <w:rFonts w:ascii="Times New Roman" w:hAnsi="Times New Roman" w:cs="Times New Roman"/>
        </w:rPr>
      </w:pPr>
      <w:r>
        <w:rPr>
          <w:rFonts w:ascii="Times New Roman" w:hAnsi="Times New Roman" w:cs="Times New Roman"/>
        </w:rPr>
        <w:t xml:space="preserve">The task for Part 3 was to train a </w:t>
      </w:r>
      <w:r w:rsidR="00D91399">
        <w:rPr>
          <w:rFonts w:ascii="Times New Roman" w:hAnsi="Times New Roman" w:cs="Times New Roman"/>
        </w:rPr>
        <w:t xml:space="preserve">new, more robust model through defensive distillation with the original, undefended model as the teacher. A base distillation algorithm using KL loss was first implemented, following the general structure of </w:t>
      </w:r>
      <w:hyperlink r:id="rId5" w:history="1">
        <w:r w:rsidR="00D91399" w:rsidRPr="00D91399">
          <w:rPr>
            <w:rStyle w:val="Hyperlink"/>
            <w:rFonts w:ascii="Times New Roman" w:hAnsi="Times New Roman" w:cs="Times New Roman"/>
          </w:rPr>
          <w:t xml:space="preserve">this algorithm from the </w:t>
        </w:r>
        <w:proofErr w:type="spellStart"/>
        <w:r w:rsidR="00D91399" w:rsidRPr="00D91399">
          <w:rPr>
            <w:rStyle w:val="Hyperlink"/>
            <w:rFonts w:ascii="Times New Roman" w:hAnsi="Times New Roman" w:cs="Times New Roman"/>
          </w:rPr>
          <w:t>Pytorch</w:t>
        </w:r>
        <w:proofErr w:type="spellEnd"/>
        <w:r w:rsidR="00D91399" w:rsidRPr="00D91399">
          <w:rPr>
            <w:rStyle w:val="Hyperlink"/>
            <w:rFonts w:ascii="Times New Roman" w:hAnsi="Times New Roman" w:cs="Times New Roman"/>
          </w:rPr>
          <w:t xml:space="preserve"> documentation</w:t>
        </w:r>
      </w:hyperlink>
      <w:r w:rsidR="00D91399">
        <w:rPr>
          <w:rFonts w:ascii="Times New Roman" w:hAnsi="Times New Roman" w:cs="Times New Roman"/>
        </w:rPr>
        <w:t xml:space="preserve">. The crucial aspect of the algorithm from the </w:t>
      </w:r>
      <w:proofErr w:type="spellStart"/>
      <w:r w:rsidR="00D91399">
        <w:rPr>
          <w:rFonts w:ascii="Times New Roman" w:hAnsi="Times New Roman" w:cs="Times New Roman"/>
        </w:rPr>
        <w:t>Pytorch</w:t>
      </w:r>
      <w:proofErr w:type="spellEnd"/>
      <w:r w:rsidR="00D91399">
        <w:rPr>
          <w:rFonts w:ascii="Times New Roman" w:hAnsi="Times New Roman" w:cs="Times New Roman"/>
        </w:rPr>
        <w:t xml:space="preserve"> documentation was that both the teacher and student logits were divided by the temperature before the </w:t>
      </w:r>
      <w:proofErr w:type="spellStart"/>
      <w:r w:rsidR="00D91399">
        <w:rPr>
          <w:rFonts w:ascii="Times New Roman" w:hAnsi="Times New Roman" w:cs="Times New Roman"/>
        </w:rPr>
        <w:t>softmax</w:t>
      </w:r>
      <w:proofErr w:type="spellEnd"/>
      <w:r w:rsidR="00D91399">
        <w:rPr>
          <w:rFonts w:ascii="Times New Roman" w:hAnsi="Times New Roman" w:cs="Times New Roman"/>
        </w:rPr>
        <w:t xml:space="preserve"> was applied. However, despite extensive testing with different temperatures and other hyperparameters (epoch count, learning rate, loss function, etc.), the attack accuracy on this student model never dropped below 95%. During this process, it was noted that removing division by temperature from the </w:t>
      </w:r>
      <w:proofErr w:type="spellStart"/>
      <w:r w:rsidR="00D91399">
        <w:rPr>
          <w:rFonts w:ascii="Times New Roman" w:hAnsi="Times New Roman" w:cs="Times New Roman"/>
        </w:rPr>
        <w:t>softmax</w:t>
      </w:r>
      <w:proofErr w:type="spellEnd"/>
      <w:r w:rsidR="00D91399">
        <w:rPr>
          <w:rFonts w:ascii="Times New Roman" w:hAnsi="Times New Roman" w:cs="Times New Roman"/>
        </w:rPr>
        <w:t xml:space="preserve"> of the student logits yielded lower attack accuracies without significantly impacting the classification accuracy. As such, a modified version of the original algorithm was adopted without any divisor for the student logits. This meant that the </w:t>
      </w:r>
      <w:proofErr w:type="spellStart"/>
      <w:r w:rsidR="00D91399">
        <w:rPr>
          <w:rFonts w:ascii="Times New Roman" w:hAnsi="Times New Roman" w:cs="Times New Roman"/>
        </w:rPr>
        <w:t>softmax</w:t>
      </w:r>
      <w:proofErr w:type="spellEnd"/>
      <w:r w:rsidR="00D91399">
        <w:rPr>
          <w:rFonts w:ascii="Times New Roman" w:hAnsi="Times New Roman" w:cs="Times New Roman"/>
        </w:rPr>
        <w:t xml:space="preserve"> of the student outputs was being guided towards </w:t>
      </w:r>
      <w:r w:rsidR="002A0D98">
        <w:rPr>
          <w:rFonts w:ascii="Times New Roman" w:hAnsi="Times New Roman" w:cs="Times New Roman"/>
        </w:rPr>
        <w:t xml:space="preserve">nearly equal probabilities with a slight peak in the logit corresponding to the teacher model’s classification. To illustrate, the teacher output for one of the sample images with the correct label of 4 was </w:t>
      </w:r>
    </w:p>
    <w:p w14:paraId="4749B80D" w14:textId="58956D48" w:rsidR="002A0D98" w:rsidRPr="002A0D98" w:rsidRDefault="002A0D98" w:rsidP="002A0D98">
      <w:pPr>
        <w:rPr>
          <w:rFonts w:ascii="Times New Roman" w:eastAsiaTheme="minorEastAsia" w:hAnsi="Times New Roman" w:cs="Times New Roman"/>
        </w:rPr>
      </w:pPr>
      <m:oMathPara>
        <m:oMath>
          <m:d>
            <m:dPr>
              <m:begChr m:val="["/>
              <m:endChr m:val="]"/>
              <m:ctrlPr>
                <w:rPr>
                  <w:rFonts w:ascii="Cambria Math" w:hAnsi="Cambria Math" w:cs="Times New Roman"/>
                  <w:i/>
                </w:rPr>
              </m:ctrlPr>
            </m:dPr>
            <m:e>
              <m:m>
                <m:mPr>
                  <m:mcs>
                    <m:mc>
                      <m:mcPr>
                        <m:count m:val="10"/>
                        <m:mcJc m:val="center"/>
                      </m:mcPr>
                    </m:mc>
                  </m:mcs>
                  <m:ctrlPr>
                    <w:rPr>
                      <w:rFonts w:ascii="Cambria Math" w:hAnsi="Cambria Math" w:cs="Times New Roman"/>
                      <w:i/>
                    </w:rPr>
                  </m:ctrlPr>
                </m:mPr>
                <m:mr>
                  <m:e>
                    <m:r>
                      <w:rPr>
                        <w:rFonts w:ascii="Cambria Math" w:hAnsi="Cambria Math" w:cs="Times New Roman"/>
                      </w:rPr>
                      <m:t>1.8e–4</m:t>
                    </m:r>
                  </m:e>
                  <m:e>
                    <m:r>
                      <w:rPr>
                        <w:rFonts w:ascii="Cambria Math" w:hAnsi="Cambria Math" w:cs="Times New Roman"/>
                      </w:rPr>
                      <m:t>1.4e–4</m:t>
                    </m:r>
                  </m:e>
                  <m:e>
                    <m:r>
                      <w:rPr>
                        <w:rFonts w:ascii="Cambria Math" w:hAnsi="Cambria Math" w:cs="Times New Roman"/>
                      </w:rPr>
                      <m:t>3.2e–4</m:t>
                    </m:r>
                    <m:ctrlPr>
                      <w:rPr>
                        <w:rFonts w:ascii="Cambria Math" w:eastAsia="Cambria Math" w:hAnsi="Cambria Math" w:cs="Cambria Math"/>
                        <w:i/>
                      </w:rPr>
                    </m:ctrlPr>
                  </m:e>
                  <m:e>
                    <m:r>
                      <w:rPr>
                        <w:rFonts w:ascii="Cambria Math" w:eastAsia="Cambria Math" w:hAnsi="Cambria Math" w:cs="Cambria Math"/>
                      </w:rPr>
                      <m:t>0.94</m:t>
                    </m:r>
                    <m:ctrlPr>
                      <w:rPr>
                        <w:rFonts w:ascii="Cambria Math" w:eastAsia="Cambria Math" w:hAnsi="Cambria Math" w:cs="Cambria Math"/>
                        <w:i/>
                      </w:rPr>
                    </m:ctrlPr>
                  </m:e>
                  <m:e>
                    <m:r>
                      <w:rPr>
                        <w:rFonts w:ascii="Cambria Math" w:eastAsia="Cambria Math" w:hAnsi="Cambria Math" w:cs="Cambria Math"/>
                      </w:rPr>
                      <m:t>3.9e–4</m:t>
                    </m:r>
                    <m:ctrlPr>
                      <w:rPr>
                        <w:rFonts w:ascii="Cambria Math" w:eastAsia="Cambria Math" w:hAnsi="Cambria Math" w:cs="Cambria Math"/>
                        <w:i/>
                      </w:rPr>
                    </m:ctrlPr>
                  </m:e>
                  <m:e>
                    <m:r>
                      <w:rPr>
                        <w:rFonts w:ascii="Cambria Math" w:eastAsia="Cambria Math" w:hAnsi="Cambria Math" w:cs="Cambria Math"/>
                      </w:rPr>
                      <m:t>5.8e–2</m:t>
                    </m:r>
                    <m:ctrlPr>
                      <w:rPr>
                        <w:rFonts w:ascii="Cambria Math" w:eastAsia="Cambria Math" w:hAnsi="Cambria Math" w:cs="Cambria Math"/>
                        <w:i/>
                      </w:rPr>
                    </m:ctrlPr>
                  </m:e>
                  <m:e>
                    <m:r>
                      <w:rPr>
                        <w:rFonts w:ascii="Cambria Math" w:eastAsia="Cambria Math" w:hAnsi="Cambria Math" w:cs="Cambria Math"/>
                      </w:rPr>
                      <m:t>7.0e–4</m:t>
                    </m:r>
                    <m:ctrlPr>
                      <w:rPr>
                        <w:rFonts w:ascii="Cambria Math" w:eastAsia="Cambria Math" w:hAnsi="Cambria Math" w:cs="Cambria Math"/>
                        <w:i/>
                      </w:rPr>
                    </m:ctrlPr>
                  </m:e>
                  <m:e>
                    <m:r>
                      <w:rPr>
                        <w:rFonts w:ascii="Cambria Math" w:eastAsia="Cambria Math" w:hAnsi="Cambria Math" w:cs="Cambria Math"/>
                      </w:rPr>
                      <m:t>5.8e–4</m:t>
                    </m:r>
                    <m:ctrlPr>
                      <w:rPr>
                        <w:rFonts w:ascii="Cambria Math" w:eastAsia="Cambria Math" w:hAnsi="Cambria Math" w:cs="Cambria Math"/>
                        <w:i/>
                      </w:rPr>
                    </m:ctrlPr>
                  </m:e>
                  <m:e>
                    <m:r>
                      <w:rPr>
                        <w:rFonts w:ascii="Cambria Math" w:eastAsia="Cambria Math" w:hAnsi="Cambria Math" w:cs="Cambria Math"/>
                      </w:rPr>
                      <m:t>1.1e–4</m:t>
                    </m:r>
                    <m:ctrlPr>
                      <w:rPr>
                        <w:rFonts w:ascii="Cambria Math" w:eastAsia="Cambria Math" w:hAnsi="Cambria Math" w:cs="Cambria Math"/>
                        <w:i/>
                      </w:rPr>
                    </m:ctrlPr>
                  </m:e>
                  <m:e>
                    <m:r>
                      <w:rPr>
                        <w:rFonts w:ascii="Cambria Math" w:eastAsia="Cambria Math" w:hAnsi="Cambria Math" w:cs="Cambria Math"/>
                      </w:rPr>
                      <m:t>1.2e–4</m:t>
                    </m:r>
                  </m:e>
                </m:mr>
              </m:m>
            </m:e>
          </m:d>
        </m:oMath>
      </m:oMathPara>
    </w:p>
    <w:p w14:paraId="2A6A2A69" w14:textId="5E2ED837" w:rsidR="002A0D98" w:rsidRDefault="002A0D98" w:rsidP="002A0D98">
      <w:pPr>
        <w:rPr>
          <w:rFonts w:ascii="Times New Roman" w:eastAsiaTheme="minorEastAsia" w:hAnsi="Times New Roman" w:cs="Times New Roman"/>
        </w:rPr>
      </w:pPr>
      <w:r>
        <w:rPr>
          <w:rFonts w:ascii="Times New Roman" w:eastAsiaTheme="minorEastAsia" w:hAnsi="Times New Roman" w:cs="Times New Roman"/>
        </w:rPr>
        <w:t>while the corresponding student output was</w:t>
      </w:r>
    </w:p>
    <w:p w14:paraId="1FB1CC24" w14:textId="10F26EAD" w:rsidR="002A0D98" w:rsidRPr="002A0D98" w:rsidRDefault="002A0D98" w:rsidP="002A0D98">
      <w:pPr>
        <w:rPr>
          <w:rFonts w:ascii="Times New Roman" w:eastAsiaTheme="minorEastAsia" w:hAnsi="Times New Roman" w:cs="Times New Roman"/>
        </w:rPr>
      </w:pPr>
      <m:oMathPara>
        <m:oMath>
          <m:d>
            <m:dPr>
              <m:begChr m:val="["/>
              <m:endChr m:val="]"/>
              <m:ctrlPr>
                <w:rPr>
                  <w:rFonts w:ascii="Cambria Math" w:hAnsi="Cambria Math" w:cs="Times New Roman"/>
                  <w:i/>
                </w:rPr>
              </m:ctrlPr>
            </m:dPr>
            <m:e>
              <m:m>
                <m:mPr>
                  <m:mcs>
                    <m:mc>
                      <m:mcPr>
                        <m:count m:val="10"/>
                        <m:mcJc m:val="center"/>
                      </m:mcPr>
                    </m:mc>
                  </m:mcs>
                  <m:ctrlPr>
                    <w:rPr>
                      <w:rFonts w:ascii="Cambria Math" w:hAnsi="Cambria Math" w:cs="Times New Roman"/>
                      <w:i/>
                    </w:rPr>
                  </m:ctrlPr>
                </m:mPr>
                <m:mr>
                  <m:e>
                    <m:r>
                      <w:rPr>
                        <w:rFonts w:ascii="Cambria Math" w:hAnsi="Cambria Math" w:cs="Times New Roman"/>
                      </w:rPr>
                      <m:t>0.0993</m:t>
                    </m:r>
                  </m:e>
                  <m:e>
                    <m:r>
                      <w:rPr>
                        <w:rFonts w:ascii="Cambria Math" w:hAnsi="Cambria Math" w:cs="Times New Roman"/>
                      </w:rPr>
                      <m:t>0.0992</m:t>
                    </m:r>
                  </m:e>
                  <m:e>
                    <m:r>
                      <w:rPr>
                        <w:rFonts w:ascii="Cambria Math" w:hAnsi="Cambria Math" w:cs="Times New Roman"/>
                      </w:rPr>
                      <m:t>0.0998</m:t>
                    </m:r>
                    <m:ctrlPr>
                      <w:rPr>
                        <w:rFonts w:ascii="Cambria Math" w:eastAsia="Cambria Math" w:hAnsi="Cambria Math" w:cs="Cambria Math"/>
                        <w:i/>
                      </w:rPr>
                    </m:ctrlPr>
                  </m:e>
                  <m:e>
                    <m:r>
                      <w:rPr>
                        <w:rFonts w:ascii="Cambria Math" w:eastAsia="Cambria Math" w:hAnsi="Cambria Math" w:cs="Cambria Math"/>
                      </w:rPr>
                      <m:t>0.1022</m:t>
                    </m:r>
                    <m:ctrlPr>
                      <w:rPr>
                        <w:rFonts w:ascii="Cambria Math" w:eastAsia="Cambria Math" w:hAnsi="Cambria Math" w:cs="Cambria Math"/>
                        <w:i/>
                      </w:rPr>
                    </m:ctrlPr>
                  </m:e>
                  <m:e>
                    <m:r>
                      <w:rPr>
                        <w:rFonts w:ascii="Cambria Math" w:eastAsia="Cambria Math" w:hAnsi="Cambria Math" w:cs="Cambria Math"/>
                      </w:rPr>
                      <m:t>0.1001</m:t>
                    </m:r>
                    <m:ctrlPr>
                      <w:rPr>
                        <w:rFonts w:ascii="Cambria Math" w:eastAsia="Cambria Math" w:hAnsi="Cambria Math" w:cs="Cambria Math"/>
                        <w:i/>
                      </w:rPr>
                    </m:ctrlPr>
                  </m:e>
                  <m:e>
                    <m:r>
                      <w:rPr>
                        <w:rFonts w:ascii="Cambria Math" w:eastAsia="Cambria Math" w:hAnsi="Cambria Math" w:cs="Cambria Math"/>
                      </w:rPr>
                      <m:t>0.1014</m:t>
                    </m:r>
                    <m:ctrlPr>
                      <w:rPr>
                        <w:rFonts w:ascii="Cambria Math" w:eastAsia="Cambria Math" w:hAnsi="Cambria Math" w:cs="Cambria Math"/>
                        <w:i/>
                      </w:rPr>
                    </m:ctrlPr>
                  </m:e>
                  <m:e>
                    <m:r>
                      <w:rPr>
                        <w:rFonts w:ascii="Cambria Math" w:eastAsia="Cambria Math" w:hAnsi="Cambria Math" w:cs="Cambria Math"/>
                      </w:rPr>
                      <m:t>0.1002</m:t>
                    </m:r>
                    <m:ctrlPr>
                      <w:rPr>
                        <w:rFonts w:ascii="Cambria Math" w:eastAsia="Cambria Math" w:hAnsi="Cambria Math" w:cs="Cambria Math"/>
                        <w:i/>
                      </w:rPr>
                    </m:ctrlPr>
                  </m:e>
                  <m:e>
                    <m:r>
                      <w:rPr>
                        <w:rFonts w:ascii="Cambria Math" w:eastAsia="Cambria Math" w:hAnsi="Cambria Math" w:cs="Cambria Math"/>
                      </w:rPr>
                      <m:t>0.0997</m:t>
                    </m:r>
                    <m:ctrlPr>
                      <w:rPr>
                        <w:rFonts w:ascii="Cambria Math" w:eastAsia="Cambria Math" w:hAnsi="Cambria Math" w:cs="Cambria Math"/>
                        <w:i/>
                      </w:rPr>
                    </m:ctrlPr>
                  </m:e>
                  <m:e>
                    <m:r>
                      <w:rPr>
                        <w:rFonts w:ascii="Cambria Math" w:eastAsia="Cambria Math" w:hAnsi="Cambria Math" w:cs="Cambria Math"/>
                      </w:rPr>
                      <m:t>0.0992</m:t>
                    </m:r>
                    <m:ctrlPr>
                      <w:rPr>
                        <w:rFonts w:ascii="Cambria Math" w:eastAsia="Cambria Math" w:hAnsi="Cambria Math" w:cs="Cambria Math"/>
                        <w:i/>
                      </w:rPr>
                    </m:ctrlPr>
                  </m:e>
                  <m:e>
                    <m:r>
                      <w:rPr>
                        <w:rFonts w:ascii="Cambria Math" w:eastAsia="Cambria Math" w:hAnsi="Cambria Math" w:cs="Cambria Math"/>
                      </w:rPr>
                      <m:t>0.0990</m:t>
                    </m:r>
                  </m:e>
                </m:mr>
              </m:m>
            </m:e>
          </m:d>
        </m:oMath>
      </m:oMathPara>
    </w:p>
    <w:p w14:paraId="1D51FE54" w14:textId="28A833C9" w:rsidR="002A0D98" w:rsidRDefault="00253B72" w:rsidP="002A0D98">
      <w:pPr>
        <w:rPr>
          <w:rFonts w:ascii="Times New Roman" w:hAnsi="Times New Roman" w:cs="Times New Roman"/>
        </w:rPr>
      </w:pPr>
      <w:r>
        <w:rPr>
          <w:rFonts w:ascii="Times New Roman" w:hAnsi="Times New Roman" w:cs="Times New Roman"/>
        </w:rPr>
        <w:t xml:space="preserve">After this modified algorithm was selected, iterative computations were performed </w:t>
      </w:r>
      <w:r>
        <w:rPr>
          <w:rFonts w:ascii="Times New Roman" w:hAnsi="Times New Roman" w:cs="Times New Roman"/>
        </w:rPr>
        <w:t>(</w:t>
      </w:r>
      <w:r>
        <w:rPr>
          <w:rFonts w:ascii="Times New Roman" w:hAnsi="Times New Roman" w:cs="Times New Roman"/>
        </w:rPr>
        <w:t>using</w:t>
      </w:r>
      <w:r>
        <w:rPr>
          <w:rFonts w:ascii="Times New Roman" w:hAnsi="Times New Roman" w:cs="Times New Roman"/>
        </w:rPr>
        <w:t xml:space="preserve"> a personal GPU)</w:t>
      </w:r>
      <w:r>
        <w:rPr>
          <w:rFonts w:ascii="Times New Roman" w:hAnsi="Times New Roman" w:cs="Times New Roman"/>
        </w:rPr>
        <w:t xml:space="preserve"> with a pre-selected dataset of length 100 on temperatures ranging from 1 to 150 with spaces of 5 in between. Through this process, it was determined that 90 was the optimal temperature for the dataset that was used.</w:t>
      </w:r>
    </w:p>
    <w:p w14:paraId="7C0429A2" w14:textId="5DEB21F5" w:rsidR="00470D92" w:rsidRPr="00494FFE" w:rsidRDefault="00470D92" w:rsidP="002A0D98">
      <w:pPr>
        <w:rPr>
          <w:rFonts w:ascii="Times New Roman" w:hAnsi="Times New Roman" w:cs="Times New Roman"/>
        </w:rPr>
      </w:pPr>
      <w:r>
        <w:rPr>
          <w:rFonts w:ascii="Times New Roman" w:hAnsi="Times New Roman" w:cs="Times New Roman"/>
        </w:rPr>
        <w:t xml:space="preserve">Defensive distillation was evaluated using the same metrics from Parts 1 and 2, but the teacher accuracy on benign images was also recorded for comparison with that of the student model. </w:t>
      </w:r>
    </w:p>
    <w:p w14:paraId="66F6090A" w14:textId="33068DBA" w:rsidR="00470D92" w:rsidRPr="00494FFE" w:rsidRDefault="00470D92" w:rsidP="00470D92">
      <w:pPr>
        <w:jc w:val="center"/>
        <w:rPr>
          <w:rFonts w:ascii="Times New Roman" w:hAnsi="Times New Roman" w:cs="Times New Roman"/>
        </w:rPr>
      </w:pPr>
      <w:r w:rsidRPr="00494FFE">
        <w:rPr>
          <w:rFonts w:ascii="Times New Roman" w:hAnsi="Times New Roman" w:cs="Times New Roman"/>
        </w:rPr>
        <w:t xml:space="preserve">Table </w:t>
      </w:r>
      <w:r>
        <w:rPr>
          <w:rFonts w:ascii="Times New Roman" w:hAnsi="Times New Roman" w:cs="Times New Roman"/>
        </w:rPr>
        <w:t>3</w:t>
      </w:r>
      <w:r w:rsidRPr="00494FFE">
        <w:rPr>
          <w:rFonts w:ascii="Times New Roman" w:hAnsi="Times New Roman" w:cs="Times New Roman"/>
        </w:rPr>
        <w:t xml:space="preserve">. Accuracy scores </w:t>
      </w:r>
      <w:r>
        <w:rPr>
          <w:rFonts w:ascii="Times New Roman" w:hAnsi="Times New Roman" w:cs="Times New Roman"/>
        </w:rPr>
        <w:t>for distillation defense</w:t>
      </w:r>
    </w:p>
    <w:tbl>
      <w:tblPr>
        <w:tblStyle w:val="TableGrid"/>
        <w:tblW w:w="0" w:type="auto"/>
        <w:tblLook w:val="04A0" w:firstRow="1" w:lastRow="0" w:firstColumn="1" w:lastColumn="0" w:noHBand="0" w:noVBand="1"/>
      </w:tblPr>
      <w:tblGrid>
        <w:gridCol w:w="1296"/>
        <w:gridCol w:w="2271"/>
        <w:gridCol w:w="2187"/>
        <w:gridCol w:w="1751"/>
        <w:gridCol w:w="1845"/>
      </w:tblGrid>
      <w:tr w:rsidR="00470D92" w:rsidRPr="00494FFE" w14:paraId="1CE8E9D1" w14:textId="77777777" w:rsidTr="00470D92">
        <w:tc>
          <w:tcPr>
            <w:tcW w:w="1075" w:type="dxa"/>
          </w:tcPr>
          <w:p w14:paraId="07C5B4E1" w14:textId="77777777" w:rsidR="00470D92" w:rsidRPr="00494FFE" w:rsidRDefault="00470D92" w:rsidP="003271F0">
            <w:pPr>
              <w:rPr>
                <w:rFonts w:ascii="Times New Roman" w:hAnsi="Times New Roman" w:cs="Times New Roman"/>
              </w:rPr>
            </w:pPr>
            <w:r w:rsidRPr="00494FFE">
              <w:rPr>
                <w:rFonts w:ascii="Times New Roman" w:hAnsi="Times New Roman" w:cs="Times New Roman"/>
              </w:rPr>
              <w:t>Defense</w:t>
            </w:r>
          </w:p>
        </w:tc>
        <w:tc>
          <w:tcPr>
            <w:tcW w:w="2340" w:type="dxa"/>
          </w:tcPr>
          <w:p w14:paraId="46B8D2F6" w14:textId="4F8CCB0B" w:rsidR="00470D92" w:rsidRPr="00494FFE" w:rsidRDefault="00470D92" w:rsidP="003271F0">
            <w:pPr>
              <w:rPr>
                <w:rFonts w:ascii="Times New Roman" w:hAnsi="Times New Roman" w:cs="Times New Roman"/>
              </w:rPr>
            </w:pPr>
            <w:r>
              <w:rPr>
                <w:rFonts w:ascii="Times New Roman" w:hAnsi="Times New Roman" w:cs="Times New Roman"/>
              </w:rPr>
              <w:t xml:space="preserve">Student </w:t>
            </w:r>
            <w:r w:rsidRPr="00494FFE">
              <w:rPr>
                <w:rFonts w:ascii="Times New Roman" w:hAnsi="Times New Roman" w:cs="Times New Roman"/>
              </w:rPr>
              <w:t>Benign Accuracy (1)</w:t>
            </w:r>
          </w:p>
        </w:tc>
        <w:tc>
          <w:tcPr>
            <w:tcW w:w="2250" w:type="dxa"/>
          </w:tcPr>
          <w:p w14:paraId="4B9519D8" w14:textId="15D77417" w:rsidR="00470D92" w:rsidRPr="00494FFE" w:rsidRDefault="00470D92" w:rsidP="003271F0">
            <w:pPr>
              <w:rPr>
                <w:rFonts w:ascii="Times New Roman" w:hAnsi="Times New Roman" w:cs="Times New Roman"/>
              </w:rPr>
            </w:pPr>
            <w:r>
              <w:rPr>
                <w:rFonts w:ascii="Times New Roman" w:hAnsi="Times New Roman" w:cs="Times New Roman"/>
              </w:rPr>
              <w:t>Teacher Benign Accuracy (1)</w:t>
            </w:r>
          </w:p>
        </w:tc>
        <w:tc>
          <w:tcPr>
            <w:tcW w:w="1788" w:type="dxa"/>
          </w:tcPr>
          <w:p w14:paraId="3B81FC30" w14:textId="093B861F" w:rsidR="00470D92" w:rsidRPr="00494FFE" w:rsidRDefault="00470D92" w:rsidP="003271F0">
            <w:pPr>
              <w:rPr>
                <w:rFonts w:ascii="Times New Roman" w:hAnsi="Times New Roman" w:cs="Times New Roman"/>
              </w:rPr>
            </w:pPr>
            <w:r w:rsidRPr="00494FFE">
              <w:rPr>
                <w:rFonts w:ascii="Times New Roman" w:hAnsi="Times New Roman" w:cs="Times New Roman"/>
              </w:rPr>
              <w:t>AE Accuracy (2)</w:t>
            </w:r>
          </w:p>
        </w:tc>
        <w:tc>
          <w:tcPr>
            <w:tcW w:w="1897" w:type="dxa"/>
          </w:tcPr>
          <w:p w14:paraId="04B48898" w14:textId="77777777" w:rsidR="00470D92" w:rsidRPr="00494FFE" w:rsidRDefault="00470D92" w:rsidP="003271F0">
            <w:pPr>
              <w:rPr>
                <w:rFonts w:ascii="Times New Roman" w:hAnsi="Times New Roman" w:cs="Times New Roman"/>
              </w:rPr>
            </w:pPr>
            <w:r w:rsidRPr="00494FFE">
              <w:rPr>
                <w:rFonts w:ascii="Times New Roman" w:hAnsi="Times New Roman" w:cs="Times New Roman"/>
              </w:rPr>
              <w:t>Attack Success (3)</w:t>
            </w:r>
          </w:p>
        </w:tc>
      </w:tr>
      <w:tr w:rsidR="00470D92" w:rsidRPr="00494FFE" w14:paraId="4C5F6B5F" w14:textId="77777777" w:rsidTr="00470D92">
        <w:tc>
          <w:tcPr>
            <w:tcW w:w="1075" w:type="dxa"/>
          </w:tcPr>
          <w:p w14:paraId="2E5EAC0D" w14:textId="10AF6951" w:rsidR="00470D92" w:rsidRPr="00494FFE" w:rsidRDefault="006510A3" w:rsidP="003271F0">
            <w:pPr>
              <w:rPr>
                <w:rFonts w:ascii="Times New Roman" w:hAnsi="Times New Roman" w:cs="Times New Roman"/>
              </w:rPr>
            </w:pPr>
            <w:r>
              <w:rPr>
                <w:rFonts w:ascii="Times New Roman" w:hAnsi="Times New Roman" w:cs="Times New Roman"/>
              </w:rPr>
              <w:t>Distillation</w:t>
            </w:r>
          </w:p>
        </w:tc>
        <w:tc>
          <w:tcPr>
            <w:tcW w:w="2340" w:type="dxa"/>
          </w:tcPr>
          <w:p w14:paraId="00FB4040" w14:textId="613125CA" w:rsidR="00470D92" w:rsidRPr="00494FFE" w:rsidRDefault="00470D92" w:rsidP="003271F0">
            <w:pPr>
              <w:rPr>
                <w:rFonts w:ascii="Times New Roman" w:hAnsi="Times New Roman" w:cs="Times New Roman"/>
              </w:rPr>
            </w:pPr>
            <w:r w:rsidRPr="00494FFE">
              <w:rPr>
                <w:rFonts w:ascii="Times New Roman" w:hAnsi="Times New Roman" w:cs="Times New Roman"/>
              </w:rPr>
              <w:t>7</w:t>
            </w:r>
            <w:r>
              <w:rPr>
                <w:rFonts w:ascii="Times New Roman" w:hAnsi="Times New Roman" w:cs="Times New Roman"/>
              </w:rPr>
              <w:t>1</w:t>
            </w:r>
            <w:r w:rsidRPr="00494FFE">
              <w:rPr>
                <w:rFonts w:ascii="Times New Roman" w:hAnsi="Times New Roman" w:cs="Times New Roman"/>
              </w:rPr>
              <w:t>.00%</w:t>
            </w:r>
          </w:p>
        </w:tc>
        <w:tc>
          <w:tcPr>
            <w:tcW w:w="2250" w:type="dxa"/>
          </w:tcPr>
          <w:p w14:paraId="43F6DA63" w14:textId="0D0761B6" w:rsidR="00470D92" w:rsidRPr="00494FFE" w:rsidRDefault="00470D92" w:rsidP="003271F0">
            <w:pPr>
              <w:rPr>
                <w:rFonts w:ascii="Times New Roman" w:hAnsi="Times New Roman" w:cs="Times New Roman"/>
              </w:rPr>
            </w:pPr>
            <w:r>
              <w:rPr>
                <w:rFonts w:ascii="Times New Roman" w:hAnsi="Times New Roman" w:cs="Times New Roman"/>
              </w:rPr>
              <w:t>77.00%</w:t>
            </w:r>
          </w:p>
        </w:tc>
        <w:tc>
          <w:tcPr>
            <w:tcW w:w="1788" w:type="dxa"/>
          </w:tcPr>
          <w:p w14:paraId="41DC7C57" w14:textId="02811109" w:rsidR="00470D92" w:rsidRPr="00494FFE" w:rsidRDefault="00470D92" w:rsidP="003271F0">
            <w:pPr>
              <w:rPr>
                <w:rFonts w:ascii="Times New Roman" w:hAnsi="Times New Roman" w:cs="Times New Roman"/>
              </w:rPr>
            </w:pPr>
            <w:r>
              <w:rPr>
                <w:rFonts w:ascii="Times New Roman" w:hAnsi="Times New Roman" w:cs="Times New Roman"/>
              </w:rPr>
              <w:t>18</w:t>
            </w:r>
            <w:r w:rsidRPr="00494FFE">
              <w:rPr>
                <w:rFonts w:ascii="Times New Roman" w:hAnsi="Times New Roman" w:cs="Times New Roman"/>
              </w:rPr>
              <w:t>.00%</w:t>
            </w:r>
          </w:p>
        </w:tc>
        <w:tc>
          <w:tcPr>
            <w:tcW w:w="1897" w:type="dxa"/>
          </w:tcPr>
          <w:p w14:paraId="429AEC13" w14:textId="760F159A" w:rsidR="00470D92" w:rsidRPr="00494FFE" w:rsidRDefault="00470D92" w:rsidP="003271F0">
            <w:pPr>
              <w:rPr>
                <w:rFonts w:ascii="Times New Roman" w:hAnsi="Times New Roman" w:cs="Times New Roman"/>
              </w:rPr>
            </w:pPr>
            <w:r>
              <w:rPr>
                <w:rFonts w:ascii="Times New Roman" w:hAnsi="Times New Roman" w:cs="Times New Roman"/>
              </w:rPr>
              <w:t>63</w:t>
            </w:r>
            <w:r w:rsidRPr="00494FFE">
              <w:rPr>
                <w:rFonts w:ascii="Times New Roman" w:hAnsi="Times New Roman" w:cs="Times New Roman"/>
              </w:rPr>
              <w:t>.00%</w:t>
            </w:r>
          </w:p>
        </w:tc>
      </w:tr>
    </w:tbl>
    <w:p w14:paraId="21054951" w14:textId="40A926FD" w:rsidR="00BF3089" w:rsidRDefault="00BF3089">
      <w:pPr>
        <w:rPr>
          <w:rFonts w:ascii="Times New Roman" w:hAnsi="Times New Roman" w:cs="Times New Roman"/>
        </w:rPr>
      </w:pPr>
    </w:p>
    <w:p w14:paraId="07187107" w14:textId="7EC1C445" w:rsidR="00470D92" w:rsidRDefault="00470D92">
      <w:pPr>
        <w:rPr>
          <w:rFonts w:ascii="Times New Roman" w:hAnsi="Times New Roman" w:cs="Times New Roman"/>
        </w:rPr>
      </w:pPr>
      <w:r>
        <w:rPr>
          <w:rFonts w:ascii="Times New Roman" w:hAnsi="Times New Roman" w:cs="Times New Roman"/>
        </w:rPr>
        <w:t xml:space="preserve">The distillation defense had a benign accuracy of 71.00%, 6.00% lower than that of the teacher. It also had 18.00% accuracy on AE </w:t>
      </w:r>
      <w:proofErr w:type="gramStart"/>
      <w:r>
        <w:rPr>
          <w:rFonts w:ascii="Times New Roman" w:hAnsi="Times New Roman" w:cs="Times New Roman"/>
        </w:rPr>
        <w:t>classification, and</w:t>
      </w:r>
      <w:proofErr w:type="gramEnd"/>
      <w:r>
        <w:rPr>
          <w:rFonts w:ascii="Times New Roman" w:hAnsi="Times New Roman" w:cs="Times New Roman"/>
        </w:rPr>
        <w:t xml:space="preserve"> lowered the attack success from 93.00% on the undefended teacher model in Part 1 to 63.00%. Though this was less efficient than transformation defenses from Part 1, it still tripled AE accuracy and lowered attack success by 30.00%.</w:t>
      </w:r>
    </w:p>
    <w:p w14:paraId="368CA7AF" w14:textId="2CDFB800" w:rsidR="00470D92" w:rsidRPr="00494FFE" w:rsidRDefault="00470D92">
      <w:pPr>
        <w:rPr>
          <w:rFonts w:ascii="Times New Roman" w:hAnsi="Times New Roman" w:cs="Times New Roman"/>
        </w:rPr>
      </w:pPr>
      <w:r>
        <w:rPr>
          <w:rFonts w:ascii="Times New Roman" w:hAnsi="Times New Roman" w:cs="Times New Roman"/>
        </w:rPr>
        <w:lastRenderedPageBreak/>
        <w:t xml:space="preserve">This defense works by decreasing the difference between the model’s </w:t>
      </w:r>
      <w:r w:rsidR="006510A3">
        <w:rPr>
          <w:rFonts w:ascii="Times New Roman" w:hAnsi="Times New Roman" w:cs="Times New Roman"/>
        </w:rPr>
        <w:t>output probabilities</w:t>
      </w:r>
      <w:r>
        <w:rPr>
          <w:rFonts w:ascii="Times New Roman" w:hAnsi="Times New Roman" w:cs="Times New Roman"/>
        </w:rPr>
        <w:t xml:space="preserve">. </w:t>
      </w:r>
      <w:r w:rsidR="004A11EC">
        <w:rPr>
          <w:rFonts w:ascii="Times New Roman" w:hAnsi="Times New Roman" w:cs="Times New Roman"/>
        </w:rPr>
        <w:t xml:space="preserve">Since PGD relies on output probabilities changing with perturbation, having high similarity between probability values significantly reduces the magnitude of the change in target class probability between iterations. This minimizes the gradient of the loss with respect to each pixel, making it much harder to find the correct direction to move the perturbation. </w:t>
      </w:r>
    </w:p>
    <w:p w14:paraId="1A003D00" w14:textId="77777777" w:rsidR="00BF3089" w:rsidRPr="00494FFE" w:rsidRDefault="00BF3089">
      <w:pPr>
        <w:rPr>
          <w:rFonts w:ascii="Times New Roman" w:hAnsi="Times New Roman" w:cs="Times New Roman"/>
        </w:rPr>
      </w:pPr>
    </w:p>
    <w:p w14:paraId="6AFD0C33" w14:textId="77777777" w:rsidR="00BF3089" w:rsidRPr="00494FFE" w:rsidRDefault="00BF3089">
      <w:pPr>
        <w:rPr>
          <w:rFonts w:ascii="Times New Roman" w:hAnsi="Times New Roman" w:cs="Times New Roman"/>
        </w:rPr>
      </w:pPr>
    </w:p>
    <w:sectPr w:rsidR="00BF3089" w:rsidRPr="0049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C"/>
    <w:rsid w:val="000D4B15"/>
    <w:rsid w:val="00121558"/>
    <w:rsid w:val="001A4865"/>
    <w:rsid w:val="001C2C1E"/>
    <w:rsid w:val="00253B72"/>
    <w:rsid w:val="0029216C"/>
    <w:rsid w:val="002A0D98"/>
    <w:rsid w:val="00380049"/>
    <w:rsid w:val="00470D92"/>
    <w:rsid w:val="00494FFE"/>
    <w:rsid w:val="004A11EC"/>
    <w:rsid w:val="005438D7"/>
    <w:rsid w:val="00551A51"/>
    <w:rsid w:val="00612F1A"/>
    <w:rsid w:val="006510A3"/>
    <w:rsid w:val="006C01C9"/>
    <w:rsid w:val="00831455"/>
    <w:rsid w:val="00973179"/>
    <w:rsid w:val="00BB41D4"/>
    <w:rsid w:val="00BF3089"/>
    <w:rsid w:val="00D5499E"/>
    <w:rsid w:val="00D91399"/>
    <w:rsid w:val="00DC675B"/>
    <w:rsid w:val="00EF3181"/>
    <w:rsid w:val="00F12CE6"/>
    <w:rsid w:val="00F14DDF"/>
    <w:rsid w:val="00F2750D"/>
    <w:rsid w:val="00F52BDB"/>
    <w:rsid w:val="00F95E85"/>
    <w:rsid w:val="00F9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3384"/>
  <w15:chartTrackingRefBased/>
  <w15:docId w15:val="{10A92421-6CCF-4D8B-B0E7-FD7DF485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16C"/>
    <w:rPr>
      <w:rFonts w:eastAsiaTheme="majorEastAsia" w:cstheme="majorBidi"/>
      <w:color w:val="272727" w:themeColor="text1" w:themeTint="D8"/>
    </w:rPr>
  </w:style>
  <w:style w:type="paragraph" w:styleId="Title">
    <w:name w:val="Title"/>
    <w:basedOn w:val="Normal"/>
    <w:next w:val="Normal"/>
    <w:link w:val="TitleChar"/>
    <w:uiPriority w:val="10"/>
    <w:qFormat/>
    <w:rsid w:val="0029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16C"/>
    <w:pPr>
      <w:spacing w:before="160"/>
      <w:jc w:val="center"/>
    </w:pPr>
    <w:rPr>
      <w:i/>
      <w:iCs/>
      <w:color w:val="404040" w:themeColor="text1" w:themeTint="BF"/>
    </w:rPr>
  </w:style>
  <w:style w:type="character" w:customStyle="1" w:styleId="QuoteChar">
    <w:name w:val="Quote Char"/>
    <w:basedOn w:val="DefaultParagraphFont"/>
    <w:link w:val="Quote"/>
    <w:uiPriority w:val="29"/>
    <w:rsid w:val="0029216C"/>
    <w:rPr>
      <w:i/>
      <w:iCs/>
      <w:color w:val="404040" w:themeColor="text1" w:themeTint="BF"/>
    </w:rPr>
  </w:style>
  <w:style w:type="paragraph" w:styleId="ListParagraph">
    <w:name w:val="List Paragraph"/>
    <w:basedOn w:val="Normal"/>
    <w:uiPriority w:val="34"/>
    <w:qFormat/>
    <w:rsid w:val="0029216C"/>
    <w:pPr>
      <w:ind w:left="720"/>
      <w:contextualSpacing/>
    </w:pPr>
  </w:style>
  <w:style w:type="character" w:styleId="IntenseEmphasis">
    <w:name w:val="Intense Emphasis"/>
    <w:basedOn w:val="DefaultParagraphFont"/>
    <w:uiPriority w:val="21"/>
    <w:qFormat/>
    <w:rsid w:val="0029216C"/>
    <w:rPr>
      <w:i/>
      <w:iCs/>
      <w:color w:val="0F4761" w:themeColor="accent1" w:themeShade="BF"/>
    </w:rPr>
  </w:style>
  <w:style w:type="paragraph" w:styleId="IntenseQuote">
    <w:name w:val="Intense Quote"/>
    <w:basedOn w:val="Normal"/>
    <w:next w:val="Normal"/>
    <w:link w:val="IntenseQuoteChar"/>
    <w:uiPriority w:val="30"/>
    <w:qFormat/>
    <w:rsid w:val="0029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16C"/>
    <w:rPr>
      <w:i/>
      <w:iCs/>
      <w:color w:val="0F4761" w:themeColor="accent1" w:themeShade="BF"/>
    </w:rPr>
  </w:style>
  <w:style w:type="character" w:styleId="IntenseReference">
    <w:name w:val="Intense Reference"/>
    <w:basedOn w:val="DefaultParagraphFont"/>
    <w:uiPriority w:val="32"/>
    <w:qFormat/>
    <w:rsid w:val="0029216C"/>
    <w:rPr>
      <w:b/>
      <w:bCs/>
      <w:smallCaps/>
      <w:color w:val="0F4761" w:themeColor="accent1" w:themeShade="BF"/>
      <w:spacing w:val="5"/>
    </w:rPr>
  </w:style>
  <w:style w:type="character" w:styleId="PlaceholderText">
    <w:name w:val="Placeholder Text"/>
    <w:basedOn w:val="DefaultParagraphFont"/>
    <w:uiPriority w:val="99"/>
    <w:semiHidden/>
    <w:rsid w:val="001A4865"/>
    <w:rPr>
      <w:color w:val="666666"/>
    </w:rPr>
  </w:style>
  <w:style w:type="table" w:styleId="TableGrid">
    <w:name w:val="Table Grid"/>
    <w:basedOn w:val="TableNormal"/>
    <w:uiPriority w:val="39"/>
    <w:rsid w:val="001C2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FFE"/>
    <w:rPr>
      <w:color w:val="467886" w:themeColor="hyperlink"/>
      <w:u w:val="single"/>
    </w:rPr>
  </w:style>
  <w:style w:type="character" w:styleId="UnresolvedMention">
    <w:name w:val="Unresolved Mention"/>
    <w:basedOn w:val="DefaultParagraphFont"/>
    <w:uiPriority w:val="99"/>
    <w:semiHidden/>
    <w:unhideWhenUsed/>
    <w:rsid w:val="0049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324731">
      <w:bodyDiv w:val="1"/>
      <w:marLeft w:val="0"/>
      <w:marRight w:val="0"/>
      <w:marTop w:val="0"/>
      <w:marBottom w:val="0"/>
      <w:divBdr>
        <w:top w:val="none" w:sz="0" w:space="0" w:color="auto"/>
        <w:left w:val="none" w:sz="0" w:space="0" w:color="auto"/>
        <w:bottom w:val="none" w:sz="0" w:space="0" w:color="auto"/>
        <w:right w:val="none" w:sz="0" w:space="0" w:color="auto"/>
      </w:divBdr>
      <w:divsChild>
        <w:div w:id="203639357">
          <w:marLeft w:val="0"/>
          <w:marRight w:val="0"/>
          <w:marTop w:val="0"/>
          <w:marBottom w:val="0"/>
          <w:divBdr>
            <w:top w:val="none" w:sz="0" w:space="0" w:color="auto"/>
            <w:left w:val="none" w:sz="0" w:space="0" w:color="auto"/>
            <w:bottom w:val="none" w:sz="0" w:space="0" w:color="auto"/>
            <w:right w:val="none" w:sz="0" w:space="0" w:color="auto"/>
          </w:divBdr>
        </w:div>
      </w:divsChild>
    </w:div>
    <w:div w:id="1224104165">
      <w:bodyDiv w:val="1"/>
      <w:marLeft w:val="0"/>
      <w:marRight w:val="0"/>
      <w:marTop w:val="0"/>
      <w:marBottom w:val="0"/>
      <w:divBdr>
        <w:top w:val="none" w:sz="0" w:space="0" w:color="auto"/>
        <w:left w:val="none" w:sz="0" w:space="0" w:color="auto"/>
        <w:bottom w:val="none" w:sz="0" w:space="0" w:color="auto"/>
        <w:right w:val="none" w:sz="0" w:space="0" w:color="auto"/>
      </w:divBdr>
      <w:divsChild>
        <w:div w:id="1321956742">
          <w:marLeft w:val="0"/>
          <w:marRight w:val="0"/>
          <w:marTop w:val="0"/>
          <w:marBottom w:val="0"/>
          <w:divBdr>
            <w:top w:val="none" w:sz="0" w:space="0" w:color="auto"/>
            <w:left w:val="none" w:sz="0" w:space="0" w:color="auto"/>
            <w:bottom w:val="none" w:sz="0" w:space="0" w:color="auto"/>
            <w:right w:val="none" w:sz="0" w:space="0" w:color="auto"/>
          </w:divBdr>
        </w:div>
      </w:divsChild>
    </w:div>
    <w:div w:id="1343817641">
      <w:bodyDiv w:val="1"/>
      <w:marLeft w:val="0"/>
      <w:marRight w:val="0"/>
      <w:marTop w:val="0"/>
      <w:marBottom w:val="0"/>
      <w:divBdr>
        <w:top w:val="none" w:sz="0" w:space="0" w:color="auto"/>
        <w:left w:val="none" w:sz="0" w:space="0" w:color="auto"/>
        <w:bottom w:val="none" w:sz="0" w:space="0" w:color="auto"/>
        <w:right w:val="none" w:sz="0" w:space="0" w:color="auto"/>
      </w:divBdr>
      <w:divsChild>
        <w:div w:id="184439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orch.org/tutorials/beginner/knowledge_distillation_tutorial.html" TargetMode="External"/><Relationship Id="rId4" Type="http://schemas.openxmlformats.org/officeDocument/2006/relationships/hyperlink" Target="https://github.com/kornia/kornia/pull/2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 ‎</dc:creator>
  <cp:keywords/>
  <dc:description/>
  <cp:lastModifiedBy>Isaac Stilwell</cp:lastModifiedBy>
  <cp:revision>3</cp:revision>
  <dcterms:created xsi:type="dcterms:W3CDTF">2025-05-01T02:35:00Z</dcterms:created>
  <dcterms:modified xsi:type="dcterms:W3CDTF">2025-05-02T01:23:00Z</dcterms:modified>
</cp:coreProperties>
</file>