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1172" w14:textId="77777777" w:rsidR="002825B1" w:rsidRDefault="00000000" w:rsidP="000655F4">
      <w:pPr>
        <w:spacing w:after="160" w:line="360" w:lineRule="auto"/>
        <w:jc w:val="center"/>
        <w:rPr>
          <w:rFonts w:ascii="Times New Roman" w:eastAsia="Times New Roman" w:hAnsi="Times New Roman" w:cs="Times New Roman"/>
          <w:b/>
          <w:bCs/>
          <w:sz w:val="24"/>
          <w:szCs w:val="24"/>
        </w:rPr>
      </w:pPr>
      <w:bookmarkStart w:id="0" w:name="_cou75j5wlna6" w:colFirst="0" w:colLast="0"/>
      <w:bookmarkEnd w:id="0"/>
      <w:r>
        <w:rPr>
          <w:rFonts w:ascii="Times New Roman" w:eastAsia="Times New Roman" w:hAnsi="Times New Roman" w:cs="Times New Roman"/>
          <w:b/>
          <w:bCs/>
          <w:noProof/>
          <w:sz w:val="24"/>
          <w:szCs w:val="24"/>
        </w:rPr>
        <w:drawing>
          <wp:inline distT="0" distB="0" distL="0" distR="0" wp14:anchorId="684C57C3" wp14:editId="53CFB313">
            <wp:extent cx="1485900" cy="1905000"/>
            <wp:effectExtent l="0" t="0" r="0" b="0"/>
            <wp:docPr id="4" name="image1.jpg" descr="Diseño Organizacional"/>
            <wp:cNvGraphicFramePr/>
            <a:graphic xmlns:a="http://schemas.openxmlformats.org/drawingml/2006/main">
              <a:graphicData uri="http://schemas.openxmlformats.org/drawingml/2006/picture">
                <pic:pic xmlns:pic="http://schemas.openxmlformats.org/drawingml/2006/picture">
                  <pic:nvPicPr>
                    <pic:cNvPr id="0" name="image1.jpg" descr="Diseño Organizacional"/>
                    <pic:cNvPicPr preferRelativeResize="0"/>
                  </pic:nvPicPr>
                  <pic:blipFill>
                    <a:blip r:embed="rId5"/>
                    <a:srcRect l="24065" t="15939" r="20921" b="13387"/>
                    <a:stretch>
                      <a:fillRect/>
                    </a:stretch>
                  </pic:blipFill>
                  <pic:spPr>
                    <a:xfrm>
                      <a:off x="0" y="0"/>
                      <a:ext cx="1485900" cy="1905000"/>
                    </a:xfrm>
                    <a:prstGeom prst="rect">
                      <a:avLst/>
                    </a:prstGeom>
                    <a:ln/>
                  </pic:spPr>
                </pic:pic>
              </a:graphicData>
            </a:graphic>
          </wp:inline>
        </w:drawing>
      </w:r>
    </w:p>
    <w:p w14:paraId="5D3AFB82" w14:textId="77777777"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Guía 1 – Definición de proyecto</w:t>
      </w:r>
    </w:p>
    <w:p w14:paraId="3ACF93CE"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28F6D151" w14:textId="77777777" w:rsidR="002825B1" w:rsidRDefault="002825B1" w:rsidP="000655F4">
      <w:pPr>
        <w:spacing w:after="160" w:line="360" w:lineRule="auto"/>
        <w:rPr>
          <w:rFonts w:ascii="Times New Roman" w:eastAsia="Times New Roman" w:hAnsi="Times New Roman" w:cs="Times New Roman"/>
          <w:b/>
          <w:bCs/>
          <w:sz w:val="24"/>
          <w:szCs w:val="24"/>
        </w:rPr>
      </w:pPr>
    </w:p>
    <w:p w14:paraId="1FC8DD61" w14:textId="77777777"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Daniel Felipe Rojas González</w:t>
      </w:r>
    </w:p>
    <w:p w14:paraId="77E19A9E" w14:textId="77777777"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Isaac Nunéz Melo</w:t>
      </w:r>
    </w:p>
    <w:p w14:paraId="24F58B13" w14:textId="77777777"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Nicolas Rodríguez Betancourt</w:t>
      </w:r>
    </w:p>
    <w:p w14:paraId="7AE50C20"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400F189E"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1E303BF1"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3B785E86" w14:textId="77777777" w:rsidR="002825B1" w:rsidRDefault="002825B1" w:rsidP="000655F4">
      <w:pPr>
        <w:spacing w:after="160" w:line="360" w:lineRule="auto"/>
        <w:rPr>
          <w:rFonts w:ascii="Times New Roman" w:eastAsia="Times New Roman" w:hAnsi="Times New Roman" w:cs="Times New Roman"/>
          <w:b/>
          <w:bCs/>
          <w:sz w:val="24"/>
          <w:szCs w:val="24"/>
        </w:rPr>
      </w:pPr>
    </w:p>
    <w:p w14:paraId="13CF0995"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08AF56E0"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49A47643" w14:textId="77777777"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Ingeniería, Universidad Manuela Beltrán</w:t>
      </w:r>
    </w:p>
    <w:p w14:paraId="4559CC98" w14:textId="6982B1B9" w:rsidR="002825B1" w:rsidRDefault="000655F4"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Ingeniería</w:t>
      </w:r>
      <w:r w:rsidR="00000000">
        <w:rPr>
          <w:rFonts w:ascii="Times New Roman" w:eastAsia="Times New Roman" w:hAnsi="Times New Roman" w:cs="Times New Roman"/>
          <w:b/>
          <w:bCs/>
          <w:sz w:val="24"/>
          <w:szCs w:val="24"/>
        </w:rPr>
        <w:t xml:space="preserve"> Web</w:t>
      </w:r>
    </w:p>
    <w:p w14:paraId="210ABE69" w14:textId="77777777"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Diana Marcela Toquica</w:t>
      </w:r>
    </w:p>
    <w:p w14:paraId="343777CB"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4EFB82AF"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21D1488C" w14:textId="77777777" w:rsidR="002825B1" w:rsidRDefault="002825B1" w:rsidP="000655F4">
      <w:pPr>
        <w:spacing w:after="160" w:line="360" w:lineRule="auto"/>
        <w:jc w:val="center"/>
        <w:rPr>
          <w:rFonts w:ascii="Times New Roman" w:eastAsia="Times New Roman" w:hAnsi="Times New Roman" w:cs="Times New Roman"/>
          <w:b/>
          <w:bCs/>
          <w:sz w:val="24"/>
          <w:szCs w:val="24"/>
        </w:rPr>
      </w:pPr>
    </w:p>
    <w:p w14:paraId="2D37F0C2" w14:textId="77777777" w:rsidR="000655F4"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Febrero, 2026</w:t>
      </w:r>
    </w:p>
    <w:p w14:paraId="5028C0E5" w14:textId="7E01FC45" w:rsidR="000655F4" w:rsidRDefault="000655F4" w:rsidP="000655F4">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Diagrama de clases</w:t>
      </w:r>
    </w:p>
    <w:p w14:paraId="070F7B5F" w14:textId="3B5BE9E5"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215B492" wp14:editId="75BD289E">
            <wp:extent cx="3830475" cy="555966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l="16113" t="8620" r="54875" b="12983"/>
                    <a:stretch>
                      <a:fillRect/>
                    </a:stretch>
                  </pic:blipFill>
                  <pic:spPr>
                    <a:xfrm>
                      <a:off x="0" y="0"/>
                      <a:ext cx="3830475" cy="5559661"/>
                    </a:xfrm>
                    <a:prstGeom prst="rect">
                      <a:avLst/>
                    </a:prstGeom>
                    <a:ln/>
                  </pic:spPr>
                </pic:pic>
              </a:graphicData>
            </a:graphic>
          </wp:inline>
        </w:drawing>
      </w:r>
    </w:p>
    <w:p w14:paraId="4E473D35" w14:textId="487C4825" w:rsidR="000655F4" w:rsidRPr="000655F4" w:rsidRDefault="000655F4" w:rsidP="000655F4">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diagrama de clases presenta la estructura del sistema ERP de la heladería con sus partes, se muestran las entidades como los clientes o los productos.</w:t>
      </w:r>
      <w:r>
        <w:rPr>
          <w:rFonts w:ascii="Times New Roman" w:eastAsia="Times New Roman" w:hAnsi="Times New Roman" w:cs="Times New Roman"/>
          <w:sz w:val="24"/>
          <w:szCs w:val="24"/>
        </w:rPr>
        <w:br/>
        <w:t xml:space="preserve">Por ejemplo, el pedido es la clase principal que conecta las ventas con las demás partes del sistema. Esto hace que cada cliente pueda realizar varios pedidos y que cada pedido tenga algo especifico y se le asigne un turno al cliente, cada pedido tiene un pago y turno cuando ya está asociado al cliente. </w:t>
      </w:r>
      <w:r>
        <w:rPr>
          <w:rFonts w:ascii="Times New Roman" w:eastAsia="Times New Roman" w:hAnsi="Times New Roman" w:cs="Times New Roman"/>
          <w:sz w:val="24"/>
          <w:szCs w:val="24"/>
        </w:rPr>
        <w:br/>
        <w:t>Los productos están unidos al inventario para revisar y actualizar la disponibilidad que también son suministrados por los proveedores. En el diagrama se ve toda la estructura para un pedido que permite un manejo sencillo que une todas las partes necesarias.</w:t>
      </w:r>
    </w:p>
    <w:p w14:paraId="69AD72B1"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6A6D99E5" w14:textId="086B36AD" w:rsidR="00842CD7" w:rsidRDefault="00842CD7" w:rsidP="00842CD7">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Diagrama de casos de uso</w:t>
      </w:r>
    </w:p>
    <w:p w14:paraId="1B696D14" w14:textId="3E15EE8E"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4CC1E98" wp14:editId="34E080D7">
            <wp:extent cx="6156628" cy="1767840"/>
            <wp:effectExtent l="0" t="0" r="0" b="381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7"/>
                    <a:srcRect l="16928" t="12408" r="2773" b="57181"/>
                    <a:stretch>
                      <a:fillRect/>
                    </a:stretch>
                  </pic:blipFill>
                  <pic:spPr bwMode="auto">
                    <a:xfrm>
                      <a:off x="0" y="0"/>
                      <a:ext cx="6186428" cy="1776397"/>
                    </a:xfrm>
                    <a:prstGeom prst="rect">
                      <a:avLst/>
                    </a:prstGeom>
                    <a:ln>
                      <a:noFill/>
                    </a:ln>
                    <a:extLst>
                      <a:ext uri="{53640926-AAD7-44D8-BBD7-CCE9431645EC}">
                        <a14:shadowObscured xmlns:a14="http://schemas.microsoft.com/office/drawing/2010/main"/>
                      </a:ext>
                    </a:extLst>
                  </pic:spPr>
                </pic:pic>
              </a:graphicData>
            </a:graphic>
          </wp:inline>
        </w:drawing>
      </w:r>
    </w:p>
    <w:p w14:paraId="368A6A03" w14:textId="3CE1A0A9" w:rsidR="002825B1" w:rsidRDefault="00842CD7" w:rsidP="00842CD7">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diagrama de casos de uso muestra las funciones principales del sistema y las interacciones que hay entre diferentes actores.</w:t>
      </w:r>
    </w:p>
    <w:p w14:paraId="612E1C62" w14:textId="4BECC65F" w:rsidR="00842CD7" w:rsidRDefault="00842CD7" w:rsidP="00842CD7">
      <w:pPr>
        <w:pStyle w:val="Prrafodelista"/>
        <w:numPr>
          <w:ilvl w:val="0"/>
          <w:numId w:val="1"/>
        </w:numPr>
        <w:spacing w:after="160" w:line="360" w:lineRule="auto"/>
        <w:rPr>
          <w:rFonts w:ascii="Times New Roman" w:eastAsia="Times New Roman" w:hAnsi="Times New Roman" w:cs="Times New Roman"/>
          <w:sz w:val="24"/>
          <w:szCs w:val="24"/>
        </w:rPr>
      </w:pPr>
      <w:r w:rsidRPr="00842CD7">
        <w:rPr>
          <w:rFonts w:ascii="Times New Roman" w:eastAsia="Times New Roman" w:hAnsi="Times New Roman" w:cs="Times New Roman"/>
          <w:b/>
          <w:bCs/>
          <w:sz w:val="24"/>
          <w:szCs w:val="24"/>
        </w:rPr>
        <w:t>Cliente:</w:t>
      </w:r>
      <w:r>
        <w:rPr>
          <w:rFonts w:ascii="Times New Roman" w:eastAsia="Times New Roman" w:hAnsi="Times New Roman" w:cs="Times New Roman"/>
          <w:sz w:val="24"/>
          <w:szCs w:val="24"/>
        </w:rPr>
        <w:t xml:space="preserve"> Puede </w:t>
      </w:r>
      <w:r w:rsidRPr="00842CD7">
        <w:rPr>
          <w:rFonts w:ascii="Times New Roman" w:eastAsia="Times New Roman" w:hAnsi="Times New Roman" w:cs="Times New Roman"/>
          <w:sz w:val="24"/>
          <w:szCs w:val="24"/>
        </w:rPr>
        <w:t xml:space="preserve">consultar el menú, permite que realice pedidos y verificar el estado de este. </w:t>
      </w:r>
    </w:p>
    <w:p w14:paraId="081094DF" w14:textId="6CA5B609" w:rsidR="00842CD7" w:rsidRPr="00842CD7" w:rsidRDefault="00842CD7" w:rsidP="00842CD7">
      <w:pPr>
        <w:pStyle w:val="Prrafodelista"/>
        <w:numPr>
          <w:ilvl w:val="0"/>
          <w:numId w:val="1"/>
        </w:numPr>
        <w:spacing w:after="160" w:line="360" w:lineRule="auto"/>
        <w:rPr>
          <w:rFonts w:ascii="Times New Roman" w:eastAsia="Times New Roman" w:hAnsi="Times New Roman" w:cs="Times New Roman"/>
          <w:b/>
          <w:bCs/>
          <w:sz w:val="24"/>
          <w:szCs w:val="24"/>
        </w:rPr>
      </w:pPr>
      <w:r w:rsidRPr="00842CD7">
        <w:rPr>
          <w:rFonts w:ascii="Times New Roman" w:eastAsia="Times New Roman" w:hAnsi="Times New Roman" w:cs="Times New Roman"/>
          <w:b/>
          <w:bCs/>
          <w:sz w:val="24"/>
          <w:szCs w:val="24"/>
        </w:rPr>
        <w:t>Administrador: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Puede configurar el sistema, generar reportes y gestionar los usuarios, con esto puede ver compras, revisar el menú y cambiarlo o un reporte de los pedidos realizados en un día y demás, tiene funciones de mayor nivel.</w:t>
      </w:r>
    </w:p>
    <w:p w14:paraId="7B9E6165" w14:textId="19744E49" w:rsidR="00842CD7" w:rsidRPr="00842CD7" w:rsidRDefault="00842CD7" w:rsidP="00842CD7">
      <w:pPr>
        <w:pStyle w:val="Prrafodelista"/>
        <w:numPr>
          <w:ilvl w:val="0"/>
          <w:numId w:val="1"/>
        </w:num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Empleado: </w:t>
      </w:r>
      <w:r>
        <w:rPr>
          <w:rFonts w:ascii="Times New Roman" w:eastAsia="Times New Roman" w:hAnsi="Times New Roman" w:cs="Times New Roman"/>
          <w:sz w:val="24"/>
          <w:szCs w:val="24"/>
        </w:rPr>
        <w:t>Puede registrar pedidos y procesar pagos, agregar turnos a cada pedido realizado, gestionar el inventario y actualizar el stock, todo se basa más en la operación del negocio y como funciona el registro de los pedidos y asignación de turnos.</w:t>
      </w:r>
    </w:p>
    <w:p w14:paraId="2E1791F7"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29176F27"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14FC792C"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00BFFEDD"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20B19327"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23A8536B"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6AD13444"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01CC352C"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05D05B83" w14:textId="77777777" w:rsidR="00842CD7" w:rsidRDefault="00842CD7" w:rsidP="000655F4">
      <w:pPr>
        <w:spacing w:after="160" w:line="360" w:lineRule="auto"/>
        <w:jc w:val="center"/>
        <w:rPr>
          <w:rFonts w:ascii="Times New Roman" w:eastAsia="Times New Roman" w:hAnsi="Times New Roman" w:cs="Times New Roman"/>
          <w:b/>
          <w:bCs/>
          <w:sz w:val="24"/>
          <w:szCs w:val="24"/>
        </w:rPr>
      </w:pPr>
    </w:p>
    <w:p w14:paraId="09A323D4" w14:textId="4D5C528C" w:rsidR="00842CD7" w:rsidRDefault="00842CD7" w:rsidP="00842CD7">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Diagrama de flujo</w:t>
      </w:r>
    </w:p>
    <w:p w14:paraId="7711D572" w14:textId="255359A7" w:rsidR="002825B1" w:rsidRDefault="00000000" w:rsidP="000655F4">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F32586F" wp14:editId="1977493B">
            <wp:extent cx="3381375" cy="467017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15947" t="9508" r="65922" b="24458"/>
                    <a:stretch>
                      <a:fillRect/>
                    </a:stretch>
                  </pic:blipFill>
                  <pic:spPr>
                    <a:xfrm>
                      <a:off x="0" y="0"/>
                      <a:ext cx="3381375" cy="4670177"/>
                    </a:xfrm>
                    <a:prstGeom prst="rect">
                      <a:avLst/>
                    </a:prstGeom>
                    <a:ln/>
                  </pic:spPr>
                </pic:pic>
              </a:graphicData>
            </a:graphic>
          </wp:inline>
        </w:drawing>
      </w:r>
    </w:p>
    <w:p w14:paraId="023666E3" w14:textId="1E35B60A" w:rsidR="002825B1" w:rsidRPr="00535003" w:rsidRDefault="00535003" w:rsidP="00535003">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diagrama de flujo muestra como se realizan las actividades, desde que el cliente quiere comprar un producto hasta cuando se confirma que ya fue entregado o fue cancelado, es el paso a paso y las decisiones que pueden modificar el resultado.</w:t>
      </w:r>
    </w:p>
    <w:p w14:paraId="7C15B84D" w14:textId="77777777" w:rsidR="002825B1" w:rsidRDefault="002825B1" w:rsidP="000655F4">
      <w:pPr>
        <w:spacing w:after="160" w:line="360" w:lineRule="auto"/>
        <w:rPr>
          <w:rFonts w:ascii="Times New Roman" w:eastAsia="Times New Roman" w:hAnsi="Times New Roman" w:cs="Times New Roman"/>
          <w:b/>
          <w:bCs/>
          <w:sz w:val="24"/>
          <w:szCs w:val="24"/>
        </w:rPr>
      </w:pPr>
    </w:p>
    <w:sectPr w:rsidR="002825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E9C548-7B3B-4525-B633-EB04A0EF3AC9}"/>
  </w:font>
  <w:font w:name="Cambria">
    <w:panose1 w:val="02040503050406030204"/>
    <w:charset w:val="00"/>
    <w:family w:val="roman"/>
    <w:pitch w:val="variable"/>
    <w:sig w:usb0="E00006FF" w:usb1="420024FF" w:usb2="02000000" w:usb3="00000000" w:csb0="0000019F" w:csb1="00000000"/>
    <w:embedRegular r:id="rId2" w:fontKey="{88DDBD77-2E9C-4DB3-9B30-CA517BE11E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14A10"/>
    <w:multiLevelType w:val="hybridMultilevel"/>
    <w:tmpl w:val="DC1463EC"/>
    <w:lvl w:ilvl="0" w:tplc="23666EB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5474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5B1"/>
    <w:rsid w:val="000655F4"/>
    <w:rsid w:val="002825B1"/>
    <w:rsid w:val="00535003"/>
    <w:rsid w:val="00842CD7"/>
    <w:rsid w:val="008B5C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FC8E"/>
  <w15:docId w15:val="{3709B704-F3D0-4B47-8594-ED64A0AA3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842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303</Words>
  <Characters>1668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Felipe Rojas Gonzalez</cp:lastModifiedBy>
  <cp:revision>2</cp:revision>
  <dcterms:created xsi:type="dcterms:W3CDTF">2026-02-24T15:27:00Z</dcterms:created>
  <dcterms:modified xsi:type="dcterms:W3CDTF">2026-02-24T15:51:00Z</dcterms:modified>
</cp:coreProperties>
</file>