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3E" w:rsidRPr="004A5567" w:rsidRDefault="0053663E" w:rsidP="00FC7320">
      <w:pPr>
        <w:shd w:val="clear" w:color="auto" w:fill="FBFBFB"/>
        <w:spacing w:after="240"/>
        <w:jc w:val="center"/>
        <w:rPr>
          <w:rFonts w:ascii="Verdana" w:hAnsi="Verdana"/>
          <w:b/>
          <w:bCs/>
          <w:sz w:val="32"/>
          <w:szCs w:val="22"/>
        </w:rPr>
      </w:pPr>
    </w:p>
    <w:p w:rsidR="00FC7320" w:rsidRPr="004A5567" w:rsidRDefault="00FC7320" w:rsidP="00FC7320">
      <w:pPr>
        <w:shd w:val="clear" w:color="auto" w:fill="FBFBFB"/>
        <w:spacing w:after="240"/>
        <w:jc w:val="center"/>
        <w:rPr>
          <w:rFonts w:ascii="Verdana" w:hAnsi="Verdana"/>
          <w:b/>
          <w:bCs/>
          <w:sz w:val="32"/>
          <w:szCs w:val="22"/>
        </w:rPr>
      </w:pPr>
      <w:r w:rsidRPr="004A5567">
        <w:rPr>
          <w:rFonts w:ascii="Verdana" w:hAnsi="Verdana"/>
          <w:b/>
          <w:bCs/>
          <w:sz w:val="32"/>
          <w:szCs w:val="22"/>
        </w:rPr>
        <w:t>REGIMENTO INTERNO</w:t>
      </w:r>
    </w:p>
    <w:p w:rsidR="00FC7320" w:rsidRPr="004A5567" w:rsidRDefault="00FC7320" w:rsidP="00FB29E6">
      <w:pPr>
        <w:shd w:val="clear" w:color="auto" w:fill="FBFBFB"/>
        <w:spacing w:after="240"/>
        <w:rPr>
          <w:rFonts w:ascii="Verdana" w:hAnsi="Verdana"/>
          <w:b/>
          <w:bCs/>
          <w:sz w:val="22"/>
          <w:szCs w:val="22"/>
        </w:rPr>
      </w:pPr>
    </w:p>
    <w:p w:rsidR="00FB29E6" w:rsidRPr="004A5567" w:rsidRDefault="00FB29E6" w:rsidP="00FB29E6">
      <w:pPr>
        <w:shd w:val="clear" w:color="auto" w:fill="FBFBFB"/>
        <w:spacing w:after="240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b/>
          <w:bCs/>
          <w:sz w:val="22"/>
          <w:szCs w:val="22"/>
        </w:rPr>
        <w:t xml:space="preserve">Introdução </w:t>
      </w:r>
    </w:p>
    <w:p w:rsidR="00FC7320" w:rsidRPr="004A5567" w:rsidRDefault="00FC7320" w:rsidP="00FB29E6">
      <w:pPr>
        <w:shd w:val="clear" w:color="auto" w:fill="FBFBFB"/>
        <w:rPr>
          <w:rFonts w:ascii="Verdana" w:hAnsi="Verdana"/>
          <w:sz w:val="22"/>
          <w:szCs w:val="22"/>
        </w:rPr>
      </w:pPr>
    </w:p>
    <w:p w:rsidR="00FC7320" w:rsidRPr="004A5567" w:rsidRDefault="00CB54AC" w:rsidP="00351C74">
      <w:pPr>
        <w:shd w:val="clear" w:color="auto" w:fill="FBFBFB"/>
        <w:ind w:firstLine="284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O</w:t>
      </w:r>
      <w:r w:rsidR="00FB29E6" w:rsidRPr="004A5567">
        <w:rPr>
          <w:rFonts w:ascii="Verdana" w:hAnsi="Verdana"/>
          <w:sz w:val="22"/>
          <w:szCs w:val="22"/>
        </w:rPr>
        <w:t xml:space="preserve"> sucesso de uma empresa</w:t>
      </w:r>
      <w:r w:rsidR="00347877" w:rsidRPr="004A5567">
        <w:rPr>
          <w:rFonts w:ascii="Verdana" w:hAnsi="Verdana"/>
          <w:sz w:val="22"/>
          <w:szCs w:val="22"/>
        </w:rPr>
        <w:t xml:space="preserve"> está</w:t>
      </w:r>
      <w:r w:rsidR="00FB29E6" w:rsidRPr="004A5567">
        <w:rPr>
          <w:rFonts w:ascii="Verdana" w:hAnsi="Verdana"/>
          <w:sz w:val="22"/>
          <w:szCs w:val="22"/>
        </w:rPr>
        <w:t xml:space="preserve"> intimamente ligado ao grau de preocupação dispensado ao bem-estar e à saúde de seu quadro de funcionários. As vantagens oriundas desse atendimento especializado são imediatas e de um alcance social tão grande que seus reflexos no aumento da produção/produtividade, na diminuição do absenteísmo por problemas de saúde, sem contar com o grau de satisfação que se instala no meio ambiente de trabalho, com reflexos até mesmo na melhoria do ambiente familiar de cada trabalhador. </w:t>
      </w:r>
    </w:p>
    <w:p w:rsidR="00FC7320" w:rsidRDefault="00FC7320" w:rsidP="00FB29E6">
      <w:pPr>
        <w:shd w:val="clear" w:color="auto" w:fill="FBFBFB"/>
        <w:rPr>
          <w:rFonts w:ascii="Verdana" w:hAnsi="Verdana"/>
          <w:b/>
          <w:bCs/>
          <w:sz w:val="22"/>
          <w:szCs w:val="22"/>
        </w:rPr>
      </w:pPr>
      <w:bookmarkStart w:id="0" w:name="lnk_2"/>
      <w:bookmarkEnd w:id="0"/>
    </w:p>
    <w:p w:rsidR="004A5567" w:rsidRPr="004A5567" w:rsidRDefault="004A5567" w:rsidP="00FB29E6">
      <w:pPr>
        <w:shd w:val="clear" w:color="auto" w:fill="FBFBFB"/>
        <w:rPr>
          <w:rFonts w:ascii="Verdana" w:hAnsi="Verdana"/>
          <w:b/>
          <w:bCs/>
          <w:sz w:val="22"/>
          <w:szCs w:val="22"/>
        </w:rPr>
      </w:pPr>
    </w:p>
    <w:p w:rsidR="00FB29E6" w:rsidRPr="004A5567" w:rsidRDefault="00FC7320" w:rsidP="00FB29E6">
      <w:p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b/>
          <w:bCs/>
          <w:sz w:val="22"/>
          <w:szCs w:val="22"/>
        </w:rPr>
        <w:t>Missão</w:t>
      </w:r>
      <w:r w:rsidR="00FB29E6" w:rsidRPr="004A5567">
        <w:rPr>
          <w:rFonts w:ascii="Verdana" w:hAnsi="Verdana"/>
          <w:sz w:val="22"/>
          <w:szCs w:val="22"/>
        </w:rPr>
        <w:t xml:space="preserve"> </w:t>
      </w:r>
    </w:p>
    <w:p w:rsidR="00FB29E6" w:rsidRPr="004A5567" w:rsidRDefault="00FB29E6" w:rsidP="00FB29E6">
      <w:pPr>
        <w:shd w:val="clear" w:color="auto" w:fill="FBFBFB"/>
        <w:rPr>
          <w:rFonts w:ascii="Verdana" w:hAnsi="Verdana"/>
          <w:sz w:val="22"/>
          <w:szCs w:val="22"/>
        </w:rPr>
      </w:pPr>
    </w:p>
    <w:p w:rsidR="00351C74" w:rsidRPr="00351C74" w:rsidRDefault="00351C74" w:rsidP="00351C74">
      <w:pPr>
        <w:shd w:val="clear" w:color="auto" w:fill="FBFBFB"/>
        <w:ind w:firstLine="284"/>
        <w:jc w:val="both"/>
        <w:rPr>
          <w:rFonts w:ascii="Verdana" w:hAnsi="Verdana"/>
          <w:sz w:val="22"/>
          <w:szCs w:val="22"/>
        </w:rPr>
      </w:pPr>
      <w:r w:rsidRPr="00351C74">
        <w:rPr>
          <w:rFonts w:ascii="Verdana" w:hAnsi="Verdana"/>
          <w:sz w:val="22"/>
          <w:szCs w:val="22"/>
        </w:rPr>
        <w:t>Atuar na prevenção, rastreamento e diagnóstico precoce dos agravos à saúde, visando o bem</w:t>
      </w:r>
      <w:r w:rsidRPr="00351C74">
        <w:rPr>
          <w:rFonts w:ascii="Verdana" w:hAnsi="Verdana"/>
          <w:b/>
          <w:bCs/>
          <w:sz w:val="22"/>
          <w:szCs w:val="22"/>
        </w:rPr>
        <w:t xml:space="preserve"> </w:t>
      </w:r>
      <w:r w:rsidRPr="00351C74">
        <w:rPr>
          <w:rFonts w:ascii="Verdana" w:hAnsi="Verdana"/>
          <w:sz w:val="22"/>
          <w:szCs w:val="22"/>
        </w:rPr>
        <w:t>estar e manutenção da saúde dos trabalhadores, o aumento da produtividade e a preservação do meio ambiente.</w:t>
      </w:r>
    </w:p>
    <w:p w:rsidR="00FB29E6" w:rsidRDefault="00FB29E6" w:rsidP="00FB29E6">
      <w:pPr>
        <w:shd w:val="clear" w:color="auto" w:fill="FBFBFB"/>
        <w:rPr>
          <w:rFonts w:ascii="Verdana" w:hAnsi="Verdana"/>
          <w:sz w:val="22"/>
          <w:szCs w:val="22"/>
        </w:rPr>
      </w:pPr>
    </w:p>
    <w:p w:rsidR="004A5567" w:rsidRPr="004A5567" w:rsidRDefault="004A5567" w:rsidP="00FB29E6">
      <w:pPr>
        <w:shd w:val="clear" w:color="auto" w:fill="FBFBFB"/>
        <w:rPr>
          <w:rFonts w:ascii="Verdana" w:hAnsi="Verdana"/>
          <w:sz w:val="22"/>
          <w:szCs w:val="22"/>
        </w:rPr>
      </w:pPr>
    </w:p>
    <w:p w:rsidR="00FC7320" w:rsidRDefault="00FB29E6" w:rsidP="00FB29E6">
      <w:pPr>
        <w:shd w:val="clear" w:color="auto" w:fill="FBFBFB"/>
        <w:rPr>
          <w:rFonts w:ascii="Verdana" w:hAnsi="Verdana"/>
          <w:b/>
          <w:bCs/>
          <w:sz w:val="22"/>
          <w:szCs w:val="22"/>
        </w:rPr>
      </w:pPr>
      <w:r w:rsidRPr="004A5567">
        <w:rPr>
          <w:rFonts w:ascii="Verdana" w:hAnsi="Verdana"/>
          <w:b/>
          <w:bCs/>
          <w:sz w:val="22"/>
          <w:szCs w:val="22"/>
        </w:rPr>
        <w:t xml:space="preserve">Diretrizes Gerais </w:t>
      </w:r>
    </w:p>
    <w:p w:rsidR="004A5567" w:rsidRPr="004A5567" w:rsidRDefault="004A5567" w:rsidP="00351C74">
      <w:pPr>
        <w:shd w:val="clear" w:color="auto" w:fill="FBFBFB"/>
        <w:jc w:val="both"/>
        <w:rPr>
          <w:rFonts w:ascii="Verdana" w:hAnsi="Verdana"/>
          <w:sz w:val="22"/>
          <w:szCs w:val="22"/>
        </w:rPr>
      </w:pPr>
    </w:p>
    <w:p w:rsidR="00CB54AC" w:rsidRPr="004A5567" w:rsidRDefault="00FB29E6" w:rsidP="00351C74">
      <w:pPr>
        <w:shd w:val="clear" w:color="auto" w:fill="FBFBFB"/>
        <w:ind w:firstLine="284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Os princípios contidos nas diretrizes devem reger o desenvolvimento de todas as atividades de saúde ocupacional</w:t>
      </w:r>
      <w:r w:rsidR="00FC7320" w:rsidRPr="004A5567">
        <w:rPr>
          <w:rFonts w:ascii="Verdana" w:hAnsi="Verdana"/>
          <w:sz w:val="22"/>
          <w:szCs w:val="22"/>
        </w:rPr>
        <w:t xml:space="preserve"> </w:t>
      </w:r>
      <w:proofErr w:type="spellStart"/>
      <w:r w:rsidR="00FC7320" w:rsidRPr="004A5567">
        <w:rPr>
          <w:rFonts w:ascii="Verdana" w:hAnsi="Verdana"/>
          <w:sz w:val="22"/>
          <w:szCs w:val="22"/>
        </w:rPr>
        <w:t>Nufarm</w:t>
      </w:r>
      <w:proofErr w:type="spellEnd"/>
      <w:r w:rsidRPr="004A5567">
        <w:rPr>
          <w:rFonts w:ascii="Verdana" w:hAnsi="Verdana"/>
          <w:sz w:val="22"/>
          <w:szCs w:val="22"/>
        </w:rPr>
        <w:t>:</w:t>
      </w:r>
    </w:p>
    <w:p w:rsidR="00CB54AC" w:rsidRPr="004A5567" w:rsidRDefault="00FB29E6" w:rsidP="00351C74">
      <w:pPr>
        <w:shd w:val="clear" w:color="auto" w:fill="FBFBFB"/>
        <w:tabs>
          <w:tab w:val="left" w:pos="902"/>
        </w:tabs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 </w:t>
      </w:r>
      <w:r w:rsidR="00351C74">
        <w:rPr>
          <w:rFonts w:ascii="Verdana" w:hAnsi="Verdana"/>
          <w:sz w:val="22"/>
          <w:szCs w:val="22"/>
        </w:rPr>
        <w:tab/>
      </w:r>
    </w:p>
    <w:p w:rsidR="00CB54AC" w:rsidRPr="004A5567" w:rsidRDefault="00FB29E6" w:rsidP="00351C74">
      <w:pPr>
        <w:numPr>
          <w:ilvl w:val="0"/>
          <w:numId w:val="9"/>
        </w:numPr>
        <w:shd w:val="clear" w:color="auto" w:fill="FBFBFB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Desenvolver as atividades de saúde ocupacional alinhadas aos objetivos operacionais da </w:t>
      </w:r>
      <w:proofErr w:type="spellStart"/>
      <w:r w:rsidR="00FC7320" w:rsidRPr="004A5567">
        <w:rPr>
          <w:rFonts w:ascii="Verdana" w:hAnsi="Verdana"/>
          <w:sz w:val="22"/>
          <w:szCs w:val="22"/>
        </w:rPr>
        <w:t>Nufarm</w:t>
      </w:r>
      <w:proofErr w:type="spellEnd"/>
      <w:r w:rsidRPr="004A5567">
        <w:rPr>
          <w:rFonts w:ascii="Verdana" w:hAnsi="Verdana"/>
          <w:sz w:val="22"/>
          <w:szCs w:val="22"/>
        </w:rPr>
        <w:t>, e dirigidos à prevenção de doenças e lesões, ao prolongamento da vida produtiva dos trabalhadores, e à promoção da saúde, bem-estar e qua</w:t>
      </w:r>
      <w:r w:rsidR="00CB54AC" w:rsidRPr="004A5567">
        <w:rPr>
          <w:rFonts w:ascii="Verdana" w:hAnsi="Verdana"/>
          <w:sz w:val="22"/>
          <w:szCs w:val="22"/>
        </w:rPr>
        <w:t xml:space="preserve">lidade de vida no trabalho. </w:t>
      </w:r>
    </w:p>
    <w:p w:rsidR="00CB54AC" w:rsidRPr="004A5567" w:rsidRDefault="00FB29E6" w:rsidP="00351C74">
      <w:pPr>
        <w:numPr>
          <w:ilvl w:val="0"/>
          <w:numId w:val="9"/>
        </w:numPr>
        <w:shd w:val="clear" w:color="auto" w:fill="FBFBFB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Concentrar a atenção nas medidas de proteção da saúde dos trabalhadores contra os riscos gerados, com vistas à melhoria dos níve</w:t>
      </w:r>
      <w:r w:rsidR="00FC7320" w:rsidRPr="004A5567">
        <w:rPr>
          <w:rFonts w:ascii="Verdana" w:hAnsi="Verdana"/>
          <w:sz w:val="22"/>
          <w:szCs w:val="22"/>
        </w:rPr>
        <w:t>is de saúde</w:t>
      </w:r>
      <w:r w:rsidR="00CB54AC" w:rsidRPr="004A5567">
        <w:rPr>
          <w:rFonts w:ascii="Verdana" w:hAnsi="Verdana"/>
          <w:sz w:val="22"/>
          <w:szCs w:val="22"/>
        </w:rPr>
        <w:t xml:space="preserve">. </w:t>
      </w:r>
    </w:p>
    <w:p w:rsidR="00CB54AC" w:rsidRPr="004A5567" w:rsidRDefault="00FB29E6" w:rsidP="00351C74">
      <w:pPr>
        <w:numPr>
          <w:ilvl w:val="0"/>
          <w:numId w:val="9"/>
        </w:numPr>
        <w:shd w:val="clear" w:color="auto" w:fill="FBFBFB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Dar ênfase às ações preventivas de caráter coletivo que atinjam o maior número de trabalhadores, com vistas à melhoria dos n</w:t>
      </w:r>
      <w:r w:rsidR="00CB54AC" w:rsidRPr="004A5567">
        <w:rPr>
          <w:rFonts w:ascii="Verdana" w:hAnsi="Verdana"/>
          <w:sz w:val="22"/>
          <w:szCs w:val="22"/>
        </w:rPr>
        <w:t xml:space="preserve">íveis de saúde na instituição. </w:t>
      </w:r>
    </w:p>
    <w:p w:rsidR="00CB54AC" w:rsidRPr="004A5567" w:rsidRDefault="00FB29E6" w:rsidP="00351C74">
      <w:pPr>
        <w:numPr>
          <w:ilvl w:val="0"/>
          <w:numId w:val="9"/>
        </w:numPr>
        <w:shd w:val="clear" w:color="auto" w:fill="FBFBFB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Desenvolver as atividades de saúde ocupacional em articulação com as áreas de engenhar</w:t>
      </w:r>
      <w:r w:rsidR="00CB54AC" w:rsidRPr="004A5567">
        <w:rPr>
          <w:rFonts w:ascii="Verdana" w:hAnsi="Verdana"/>
          <w:sz w:val="22"/>
          <w:szCs w:val="22"/>
        </w:rPr>
        <w:t xml:space="preserve">ia e segurança do trabalho. </w:t>
      </w:r>
    </w:p>
    <w:p w:rsidR="00CB54AC" w:rsidRPr="004A5567" w:rsidRDefault="00FB29E6" w:rsidP="00351C74">
      <w:pPr>
        <w:numPr>
          <w:ilvl w:val="0"/>
          <w:numId w:val="9"/>
        </w:numPr>
        <w:shd w:val="clear" w:color="auto" w:fill="FBFBFB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Envolver todos os dirigentes nos diversos níveis hierárquicos da empresa, de forma que, </w:t>
      </w:r>
      <w:r w:rsidR="00CB54AC" w:rsidRPr="004A5567">
        <w:rPr>
          <w:rFonts w:ascii="Verdana" w:hAnsi="Verdana"/>
          <w:sz w:val="22"/>
          <w:szCs w:val="22"/>
        </w:rPr>
        <w:t>assuma</w:t>
      </w:r>
      <w:r w:rsidRPr="004A5567">
        <w:rPr>
          <w:rFonts w:ascii="Verdana" w:hAnsi="Verdana"/>
          <w:sz w:val="22"/>
          <w:szCs w:val="22"/>
        </w:rPr>
        <w:t xml:space="preserve"> a responsabilidade pela saúde ocupacional, atribuindo-lhe a mesma prioridade nas atividades opera</w:t>
      </w:r>
      <w:r w:rsidR="00CB54AC" w:rsidRPr="004A5567">
        <w:rPr>
          <w:rFonts w:ascii="Verdana" w:hAnsi="Verdana"/>
          <w:sz w:val="22"/>
          <w:szCs w:val="22"/>
        </w:rPr>
        <w:t xml:space="preserve">cionais. </w:t>
      </w:r>
    </w:p>
    <w:p w:rsidR="00CB54AC" w:rsidRPr="004A5567" w:rsidRDefault="00FB29E6" w:rsidP="00351C74">
      <w:pPr>
        <w:numPr>
          <w:ilvl w:val="0"/>
          <w:numId w:val="9"/>
        </w:numPr>
        <w:shd w:val="clear" w:color="auto" w:fill="FBFBFB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Procurar criar e desenvolver nos trabalhadores o compromisso </w:t>
      </w:r>
      <w:r w:rsidR="00FC7320" w:rsidRPr="004A5567">
        <w:rPr>
          <w:rFonts w:ascii="Verdana" w:hAnsi="Verdana"/>
          <w:sz w:val="22"/>
          <w:szCs w:val="22"/>
        </w:rPr>
        <w:t xml:space="preserve">com </w:t>
      </w:r>
      <w:proofErr w:type="gramStart"/>
      <w:r w:rsidR="00FC7320" w:rsidRPr="004A5567">
        <w:rPr>
          <w:rFonts w:ascii="Verdana" w:hAnsi="Verdana"/>
          <w:sz w:val="22"/>
          <w:szCs w:val="22"/>
        </w:rPr>
        <w:t xml:space="preserve">o </w:t>
      </w:r>
      <w:r w:rsidR="00CB54AC" w:rsidRPr="004A5567">
        <w:rPr>
          <w:rFonts w:ascii="Verdana" w:hAnsi="Verdana"/>
          <w:sz w:val="22"/>
          <w:szCs w:val="22"/>
        </w:rPr>
        <w:t>saúde</w:t>
      </w:r>
      <w:proofErr w:type="gramEnd"/>
      <w:r w:rsidR="00CB54AC" w:rsidRPr="004A5567">
        <w:rPr>
          <w:rFonts w:ascii="Verdana" w:hAnsi="Verdana"/>
          <w:sz w:val="22"/>
          <w:szCs w:val="22"/>
        </w:rPr>
        <w:t xml:space="preserve"> ocupacional. </w:t>
      </w:r>
    </w:p>
    <w:p w:rsidR="00CB54AC" w:rsidRPr="004A5567" w:rsidRDefault="00FB29E6" w:rsidP="00351C74">
      <w:pPr>
        <w:numPr>
          <w:ilvl w:val="0"/>
          <w:numId w:val="9"/>
        </w:numPr>
        <w:shd w:val="clear" w:color="auto" w:fill="FBFBFB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Consolidar uma consciência </w:t>
      </w:r>
      <w:proofErr w:type="spellStart"/>
      <w:r w:rsidR="009A7281" w:rsidRPr="004A5567">
        <w:rPr>
          <w:rFonts w:ascii="Verdana" w:hAnsi="Verdana"/>
          <w:sz w:val="22"/>
          <w:szCs w:val="22"/>
        </w:rPr>
        <w:t>preventista</w:t>
      </w:r>
      <w:proofErr w:type="spellEnd"/>
      <w:r w:rsidR="009A7281" w:rsidRPr="004A5567">
        <w:rPr>
          <w:rFonts w:ascii="Verdana" w:hAnsi="Verdana"/>
          <w:sz w:val="22"/>
          <w:szCs w:val="22"/>
        </w:rPr>
        <w:t xml:space="preserve"> </w:t>
      </w:r>
      <w:r w:rsidRPr="004A5567">
        <w:rPr>
          <w:rFonts w:ascii="Verdana" w:hAnsi="Verdana"/>
          <w:sz w:val="22"/>
          <w:szCs w:val="22"/>
        </w:rPr>
        <w:t>entre os trabalhadores, voltada para a adoção de estilos de vida adequados à redução de riscos auto-imposto</w:t>
      </w:r>
      <w:r w:rsidR="00CB54AC" w:rsidRPr="004A5567">
        <w:rPr>
          <w:rFonts w:ascii="Verdana" w:hAnsi="Verdana"/>
          <w:sz w:val="22"/>
          <w:szCs w:val="22"/>
        </w:rPr>
        <w:t>s e à prevenção de doenças.</w:t>
      </w:r>
    </w:p>
    <w:p w:rsidR="00CB54AC" w:rsidRPr="004A5567" w:rsidRDefault="00FB29E6" w:rsidP="00351C74">
      <w:pPr>
        <w:numPr>
          <w:ilvl w:val="0"/>
          <w:numId w:val="9"/>
        </w:numPr>
        <w:shd w:val="clear" w:color="auto" w:fill="FBFBFB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Antecipar na medida do possível, as exigências externas futuras e incorporar os avanços na área de saúde ocupacional, no planejament</w:t>
      </w:r>
      <w:r w:rsidR="00CB54AC" w:rsidRPr="004A5567">
        <w:rPr>
          <w:rFonts w:ascii="Verdana" w:hAnsi="Verdana"/>
          <w:sz w:val="22"/>
          <w:szCs w:val="22"/>
        </w:rPr>
        <w:t xml:space="preserve">o </w:t>
      </w:r>
      <w:proofErr w:type="gramStart"/>
      <w:r w:rsidR="00CB54AC" w:rsidRPr="004A5567">
        <w:rPr>
          <w:rFonts w:ascii="Verdana" w:hAnsi="Verdana"/>
          <w:sz w:val="22"/>
          <w:szCs w:val="22"/>
        </w:rPr>
        <w:t>a longo prazo</w:t>
      </w:r>
      <w:proofErr w:type="gramEnd"/>
      <w:r w:rsidR="00CB54AC" w:rsidRPr="004A5567">
        <w:rPr>
          <w:rFonts w:ascii="Verdana" w:hAnsi="Verdana"/>
          <w:sz w:val="22"/>
          <w:szCs w:val="22"/>
        </w:rPr>
        <w:t xml:space="preserve"> da empresa. </w:t>
      </w:r>
    </w:p>
    <w:p w:rsidR="00CB54AC" w:rsidRPr="004A5567" w:rsidRDefault="00FB29E6" w:rsidP="00351C74">
      <w:pPr>
        <w:numPr>
          <w:ilvl w:val="0"/>
          <w:numId w:val="9"/>
        </w:numPr>
        <w:shd w:val="clear" w:color="auto" w:fill="FBFBFB"/>
        <w:jc w:val="both"/>
        <w:rPr>
          <w:rFonts w:ascii="Verdana" w:hAnsi="Verdana"/>
          <w:sz w:val="22"/>
          <w:szCs w:val="22"/>
        </w:rPr>
      </w:pPr>
      <w:proofErr w:type="gramStart"/>
      <w:r w:rsidRPr="004A5567">
        <w:rPr>
          <w:rFonts w:ascii="Verdana" w:hAnsi="Verdana"/>
          <w:sz w:val="22"/>
          <w:szCs w:val="22"/>
        </w:rPr>
        <w:lastRenderedPageBreak/>
        <w:t>Otimizar</w:t>
      </w:r>
      <w:proofErr w:type="gramEnd"/>
      <w:r w:rsidRPr="004A5567">
        <w:rPr>
          <w:rFonts w:ascii="Verdana" w:hAnsi="Verdana"/>
          <w:sz w:val="22"/>
          <w:szCs w:val="22"/>
        </w:rPr>
        <w:t xml:space="preserve"> o relacionamento com instituições externas, com vistas ao desenvolvimento i</w:t>
      </w:r>
      <w:r w:rsidR="00CB54AC" w:rsidRPr="004A5567">
        <w:rPr>
          <w:rFonts w:ascii="Verdana" w:hAnsi="Verdana"/>
          <w:sz w:val="22"/>
          <w:szCs w:val="22"/>
        </w:rPr>
        <w:t xml:space="preserve">nterno das ações de saúde. </w:t>
      </w:r>
    </w:p>
    <w:p w:rsidR="00FB29E6" w:rsidRPr="004A5567" w:rsidRDefault="00FB29E6" w:rsidP="00351C74">
      <w:pPr>
        <w:numPr>
          <w:ilvl w:val="0"/>
          <w:numId w:val="9"/>
        </w:numPr>
        <w:shd w:val="clear" w:color="auto" w:fill="FBFBFB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Contribuir com o governo e com a sociedade em particular, na difusão de informações no campo da saúde, especialmente na área ocupacional. </w:t>
      </w:r>
    </w:p>
    <w:p w:rsidR="00FB29E6" w:rsidRDefault="00FB29E6" w:rsidP="00351C74">
      <w:pPr>
        <w:shd w:val="clear" w:color="auto" w:fill="FBFBFB"/>
        <w:jc w:val="both"/>
        <w:rPr>
          <w:rFonts w:ascii="Verdana" w:hAnsi="Verdana"/>
          <w:sz w:val="22"/>
          <w:szCs w:val="22"/>
        </w:rPr>
      </w:pPr>
    </w:p>
    <w:p w:rsidR="004A5567" w:rsidRPr="004A5567" w:rsidRDefault="004A5567" w:rsidP="00FB29E6">
      <w:pPr>
        <w:shd w:val="clear" w:color="auto" w:fill="FBFBFB"/>
        <w:rPr>
          <w:rFonts w:ascii="Verdana" w:hAnsi="Verdana"/>
          <w:sz w:val="22"/>
          <w:szCs w:val="22"/>
        </w:rPr>
      </w:pPr>
    </w:p>
    <w:p w:rsidR="00347877" w:rsidRPr="004A5567" w:rsidRDefault="00347877" w:rsidP="00347877">
      <w:pPr>
        <w:pStyle w:val="Subttulo"/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sz w:val="22"/>
          <w:szCs w:val="22"/>
          <w:u w:val="none"/>
        </w:rPr>
        <w:t>C</w:t>
      </w:r>
      <w:r w:rsidR="004A5567">
        <w:rPr>
          <w:rFonts w:ascii="Verdana" w:hAnsi="Verdana"/>
          <w:sz w:val="22"/>
          <w:szCs w:val="22"/>
          <w:u w:val="none"/>
        </w:rPr>
        <w:t>aracterização</w:t>
      </w:r>
      <w:r w:rsidRPr="004A5567">
        <w:rPr>
          <w:rFonts w:ascii="Verdana" w:hAnsi="Verdana"/>
          <w:b w:val="0"/>
          <w:sz w:val="22"/>
          <w:szCs w:val="22"/>
          <w:u w:val="none"/>
        </w:rPr>
        <w:t xml:space="preserve"> </w:t>
      </w:r>
    </w:p>
    <w:p w:rsidR="00347877" w:rsidRPr="004A5567" w:rsidRDefault="00347877" w:rsidP="00347877">
      <w:pPr>
        <w:pStyle w:val="Subttulo"/>
        <w:ind w:left="360" w:firstLine="348"/>
        <w:jc w:val="both"/>
        <w:rPr>
          <w:rFonts w:ascii="Verdana" w:hAnsi="Verdana"/>
          <w:b w:val="0"/>
          <w:sz w:val="22"/>
          <w:szCs w:val="22"/>
          <w:u w:val="none"/>
        </w:rPr>
      </w:pPr>
    </w:p>
    <w:p w:rsidR="00347877" w:rsidRPr="004A5567" w:rsidRDefault="00347877" w:rsidP="004A5567">
      <w:pPr>
        <w:pStyle w:val="Subttulo"/>
        <w:ind w:firstLine="284"/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 xml:space="preserve">Definimos de Ambulatório de Saúde Ocupacional o espaço físico da Medicina do Trabalho destinado a atender o disposto na NR 4, 7 e 32, bem como dos Artigos 168 e 169 da CLT, que dentre outras coisas, determinam às empresas a responsabilidade e a obrigatoriedade de elaboração e </w:t>
      </w:r>
      <w:proofErr w:type="gramStart"/>
      <w:r w:rsidRPr="004A5567">
        <w:rPr>
          <w:rFonts w:ascii="Verdana" w:hAnsi="Verdana"/>
          <w:b w:val="0"/>
          <w:sz w:val="22"/>
          <w:szCs w:val="22"/>
          <w:u w:val="none"/>
        </w:rPr>
        <w:t>implementação</w:t>
      </w:r>
      <w:proofErr w:type="gramEnd"/>
      <w:r w:rsidRPr="004A5567">
        <w:rPr>
          <w:rFonts w:ascii="Verdana" w:hAnsi="Verdana"/>
          <w:b w:val="0"/>
          <w:sz w:val="22"/>
          <w:szCs w:val="22"/>
          <w:u w:val="none"/>
        </w:rPr>
        <w:t xml:space="preserve"> de medidas que visem à promoção e preservação da saúde dos seus empregados. </w:t>
      </w:r>
    </w:p>
    <w:p w:rsidR="00347877" w:rsidRPr="004A5567" w:rsidRDefault="00347877" w:rsidP="004A5567">
      <w:pPr>
        <w:pStyle w:val="Subttulo"/>
        <w:ind w:firstLine="284"/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>Os trabalhadores podem contar com o suporte da Medicina Ocupacional na busca de alternativas técnicas e recomendações que possam ser úteis no desenvolvimento das ações voltadas à prevenção e ao controle dos riscos ambientais; à execução das ações previstas nos projetos que compõem o PCMSO, gerando subsídios, qualitativos e quantitativos, difundindo informações que poderão embasar ações visando à eliminação ou minimização da exposição dos trabalhadores aos agentes ambientais, contribuindo com a promoção e a preservação da saúde de todos.</w:t>
      </w:r>
    </w:p>
    <w:p w:rsidR="00EA4254" w:rsidRDefault="00EA4254" w:rsidP="00347877">
      <w:pPr>
        <w:pStyle w:val="Subttulo"/>
        <w:jc w:val="both"/>
        <w:rPr>
          <w:rFonts w:ascii="Verdana" w:hAnsi="Verdana"/>
          <w:b w:val="0"/>
          <w:sz w:val="22"/>
          <w:szCs w:val="22"/>
          <w:u w:val="none"/>
        </w:rPr>
      </w:pPr>
    </w:p>
    <w:p w:rsidR="004A5567" w:rsidRPr="004A5567" w:rsidRDefault="004A5567" w:rsidP="00347877">
      <w:pPr>
        <w:pStyle w:val="Subttulo"/>
        <w:jc w:val="both"/>
        <w:rPr>
          <w:rFonts w:ascii="Verdana" w:hAnsi="Verdana"/>
          <w:b w:val="0"/>
          <w:sz w:val="22"/>
          <w:szCs w:val="22"/>
          <w:u w:val="none"/>
        </w:rPr>
      </w:pPr>
    </w:p>
    <w:p w:rsidR="00347877" w:rsidRPr="004A5567" w:rsidRDefault="00347877" w:rsidP="00347877">
      <w:pPr>
        <w:pStyle w:val="Subttulo"/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sz w:val="22"/>
          <w:szCs w:val="22"/>
          <w:u w:val="none"/>
        </w:rPr>
        <w:t>P</w:t>
      </w:r>
      <w:r w:rsidR="004A5567">
        <w:rPr>
          <w:rFonts w:ascii="Verdana" w:hAnsi="Verdana"/>
          <w:sz w:val="22"/>
          <w:szCs w:val="22"/>
          <w:u w:val="none"/>
        </w:rPr>
        <w:t>rofissionais</w:t>
      </w:r>
      <w:r w:rsidRPr="004A5567">
        <w:rPr>
          <w:rFonts w:ascii="Verdana" w:hAnsi="Verdana"/>
          <w:b w:val="0"/>
          <w:sz w:val="22"/>
          <w:szCs w:val="22"/>
          <w:u w:val="none"/>
        </w:rPr>
        <w:t xml:space="preserve"> </w:t>
      </w:r>
    </w:p>
    <w:p w:rsidR="00347877" w:rsidRPr="004A5567" w:rsidRDefault="00347877" w:rsidP="00347877">
      <w:pPr>
        <w:pStyle w:val="Subttulo"/>
        <w:jc w:val="both"/>
        <w:rPr>
          <w:rFonts w:ascii="Verdana" w:hAnsi="Verdana"/>
          <w:b w:val="0"/>
          <w:sz w:val="22"/>
          <w:szCs w:val="22"/>
          <w:u w:val="none"/>
        </w:rPr>
      </w:pPr>
    </w:p>
    <w:p w:rsidR="00347877" w:rsidRPr="004A5567" w:rsidRDefault="00347877" w:rsidP="00347877">
      <w:pPr>
        <w:pStyle w:val="Subttulo"/>
        <w:ind w:firstLine="360"/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>A Medicina Ocupacional é uma ciência que possui um caráter multidisciplinar, envolvendo a atuação de profissionais de diversas áreas de conhecimento, tais como: Segurança</w:t>
      </w:r>
      <w:r w:rsidR="009A7281" w:rsidRPr="004A5567">
        <w:rPr>
          <w:rFonts w:ascii="Verdana" w:hAnsi="Verdana"/>
          <w:b w:val="0"/>
          <w:sz w:val="22"/>
          <w:szCs w:val="22"/>
          <w:u w:val="none"/>
        </w:rPr>
        <w:t xml:space="preserve"> do Trabalho</w:t>
      </w:r>
      <w:r w:rsidRPr="004A5567">
        <w:rPr>
          <w:rFonts w:ascii="Verdana" w:hAnsi="Verdana"/>
          <w:b w:val="0"/>
          <w:sz w:val="22"/>
          <w:szCs w:val="22"/>
          <w:u w:val="none"/>
        </w:rPr>
        <w:t xml:space="preserve">, Medicina do Trabalho, Enfermagem do Trabalho, Fonoaudióloga e outras afins, que se dedicam aos estudos dos agentes biológicos, físicos e químicos presentes nos ambientes de trabalho, considerando as características e individualidades de cada trabalhador, as atividades exercidas e as condições operacionais e ambientais de trabalho. </w:t>
      </w:r>
    </w:p>
    <w:p w:rsidR="00347877" w:rsidRPr="004A5567" w:rsidRDefault="00347877" w:rsidP="00347877">
      <w:pPr>
        <w:pStyle w:val="Subttulo"/>
        <w:ind w:firstLine="360"/>
        <w:jc w:val="both"/>
        <w:rPr>
          <w:rFonts w:ascii="Verdana" w:hAnsi="Verdana"/>
          <w:b w:val="0"/>
          <w:sz w:val="22"/>
          <w:szCs w:val="22"/>
          <w:u w:val="none"/>
        </w:rPr>
      </w:pPr>
    </w:p>
    <w:p w:rsidR="00347877" w:rsidRPr="004A5567" w:rsidRDefault="00347877" w:rsidP="004A5567">
      <w:pPr>
        <w:pStyle w:val="Subttulo"/>
        <w:ind w:hanging="142"/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 xml:space="preserve">Os profissionais que atuam em nossos Serviços de </w:t>
      </w:r>
      <w:r w:rsidR="00EA4254" w:rsidRPr="004A5567">
        <w:rPr>
          <w:rFonts w:ascii="Verdana" w:hAnsi="Verdana"/>
          <w:b w:val="0"/>
          <w:sz w:val="22"/>
          <w:szCs w:val="22"/>
          <w:u w:val="none"/>
        </w:rPr>
        <w:t>Medicina do Trabalho</w:t>
      </w:r>
      <w:r w:rsidRPr="004A5567">
        <w:rPr>
          <w:rFonts w:ascii="Verdana" w:hAnsi="Verdana"/>
          <w:b w:val="0"/>
          <w:sz w:val="22"/>
          <w:szCs w:val="22"/>
          <w:u w:val="none"/>
        </w:rPr>
        <w:t xml:space="preserve"> são:</w:t>
      </w:r>
    </w:p>
    <w:p w:rsidR="00347877" w:rsidRPr="004A5567" w:rsidRDefault="00347877" w:rsidP="00347877">
      <w:pPr>
        <w:pStyle w:val="Subttulo"/>
        <w:jc w:val="both"/>
        <w:rPr>
          <w:rFonts w:ascii="Verdana" w:hAnsi="Verdana"/>
          <w:b w:val="0"/>
          <w:sz w:val="22"/>
          <w:szCs w:val="22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347877" w:rsidRPr="004A5567" w:rsidTr="00347877">
        <w:tc>
          <w:tcPr>
            <w:tcW w:w="4489" w:type="dxa"/>
          </w:tcPr>
          <w:p w:rsidR="00347877" w:rsidRPr="004A5567" w:rsidRDefault="00347877" w:rsidP="00347877">
            <w:pPr>
              <w:pStyle w:val="Subttulo"/>
              <w:rPr>
                <w:rFonts w:ascii="Verdana" w:hAnsi="Verdana"/>
                <w:sz w:val="22"/>
                <w:szCs w:val="22"/>
                <w:u w:val="none"/>
              </w:rPr>
            </w:pPr>
            <w:r w:rsidRPr="004A5567">
              <w:rPr>
                <w:rFonts w:ascii="Verdana" w:hAnsi="Verdana"/>
                <w:sz w:val="22"/>
                <w:szCs w:val="22"/>
                <w:u w:val="none"/>
              </w:rPr>
              <w:t>PROFISSIONAL</w:t>
            </w:r>
          </w:p>
        </w:tc>
        <w:tc>
          <w:tcPr>
            <w:tcW w:w="4489" w:type="dxa"/>
          </w:tcPr>
          <w:p w:rsidR="00347877" w:rsidRPr="004A5567" w:rsidRDefault="00347877" w:rsidP="00347877">
            <w:pPr>
              <w:pStyle w:val="Subttulo"/>
              <w:rPr>
                <w:rFonts w:ascii="Verdana" w:hAnsi="Verdana"/>
                <w:sz w:val="22"/>
                <w:szCs w:val="22"/>
                <w:u w:val="none"/>
              </w:rPr>
            </w:pPr>
            <w:r w:rsidRPr="004A5567">
              <w:rPr>
                <w:rFonts w:ascii="Verdana" w:hAnsi="Verdana"/>
                <w:sz w:val="22"/>
                <w:szCs w:val="22"/>
                <w:u w:val="none"/>
              </w:rPr>
              <w:t xml:space="preserve">CARGA HORÁRIA (CLT / NR </w:t>
            </w:r>
            <w:proofErr w:type="gramStart"/>
            <w:r w:rsidRPr="004A5567">
              <w:rPr>
                <w:rFonts w:ascii="Verdana" w:hAnsi="Verdana"/>
                <w:sz w:val="22"/>
                <w:szCs w:val="22"/>
                <w:u w:val="none"/>
              </w:rPr>
              <w:t>4</w:t>
            </w:r>
            <w:proofErr w:type="gramEnd"/>
            <w:r w:rsidRPr="004A5567">
              <w:rPr>
                <w:rFonts w:ascii="Verdana" w:hAnsi="Verdana"/>
                <w:sz w:val="22"/>
                <w:szCs w:val="22"/>
                <w:u w:val="none"/>
              </w:rPr>
              <w:t>)</w:t>
            </w:r>
          </w:p>
        </w:tc>
      </w:tr>
      <w:tr w:rsidR="00347877" w:rsidRPr="004A5567" w:rsidTr="00347877">
        <w:tc>
          <w:tcPr>
            <w:tcW w:w="4489" w:type="dxa"/>
          </w:tcPr>
          <w:p w:rsidR="00347877" w:rsidRPr="004A5567" w:rsidRDefault="00347877" w:rsidP="00347877">
            <w:pPr>
              <w:pStyle w:val="Subttulo"/>
              <w:jc w:val="both"/>
              <w:rPr>
                <w:rFonts w:ascii="Verdana" w:hAnsi="Verdana"/>
                <w:b w:val="0"/>
                <w:sz w:val="22"/>
                <w:szCs w:val="22"/>
                <w:u w:val="none"/>
              </w:rPr>
            </w:pPr>
            <w:r w:rsidRPr="004A5567">
              <w:rPr>
                <w:rFonts w:ascii="Verdana" w:hAnsi="Verdana"/>
                <w:b w:val="0"/>
                <w:sz w:val="22"/>
                <w:szCs w:val="22"/>
                <w:u w:val="none"/>
              </w:rPr>
              <w:t>Médico do Trabalho</w:t>
            </w:r>
          </w:p>
        </w:tc>
        <w:tc>
          <w:tcPr>
            <w:tcW w:w="4489" w:type="dxa"/>
          </w:tcPr>
          <w:p w:rsidR="00347877" w:rsidRPr="004A5567" w:rsidRDefault="009A7281" w:rsidP="00347877">
            <w:pPr>
              <w:pStyle w:val="Subttulo"/>
              <w:rPr>
                <w:rFonts w:ascii="Verdana" w:hAnsi="Verdana"/>
                <w:b w:val="0"/>
                <w:sz w:val="22"/>
                <w:szCs w:val="22"/>
                <w:u w:val="none"/>
              </w:rPr>
            </w:pPr>
            <w:r w:rsidRPr="004A5567">
              <w:rPr>
                <w:rFonts w:ascii="Verdana" w:hAnsi="Verdana"/>
                <w:b w:val="0"/>
                <w:sz w:val="22"/>
                <w:szCs w:val="22"/>
                <w:u w:val="none"/>
              </w:rPr>
              <w:t>20 horas/semana</w:t>
            </w:r>
          </w:p>
        </w:tc>
      </w:tr>
      <w:tr w:rsidR="00347877" w:rsidRPr="004A5567" w:rsidTr="00347877">
        <w:tc>
          <w:tcPr>
            <w:tcW w:w="4489" w:type="dxa"/>
          </w:tcPr>
          <w:p w:rsidR="00347877" w:rsidRPr="004A5567" w:rsidRDefault="00347877" w:rsidP="00347877">
            <w:pPr>
              <w:pStyle w:val="Subttulo"/>
              <w:jc w:val="both"/>
              <w:rPr>
                <w:rFonts w:ascii="Verdana" w:hAnsi="Verdana"/>
                <w:b w:val="0"/>
                <w:sz w:val="22"/>
                <w:szCs w:val="22"/>
                <w:u w:val="none"/>
              </w:rPr>
            </w:pPr>
            <w:r w:rsidRPr="004A5567">
              <w:rPr>
                <w:rFonts w:ascii="Verdana" w:hAnsi="Verdana"/>
                <w:b w:val="0"/>
                <w:sz w:val="22"/>
                <w:szCs w:val="22"/>
                <w:u w:val="none"/>
              </w:rPr>
              <w:t>Técnico de Enfermagem do Trabalho</w:t>
            </w:r>
          </w:p>
        </w:tc>
        <w:tc>
          <w:tcPr>
            <w:tcW w:w="4489" w:type="dxa"/>
          </w:tcPr>
          <w:p w:rsidR="00347877" w:rsidRPr="004A5567" w:rsidRDefault="00347877" w:rsidP="00347877">
            <w:pPr>
              <w:pStyle w:val="Subttulo"/>
              <w:rPr>
                <w:rFonts w:ascii="Verdana" w:hAnsi="Verdana"/>
                <w:b w:val="0"/>
                <w:sz w:val="22"/>
                <w:szCs w:val="22"/>
                <w:u w:val="none"/>
              </w:rPr>
            </w:pPr>
            <w:r w:rsidRPr="004A5567">
              <w:rPr>
                <w:rFonts w:ascii="Verdana" w:hAnsi="Verdana"/>
                <w:b w:val="0"/>
                <w:sz w:val="22"/>
                <w:szCs w:val="22"/>
                <w:u w:val="none"/>
              </w:rPr>
              <w:t>8h/dia</w:t>
            </w:r>
          </w:p>
        </w:tc>
      </w:tr>
    </w:tbl>
    <w:p w:rsidR="00347877" w:rsidRDefault="00347877" w:rsidP="00347877">
      <w:pPr>
        <w:pStyle w:val="Subttulo"/>
        <w:ind w:left="360"/>
        <w:jc w:val="both"/>
        <w:rPr>
          <w:rFonts w:ascii="Verdana" w:hAnsi="Verdana"/>
          <w:sz w:val="22"/>
          <w:szCs w:val="22"/>
          <w:u w:val="none"/>
        </w:rPr>
      </w:pPr>
    </w:p>
    <w:p w:rsidR="004A5567" w:rsidRDefault="004A5567" w:rsidP="00347877">
      <w:pPr>
        <w:pStyle w:val="Subttulo"/>
        <w:ind w:left="360"/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>Outras</w:t>
      </w:r>
      <w:r>
        <w:rPr>
          <w:rFonts w:ascii="Verdana" w:hAnsi="Verdana"/>
          <w:b w:val="0"/>
          <w:sz w:val="22"/>
          <w:szCs w:val="22"/>
          <w:u w:val="none"/>
        </w:rPr>
        <w:t xml:space="preserve"> profissionais também prestam serviço dentro das dependências da </w:t>
      </w:r>
      <w:proofErr w:type="spellStart"/>
      <w:r>
        <w:rPr>
          <w:rFonts w:ascii="Verdana" w:hAnsi="Verdana"/>
          <w:b w:val="0"/>
          <w:sz w:val="22"/>
          <w:szCs w:val="22"/>
          <w:u w:val="none"/>
        </w:rPr>
        <w:t>Nufarm</w:t>
      </w:r>
      <w:proofErr w:type="spellEnd"/>
      <w:r>
        <w:rPr>
          <w:rFonts w:ascii="Verdana" w:hAnsi="Verdana"/>
          <w:b w:val="0"/>
          <w:sz w:val="22"/>
          <w:szCs w:val="22"/>
          <w:u w:val="none"/>
        </w:rPr>
        <w:t>:</w:t>
      </w:r>
    </w:p>
    <w:p w:rsidR="004A5567" w:rsidRDefault="004A5567" w:rsidP="004A5567">
      <w:pPr>
        <w:pStyle w:val="Subttulo"/>
        <w:numPr>
          <w:ilvl w:val="0"/>
          <w:numId w:val="2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>
        <w:rPr>
          <w:rFonts w:ascii="Verdana" w:hAnsi="Verdana"/>
          <w:b w:val="0"/>
          <w:sz w:val="22"/>
          <w:szCs w:val="22"/>
          <w:u w:val="none"/>
        </w:rPr>
        <w:t xml:space="preserve">Educador físico </w:t>
      </w:r>
    </w:p>
    <w:p w:rsidR="004A5567" w:rsidRDefault="004A5567" w:rsidP="004A5567">
      <w:pPr>
        <w:pStyle w:val="Subttulo"/>
        <w:numPr>
          <w:ilvl w:val="0"/>
          <w:numId w:val="2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>
        <w:rPr>
          <w:rFonts w:ascii="Verdana" w:hAnsi="Verdana"/>
          <w:b w:val="0"/>
          <w:sz w:val="22"/>
          <w:szCs w:val="22"/>
          <w:u w:val="none"/>
        </w:rPr>
        <w:t>Fonoaudióloga</w:t>
      </w:r>
    </w:p>
    <w:p w:rsidR="004A5567" w:rsidRDefault="004A5567" w:rsidP="004A5567">
      <w:pPr>
        <w:pStyle w:val="Subttulo"/>
        <w:numPr>
          <w:ilvl w:val="0"/>
          <w:numId w:val="2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>
        <w:rPr>
          <w:rFonts w:ascii="Verdana" w:hAnsi="Verdana"/>
          <w:b w:val="0"/>
          <w:sz w:val="22"/>
          <w:szCs w:val="22"/>
          <w:u w:val="none"/>
        </w:rPr>
        <w:t>Fisioterapeuta</w:t>
      </w:r>
    </w:p>
    <w:p w:rsidR="004A5567" w:rsidRPr="004A5567" w:rsidRDefault="004A5567" w:rsidP="004A5567">
      <w:pPr>
        <w:pStyle w:val="Subttulo"/>
        <w:ind w:left="1080"/>
        <w:jc w:val="both"/>
        <w:rPr>
          <w:rFonts w:ascii="Verdana" w:hAnsi="Verdana"/>
          <w:b w:val="0"/>
          <w:sz w:val="22"/>
          <w:szCs w:val="22"/>
          <w:u w:val="none"/>
        </w:rPr>
      </w:pPr>
    </w:p>
    <w:p w:rsidR="00EA4254" w:rsidRPr="004A5567" w:rsidRDefault="00EA4254" w:rsidP="00EA4254">
      <w:pPr>
        <w:pStyle w:val="Subttulo"/>
        <w:ind w:left="360"/>
        <w:jc w:val="both"/>
        <w:rPr>
          <w:rFonts w:ascii="Verdana" w:hAnsi="Verdana"/>
          <w:sz w:val="22"/>
          <w:szCs w:val="22"/>
          <w:u w:val="none"/>
        </w:rPr>
      </w:pPr>
    </w:p>
    <w:p w:rsidR="004A5567" w:rsidRDefault="004A5567" w:rsidP="004A5567">
      <w:pPr>
        <w:pStyle w:val="Subttulo"/>
        <w:jc w:val="both"/>
        <w:rPr>
          <w:rFonts w:ascii="Verdana" w:hAnsi="Verdana"/>
          <w:b w:val="0"/>
          <w:sz w:val="22"/>
          <w:szCs w:val="22"/>
          <w:u w:val="none"/>
        </w:rPr>
      </w:pPr>
      <w:r>
        <w:rPr>
          <w:rFonts w:ascii="Verdana" w:hAnsi="Verdana"/>
          <w:sz w:val="22"/>
          <w:szCs w:val="22"/>
          <w:u w:val="none"/>
        </w:rPr>
        <w:t>Competência</w:t>
      </w:r>
      <w:r w:rsidR="00347877" w:rsidRPr="004A5567">
        <w:rPr>
          <w:rFonts w:ascii="Verdana" w:hAnsi="Verdana"/>
          <w:b w:val="0"/>
          <w:sz w:val="22"/>
          <w:szCs w:val="22"/>
          <w:u w:val="none"/>
        </w:rPr>
        <w:t xml:space="preserve"> </w:t>
      </w:r>
    </w:p>
    <w:p w:rsidR="004A5567" w:rsidRDefault="004A5567" w:rsidP="004A5567">
      <w:pPr>
        <w:pStyle w:val="Subttulo"/>
        <w:jc w:val="both"/>
        <w:rPr>
          <w:rFonts w:ascii="Verdana" w:hAnsi="Verdana"/>
          <w:b w:val="0"/>
          <w:sz w:val="22"/>
          <w:szCs w:val="22"/>
          <w:u w:val="none"/>
        </w:rPr>
      </w:pPr>
    </w:p>
    <w:p w:rsidR="00347877" w:rsidRPr="004A5567" w:rsidRDefault="004A5567" w:rsidP="00351C74">
      <w:pPr>
        <w:pStyle w:val="Subttulo"/>
        <w:jc w:val="both"/>
        <w:rPr>
          <w:rFonts w:ascii="Verdana" w:hAnsi="Verdana"/>
          <w:b w:val="0"/>
          <w:sz w:val="22"/>
          <w:szCs w:val="22"/>
          <w:u w:val="none"/>
        </w:rPr>
      </w:pPr>
      <w:r>
        <w:rPr>
          <w:rFonts w:ascii="Verdana" w:hAnsi="Verdana"/>
          <w:b w:val="0"/>
          <w:sz w:val="22"/>
          <w:szCs w:val="22"/>
          <w:u w:val="none"/>
        </w:rPr>
        <w:t>C</w:t>
      </w:r>
      <w:r w:rsidR="00347877" w:rsidRPr="004A5567">
        <w:rPr>
          <w:rFonts w:ascii="Verdana" w:hAnsi="Verdana"/>
          <w:b w:val="0"/>
          <w:sz w:val="22"/>
          <w:szCs w:val="22"/>
          <w:u w:val="none"/>
        </w:rPr>
        <w:t xml:space="preserve">ompete aos Serviços de Saúde Ocupacional: </w:t>
      </w:r>
    </w:p>
    <w:p w:rsidR="00347877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>Participar na elaboração e na execução de medidas de promoção e preservação da saúde dos trabalhadores;</w:t>
      </w:r>
    </w:p>
    <w:p w:rsidR="00347877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lastRenderedPageBreak/>
        <w:t xml:space="preserve">Coordenar a realização dos exames e programas exigidos pelo PCMSO: exames </w:t>
      </w:r>
      <w:proofErr w:type="spellStart"/>
      <w:r w:rsidRPr="004A5567">
        <w:rPr>
          <w:rFonts w:ascii="Verdana" w:hAnsi="Verdana"/>
          <w:b w:val="0"/>
          <w:sz w:val="22"/>
          <w:szCs w:val="22"/>
          <w:u w:val="none"/>
        </w:rPr>
        <w:t>admissionais</w:t>
      </w:r>
      <w:proofErr w:type="spellEnd"/>
      <w:r w:rsidRPr="004A5567">
        <w:rPr>
          <w:rFonts w:ascii="Verdana" w:hAnsi="Verdana"/>
          <w:b w:val="0"/>
          <w:sz w:val="22"/>
          <w:szCs w:val="22"/>
          <w:u w:val="none"/>
        </w:rPr>
        <w:t xml:space="preserve">, periódicos, retorno ao trabalho, mudança de função, complementares e </w:t>
      </w:r>
      <w:proofErr w:type="spellStart"/>
      <w:r w:rsidRPr="004A5567">
        <w:rPr>
          <w:rFonts w:ascii="Verdana" w:hAnsi="Verdana"/>
          <w:b w:val="0"/>
          <w:sz w:val="22"/>
          <w:szCs w:val="22"/>
          <w:u w:val="none"/>
        </w:rPr>
        <w:t>demissionais</w:t>
      </w:r>
      <w:proofErr w:type="spellEnd"/>
      <w:r w:rsidRPr="004A5567">
        <w:rPr>
          <w:rFonts w:ascii="Verdana" w:hAnsi="Verdana"/>
          <w:b w:val="0"/>
          <w:sz w:val="22"/>
          <w:szCs w:val="22"/>
          <w:u w:val="none"/>
        </w:rPr>
        <w:t>;</w:t>
      </w:r>
    </w:p>
    <w:p w:rsidR="00347877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>Registrar e arquivar os dados</w:t>
      </w:r>
      <w:proofErr w:type="gramStart"/>
      <w:r w:rsidRPr="004A5567">
        <w:rPr>
          <w:rFonts w:ascii="Verdana" w:hAnsi="Verdana"/>
          <w:b w:val="0"/>
          <w:sz w:val="22"/>
          <w:szCs w:val="22"/>
          <w:u w:val="none"/>
        </w:rPr>
        <w:t xml:space="preserve">  </w:t>
      </w:r>
      <w:proofErr w:type="gramEnd"/>
      <w:r w:rsidRPr="004A5567">
        <w:rPr>
          <w:rFonts w:ascii="Verdana" w:hAnsi="Verdana"/>
          <w:b w:val="0"/>
          <w:sz w:val="22"/>
          <w:szCs w:val="22"/>
          <w:u w:val="none"/>
        </w:rPr>
        <w:t>referentes a tais exames;</w:t>
      </w:r>
    </w:p>
    <w:p w:rsidR="00347877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>Desenvolver estudos e pesquisas com base nestes relatórios;</w:t>
      </w:r>
    </w:p>
    <w:p w:rsidR="009A7281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 xml:space="preserve">Participar do treinamento e da capacitação de profissionais relacionados </w:t>
      </w:r>
      <w:r w:rsidR="00EA4254" w:rsidRPr="004A5567">
        <w:rPr>
          <w:rFonts w:ascii="Verdana" w:hAnsi="Verdana"/>
          <w:b w:val="0"/>
          <w:sz w:val="22"/>
          <w:szCs w:val="22"/>
          <w:u w:val="none"/>
        </w:rPr>
        <w:t>à</w:t>
      </w:r>
      <w:r w:rsidRPr="004A5567">
        <w:rPr>
          <w:rFonts w:ascii="Verdana" w:hAnsi="Verdana"/>
          <w:b w:val="0"/>
          <w:sz w:val="22"/>
          <w:szCs w:val="22"/>
          <w:u w:val="none"/>
        </w:rPr>
        <w:t xml:space="preserve"> saúde do trabalhador em todos os níveis de prevenção</w:t>
      </w:r>
    </w:p>
    <w:p w:rsidR="00347877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>Desenvolver estudos e pesquisas com bases nos dados de atendimentos dos trabalhadores. (Tipos de atendimentos e condutas de Enfermagem do Trabalho);</w:t>
      </w:r>
    </w:p>
    <w:p w:rsidR="00347877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 xml:space="preserve">Dar suporte técnico à </w:t>
      </w:r>
      <w:r w:rsidR="00EA4254" w:rsidRPr="004A5567">
        <w:rPr>
          <w:rFonts w:ascii="Verdana" w:hAnsi="Verdana"/>
          <w:b w:val="0"/>
          <w:sz w:val="22"/>
          <w:szCs w:val="22"/>
          <w:u w:val="none"/>
        </w:rPr>
        <w:t>empresa relativo à legislação em saúde do trabalhador</w:t>
      </w:r>
      <w:r w:rsidRPr="004A5567">
        <w:rPr>
          <w:rFonts w:ascii="Verdana" w:hAnsi="Verdana"/>
          <w:b w:val="0"/>
          <w:sz w:val="22"/>
          <w:szCs w:val="22"/>
          <w:u w:val="none"/>
        </w:rPr>
        <w:t>;</w:t>
      </w:r>
    </w:p>
    <w:p w:rsidR="00347877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>Promover e estimular intercâmbio técnico-científico entre as equipes multidisciplinares;</w:t>
      </w:r>
    </w:p>
    <w:p w:rsidR="00347877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>Combater o absenteísmo e prevenir doenças ocupacionais;</w:t>
      </w:r>
    </w:p>
    <w:p w:rsidR="00347877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 xml:space="preserve">Cooperar intimamente com a CIPA e com a equipe </w:t>
      </w:r>
      <w:r w:rsidR="009A7281" w:rsidRPr="004A5567">
        <w:rPr>
          <w:rFonts w:ascii="Verdana" w:hAnsi="Verdana"/>
          <w:b w:val="0"/>
          <w:sz w:val="22"/>
          <w:szCs w:val="22"/>
          <w:u w:val="none"/>
        </w:rPr>
        <w:t xml:space="preserve">de </w:t>
      </w:r>
      <w:r w:rsidRPr="004A5567">
        <w:rPr>
          <w:rFonts w:ascii="Verdana" w:hAnsi="Verdana"/>
          <w:b w:val="0"/>
          <w:sz w:val="22"/>
          <w:szCs w:val="22"/>
          <w:u w:val="none"/>
        </w:rPr>
        <w:t>Segurança do Trabalho;</w:t>
      </w:r>
    </w:p>
    <w:p w:rsidR="00347877" w:rsidRPr="004A5567" w:rsidRDefault="00347877" w:rsidP="00351C74">
      <w:pPr>
        <w:pStyle w:val="Subttulo"/>
        <w:numPr>
          <w:ilvl w:val="0"/>
          <w:numId w:val="10"/>
        </w:numPr>
        <w:jc w:val="both"/>
        <w:rPr>
          <w:rFonts w:ascii="Verdana" w:hAnsi="Verdana"/>
          <w:b w:val="0"/>
          <w:sz w:val="22"/>
          <w:szCs w:val="22"/>
          <w:u w:val="none"/>
        </w:rPr>
      </w:pPr>
      <w:r w:rsidRPr="004A5567">
        <w:rPr>
          <w:rFonts w:ascii="Verdana" w:hAnsi="Verdana"/>
          <w:b w:val="0"/>
          <w:sz w:val="22"/>
          <w:szCs w:val="22"/>
          <w:u w:val="none"/>
        </w:rPr>
        <w:t>Promover melhorias contínuas de acordo com os valores da empresa.</w:t>
      </w:r>
    </w:p>
    <w:p w:rsidR="00347877" w:rsidRPr="004A5567" w:rsidRDefault="00347877" w:rsidP="00FB29E6">
      <w:pPr>
        <w:shd w:val="clear" w:color="auto" w:fill="FBFBFB"/>
        <w:rPr>
          <w:rFonts w:ascii="Verdana" w:hAnsi="Verdana"/>
          <w:sz w:val="22"/>
          <w:szCs w:val="22"/>
        </w:rPr>
      </w:pPr>
    </w:p>
    <w:p w:rsidR="00EA4254" w:rsidRPr="004A5567" w:rsidRDefault="00EA4254" w:rsidP="00FB29E6">
      <w:pPr>
        <w:shd w:val="clear" w:color="auto" w:fill="FBFBFB"/>
        <w:rPr>
          <w:rFonts w:ascii="Verdana" w:hAnsi="Verdana"/>
          <w:b/>
          <w:bCs/>
          <w:sz w:val="22"/>
          <w:szCs w:val="22"/>
        </w:rPr>
      </w:pPr>
    </w:p>
    <w:p w:rsidR="00E27470" w:rsidRPr="004A5567" w:rsidRDefault="004A5567" w:rsidP="00FB29E6">
      <w:pPr>
        <w:shd w:val="clear" w:color="auto" w:fill="FBFBFB"/>
        <w:rPr>
          <w:rFonts w:ascii="Verdana" w:hAnsi="Verdana"/>
          <w:b/>
          <w:bCs/>
          <w:sz w:val="22"/>
          <w:szCs w:val="22"/>
        </w:rPr>
      </w:pPr>
      <w:r w:rsidRPr="004A5567">
        <w:rPr>
          <w:rFonts w:ascii="Verdana" w:hAnsi="Verdana"/>
          <w:b/>
          <w:bCs/>
          <w:sz w:val="22"/>
          <w:szCs w:val="22"/>
        </w:rPr>
        <w:t>P</w:t>
      </w:r>
      <w:r>
        <w:rPr>
          <w:rFonts w:ascii="Verdana" w:hAnsi="Verdana"/>
          <w:b/>
          <w:bCs/>
          <w:sz w:val="22"/>
          <w:szCs w:val="22"/>
        </w:rPr>
        <w:t>rocessos</w:t>
      </w:r>
    </w:p>
    <w:p w:rsidR="00E27470" w:rsidRPr="004A5567" w:rsidRDefault="00E27470" w:rsidP="00FB29E6">
      <w:pPr>
        <w:shd w:val="clear" w:color="auto" w:fill="FBFBFB"/>
        <w:rPr>
          <w:rFonts w:ascii="Verdana" w:hAnsi="Verdana"/>
          <w:b/>
          <w:bCs/>
          <w:sz w:val="22"/>
          <w:szCs w:val="22"/>
        </w:rPr>
      </w:pPr>
    </w:p>
    <w:p w:rsidR="00E27470" w:rsidRPr="004A5567" w:rsidRDefault="00E27470" w:rsidP="00351C74">
      <w:p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 xml:space="preserve">Todas as atividade realizados </w:t>
      </w:r>
      <w:proofErr w:type="gramStart"/>
      <w:r w:rsidRPr="004A5567">
        <w:rPr>
          <w:rFonts w:ascii="Verdana" w:hAnsi="Verdana"/>
          <w:bCs/>
          <w:sz w:val="22"/>
          <w:szCs w:val="22"/>
        </w:rPr>
        <w:t>pelo Medicina</w:t>
      </w:r>
      <w:proofErr w:type="gramEnd"/>
      <w:r w:rsidRPr="004A5567">
        <w:rPr>
          <w:rFonts w:ascii="Verdana" w:hAnsi="Verdana"/>
          <w:bCs/>
          <w:sz w:val="22"/>
          <w:szCs w:val="22"/>
        </w:rPr>
        <w:t xml:space="preserve"> de trabalho esta incluindo em dois grande processo: </w:t>
      </w:r>
      <w:r w:rsidR="0079369B" w:rsidRPr="004A5567">
        <w:rPr>
          <w:rFonts w:ascii="Verdana" w:hAnsi="Verdana"/>
          <w:bCs/>
          <w:sz w:val="22"/>
          <w:szCs w:val="22"/>
        </w:rPr>
        <w:t xml:space="preserve"> Mapa de processo em anexo (MP2059)</w:t>
      </w:r>
    </w:p>
    <w:p w:rsidR="0079369B" w:rsidRPr="004A5567" w:rsidRDefault="0079369B" w:rsidP="00351C74">
      <w:p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</w:p>
    <w:p w:rsidR="00E27470" w:rsidRPr="004A5567" w:rsidRDefault="00E27470" w:rsidP="00351C74">
      <w:pPr>
        <w:pStyle w:val="PargrafodaLista"/>
        <w:numPr>
          <w:ilvl w:val="0"/>
          <w:numId w:val="19"/>
        </w:numPr>
        <w:shd w:val="clear" w:color="auto" w:fill="FBFBFB"/>
        <w:ind w:left="426" w:hanging="426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 xml:space="preserve">PCMSO – Programa de Controle Médico em Saúde Ocupacional, que tem finalidade de estabelecer procedimento </w:t>
      </w:r>
      <w:r w:rsidRPr="004A5567">
        <w:rPr>
          <w:rFonts w:ascii="Verdana" w:hAnsi="Verdana"/>
          <w:sz w:val="22"/>
          <w:szCs w:val="22"/>
        </w:rPr>
        <w:t>para a realização de exames médicos ocupacionais, exames complementares, ações realizadas.</w:t>
      </w:r>
    </w:p>
    <w:p w:rsidR="00E27470" w:rsidRPr="004A5567" w:rsidRDefault="00E27470" w:rsidP="00FB29E6">
      <w:pPr>
        <w:shd w:val="clear" w:color="auto" w:fill="FBFBFB"/>
        <w:rPr>
          <w:rFonts w:ascii="Verdana" w:hAnsi="Verdana"/>
          <w:bCs/>
          <w:sz w:val="22"/>
          <w:szCs w:val="22"/>
        </w:rPr>
      </w:pPr>
    </w:p>
    <w:p w:rsidR="00FB29E6" w:rsidRPr="004A5567" w:rsidRDefault="009A7281" w:rsidP="008907D3">
      <w:pPr>
        <w:pStyle w:val="PargrafodaLista"/>
        <w:shd w:val="clear" w:color="auto" w:fill="FBFBFB"/>
        <w:rPr>
          <w:rFonts w:ascii="Verdana" w:hAnsi="Verdana"/>
          <w:bCs/>
          <w:sz w:val="22"/>
          <w:szCs w:val="22"/>
        </w:rPr>
      </w:pPr>
      <w:bookmarkStart w:id="1" w:name="lnk_3_2"/>
      <w:bookmarkEnd w:id="1"/>
      <w:r w:rsidRPr="004A5567">
        <w:rPr>
          <w:rFonts w:ascii="Verdana" w:hAnsi="Verdana"/>
          <w:bCs/>
          <w:sz w:val="22"/>
          <w:szCs w:val="22"/>
        </w:rPr>
        <w:t>Procedimento</w:t>
      </w:r>
      <w:r w:rsidR="00FB29E6" w:rsidRPr="004A5567">
        <w:rPr>
          <w:rFonts w:ascii="Verdana" w:hAnsi="Verdana"/>
          <w:bCs/>
          <w:sz w:val="22"/>
          <w:szCs w:val="22"/>
        </w:rPr>
        <w:t>:</w:t>
      </w:r>
      <w:r w:rsidRPr="004A5567">
        <w:rPr>
          <w:rFonts w:ascii="Verdana" w:hAnsi="Verdana"/>
          <w:bCs/>
          <w:sz w:val="22"/>
          <w:szCs w:val="22"/>
        </w:rPr>
        <w:t xml:space="preserve"> PO-42 (em anexo)</w:t>
      </w:r>
      <w:r w:rsidR="00FB29E6" w:rsidRPr="004A5567">
        <w:rPr>
          <w:rFonts w:ascii="Verdana" w:hAnsi="Verdana"/>
          <w:bCs/>
          <w:sz w:val="22"/>
          <w:szCs w:val="22"/>
        </w:rPr>
        <w:t xml:space="preserve"> </w:t>
      </w:r>
    </w:p>
    <w:p w:rsidR="009A7281" w:rsidRPr="004A5567" w:rsidRDefault="009A7281" w:rsidP="00D7076D">
      <w:pPr>
        <w:shd w:val="clear" w:color="auto" w:fill="FBFBFB"/>
        <w:ind w:left="708"/>
        <w:rPr>
          <w:rFonts w:ascii="Verdana" w:hAnsi="Verdana"/>
          <w:b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Instrução de trabalhos</w:t>
      </w:r>
      <w:r w:rsidR="00D7076D" w:rsidRPr="004A5567">
        <w:rPr>
          <w:rFonts w:ascii="Verdana" w:hAnsi="Verdana"/>
          <w:b/>
          <w:sz w:val="22"/>
          <w:szCs w:val="22"/>
        </w:rPr>
        <w:t xml:space="preserve"> </w:t>
      </w:r>
      <w:r w:rsidR="00D7076D" w:rsidRPr="004A5567">
        <w:rPr>
          <w:rFonts w:ascii="Verdana" w:hAnsi="Verdana"/>
          <w:sz w:val="22"/>
          <w:szCs w:val="22"/>
        </w:rPr>
        <w:t>(em anexo)</w:t>
      </w:r>
      <w:r w:rsidRPr="004A5567">
        <w:rPr>
          <w:rFonts w:ascii="Verdana" w:hAnsi="Verdana"/>
          <w:sz w:val="22"/>
          <w:szCs w:val="22"/>
        </w:rPr>
        <w:t>:</w:t>
      </w:r>
      <w:r w:rsidR="00D7076D" w:rsidRPr="004A5567">
        <w:rPr>
          <w:rFonts w:ascii="Verdana" w:hAnsi="Verdana"/>
          <w:b/>
          <w:sz w:val="22"/>
          <w:szCs w:val="22"/>
        </w:rPr>
        <w:t xml:space="preserve"> </w:t>
      </w:r>
    </w:p>
    <w:p w:rsidR="00D7076D" w:rsidRPr="004A5567" w:rsidRDefault="00D7076D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IT46: Exame </w:t>
      </w:r>
      <w:proofErr w:type="spellStart"/>
      <w:r w:rsidRPr="004A5567">
        <w:rPr>
          <w:rFonts w:ascii="Verdana" w:hAnsi="Verdana"/>
          <w:sz w:val="22"/>
          <w:szCs w:val="22"/>
        </w:rPr>
        <w:t>admissional</w:t>
      </w:r>
      <w:proofErr w:type="spellEnd"/>
      <w:r w:rsidRPr="004A5567">
        <w:rPr>
          <w:rFonts w:ascii="Verdana" w:hAnsi="Verdana"/>
          <w:sz w:val="22"/>
          <w:szCs w:val="22"/>
        </w:rPr>
        <w:t xml:space="preserve"> interno</w:t>
      </w:r>
    </w:p>
    <w:p w:rsidR="00D7076D" w:rsidRPr="004A5567" w:rsidRDefault="00D7076D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IT47: Exame periódico</w:t>
      </w:r>
    </w:p>
    <w:p w:rsidR="00D7076D" w:rsidRPr="004A5567" w:rsidRDefault="00D7076D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IT48: Exame mudança de função</w:t>
      </w:r>
    </w:p>
    <w:p w:rsidR="00D7076D" w:rsidRPr="004A5567" w:rsidRDefault="00D7076D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IT49: </w:t>
      </w:r>
      <w:proofErr w:type="gramStart"/>
      <w:r w:rsidRPr="004A5567">
        <w:rPr>
          <w:rFonts w:ascii="Verdana" w:hAnsi="Verdana"/>
          <w:sz w:val="22"/>
          <w:szCs w:val="22"/>
        </w:rPr>
        <w:t>Exame retorno</w:t>
      </w:r>
      <w:proofErr w:type="gramEnd"/>
      <w:r w:rsidRPr="004A5567">
        <w:rPr>
          <w:rFonts w:ascii="Verdana" w:hAnsi="Verdana"/>
          <w:sz w:val="22"/>
          <w:szCs w:val="22"/>
        </w:rPr>
        <w:t xml:space="preserve"> de trabalho interno</w:t>
      </w:r>
    </w:p>
    <w:p w:rsidR="00D7076D" w:rsidRPr="004A5567" w:rsidRDefault="00D7076D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IT50: Exame </w:t>
      </w:r>
      <w:proofErr w:type="spellStart"/>
      <w:r w:rsidRPr="004A5567">
        <w:rPr>
          <w:rFonts w:ascii="Verdana" w:hAnsi="Verdana"/>
          <w:sz w:val="22"/>
          <w:szCs w:val="22"/>
        </w:rPr>
        <w:t>demissional</w:t>
      </w:r>
      <w:proofErr w:type="spellEnd"/>
      <w:r w:rsidRPr="004A5567">
        <w:rPr>
          <w:rFonts w:ascii="Verdana" w:hAnsi="Verdana"/>
          <w:sz w:val="22"/>
          <w:szCs w:val="22"/>
        </w:rPr>
        <w:t xml:space="preserve"> interno</w:t>
      </w:r>
    </w:p>
    <w:p w:rsidR="00D7076D" w:rsidRPr="004A5567" w:rsidRDefault="00D7076D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IT51: Exame ocupacional específico</w:t>
      </w:r>
    </w:p>
    <w:p w:rsidR="00D7076D" w:rsidRPr="004A5567" w:rsidRDefault="00D7076D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IT52: Exame </w:t>
      </w:r>
      <w:proofErr w:type="spellStart"/>
      <w:r w:rsidRPr="004A5567">
        <w:rPr>
          <w:rFonts w:ascii="Verdana" w:hAnsi="Verdana"/>
          <w:sz w:val="22"/>
          <w:szCs w:val="22"/>
        </w:rPr>
        <w:t>Audiometria</w:t>
      </w:r>
      <w:proofErr w:type="spellEnd"/>
    </w:p>
    <w:p w:rsidR="00D7076D" w:rsidRPr="004A5567" w:rsidRDefault="00D7076D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IT53: Exame de R-x de tórax</w:t>
      </w:r>
    </w:p>
    <w:p w:rsidR="00D7076D" w:rsidRPr="004A5567" w:rsidRDefault="00D7076D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IT54: Cronograma de ações</w:t>
      </w:r>
      <w:r w:rsidR="0024466A" w:rsidRPr="004A5567">
        <w:rPr>
          <w:rFonts w:ascii="Verdana" w:hAnsi="Verdana"/>
          <w:sz w:val="22"/>
          <w:szCs w:val="22"/>
        </w:rPr>
        <w:t xml:space="preserve"> de saúde</w:t>
      </w:r>
    </w:p>
    <w:p w:rsidR="0024466A" w:rsidRPr="004A5567" w:rsidRDefault="0024466A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IT55: Imunização</w:t>
      </w:r>
    </w:p>
    <w:p w:rsidR="0024466A" w:rsidRPr="004A5567" w:rsidRDefault="0024466A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IT56: Acompanhamento de aprendizes</w:t>
      </w:r>
    </w:p>
    <w:p w:rsidR="0024466A" w:rsidRPr="004A5567" w:rsidRDefault="0024466A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IT57: Acompanhamento de Pessoas com Necessidades Especiais</w:t>
      </w:r>
    </w:p>
    <w:p w:rsidR="0024466A" w:rsidRPr="004A5567" w:rsidRDefault="00426D87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IT1778: Exame periódico externos</w:t>
      </w:r>
    </w:p>
    <w:p w:rsidR="00426D87" w:rsidRPr="004A5567" w:rsidRDefault="00426D87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IT1779: </w:t>
      </w:r>
      <w:proofErr w:type="gramStart"/>
      <w:r w:rsidRPr="004A5567">
        <w:rPr>
          <w:rFonts w:ascii="Verdana" w:hAnsi="Verdana"/>
          <w:sz w:val="22"/>
          <w:szCs w:val="22"/>
        </w:rPr>
        <w:t>Exame retorno</w:t>
      </w:r>
      <w:proofErr w:type="gramEnd"/>
      <w:r w:rsidRPr="004A5567">
        <w:rPr>
          <w:rFonts w:ascii="Verdana" w:hAnsi="Verdana"/>
          <w:sz w:val="22"/>
          <w:szCs w:val="22"/>
        </w:rPr>
        <w:t xml:space="preserve"> de trabalho externos</w:t>
      </w:r>
    </w:p>
    <w:p w:rsidR="00426D87" w:rsidRPr="004A5567" w:rsidRDefault="00426D87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IT1780: Exame </w:t>
      </w:r>
      <w:proofErr w:type="spellStart"/>
      <w:r w:rsidRPr="004A5567">
        <w:rPr>
          <w:rFonts w:ascii="Verdana" w:hAnsi="Verdana"/>
          <w:sz w:val="22"/>
          <w:szCs w:val="22"/>
        </w:rPr>
        <w:t>demissional</w:t>
      </w:r>
      <w:proofErr w:type="spellEnd"/>
      <w:r w:rsidRPr="004A5567">
        <w:rPr>
          <w:rFonts w:ascii="Verdana" w:hAnsi="Verdana"/>
          <w:sz w:val="22"/>
          <w:szCs w:val="22"/>
        </w:rPr>
        <w:t xml:space="preserve"> externos</w:t>
      </w:r>
    </w:p>
    <w:p w:rsidR="00426D87" w:rsidRPr="004A5567" w:rsidRDefault="00426D87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IT1781: Exame </w:t>
      </w:r>
      <w:proofErr w:type="spellStart"/>
      <w:r w:rsidRPr="004A5567">
        <w:rPr>
          <w:rFonts w:ascii="Verdana" w:hAnsi="Verdana"/>
          <w:sz w:val="22"/>
          <w:szCs w:val="22"/>
        </w:rPr>
        <w:t>admissional</w:t>
      </w:r>
      <w:proofErr w:type="spellEnd"/>
      <w:r w:rsidRPr="004A5567">
        <w:rPr>
          <w:rFonts w:ascii="Verdana" w:hAnsi="Verdana"/>
          <w:sz w:val="22"/>
          <w:szCs w:val="22"/>
        </w:rPr>
        <w:t xml:space="preserve"> externos</w:t>
      </w:r>
    </w:p>
    <w:p w:rsidR="00426D87" w:rsidRPr="004A5567" w:rsidRDefault="00426D87" w:rsidP="00D7076D">
      <w:pPr>
        <w:pStyle w:val="PargrafodaLista"/>
        <w:numPr>
          <w:ilvl w:val="0"/>
          <w:numId w:val="16"/>
        </w:numPr>
        <w:shd w:val="clear" w:color="auto" w:fill="FBFBFB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IT1782: Exame mudança de </w:t>
      </w:r>
      <w:proofErr w:type="gramStart"/>
      <w:r w:rsidRPr="004A5567">
        <w:rPr>
          <w:rFonts w:ascii="Verdana" w:hAnsi="Verdana"/>
          <w:sz w:val="22"/>
          <w:szCs w:val="22"/>
        </w:rPr>
        <w:t>função externos</w:t>
      </w:r>
      <w:proofErr w:type="gramEnd"/>
    </w:p>
    <w:p w:rsidR="00D7076D" w:rsidRPr="004A5567" w:rsidRDefault="00D7076D" w:rsidP="00D7076D">
      <w:pPr>
        <w:pStyle w:val="PargrafodaLista"/>
        <w:shd w:val="clear" w:color="auto" w:fill="FBFBFB"/>
        <w:ind w:left="1428"/>
        <w:rPr>
          <w:rFonts w:ascii="Verdana" w:hAnsi="Verdana"/>
          <w:b/>
          <w:sz w:val="22"/>
          <w:szCs w:val="22"/>
        </w:rPr>
      </w:pPr>
    </w:p>
    <w:p w:rsidR="00FB29E6" w:rsidRPr="004A5567" w:rsidRDefault="00FB29E6" w:rsidP="009A7281">
      <w:pPr>
        <w:shd w:val="clear" w:color="auto" w:fill="FBFBFB"/>
        <w:rPr>
          <w:rFonts w:ascii="Verdana" w:hAnsi="Verdana"/>
          <w:sz w:val="22"/>
          <w:szCs w:val="22"/>
        </w:rPr>
      </w:pPr>
    </w:p>
    <w:p w:rsidR="00FB29E6" w:rsidRPr="004A5567" w:rsidRDefault="00E27470" w:rsidP="00351C74">
      <w:pPr>
        <w:pStyle w:val="PargrafodaLista"/>
        <w:numPr>
          <w:ilvl w:val="0"/>
          <w:numId w:val="19"/>
        </w:numPr>
        <w:shd w:val="clear" w:color="auto" w:fill="FBFBFB"/>
        <w:ind w:left="426" w:hanging="426"/>
        <w:jc w:val="both"/>
        <w:rPr>
          <w:rFonts w:ascii="Verdana" w:hAnsi="Verdana"/>
          <w:b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Atendimento ambulatorial, que tem finalidade de estabelecer procedimentos acerca da manutenção e conservação do espaço físico, bem como os equipamentos nela </w:t>
      </w:r>
      <w:proofErr w:type="gramStart"/>
      <w:r w:rsidRPr="004A5567">
        <w:rPr>
          <w:rFonts w:ascii="Verdana" w:hAnsi="Verdana"/>
          <w:sz w:val="22"/>
          <w:szCs w:val="22"/>
        </w:rPr>
        <w:t>encontrados.</w:t>
      </w:r>
      <w:proofErr w:type="spellStart"/>
      <w:proofErr w:type="gramEnd"/>
      <w:r w:rsidRPr="004A5567">
        <w:rPr>
          <w:rFonts w:ascii="Verdana" w:hAnsi="Verdana"/>
          <w:sz w:val="22"/>
          <w:szCs w:val="22"/>
        </w:rPr>
        <w:t>Tambem</w:t>
      </w:r>
      <w:proofErr w:type="spellEnd"/>
      <w:r w:rsidRPr="004A5567">
        <w:rPr>
          <w:rFonts w:ascii="Verdana" w:hAnsi="Verdana"/>
          <w:sz w:val="22"/>
          <w:szCs w:val="22"/>
        </w:rPr>
        <w:t xml:space="preserve"> abrange os procedimentos </w:t>
      </w:r>
      <w:proofErr w:type="spellStart"/>
      <w:r w:rsidRPr="004A5567">
        <w:rPr>
          <w:rFonts w:ascii="Verdana" w:hAnsi="Verdana"/>
          <w:sz w:val="22"/>
          <w:szCs w:val="22"/>
        </w:rPr>
        <w:t>realiados</w:t>
      </w:r>
      <w:proofErr w:type="spellEnd"/>
      <w:r w:rsidRPr="004A5567">
        <w:rPr>
          <w:rFonts w:ascii="Verdana" w:hAnsi="Verdana"/>
          <w:sz w:val="22"/>
          <w:szCs w:val="22"/>
        </w:rPr>
        <w:t xml:space="preserve"> durante atendimentos de enfermagem e consultas médicas eletivas.</w:t>
      </w:r>
    </w:p>
    <w:p w:rsidR="00FB29E6" w:rsidRPr="004A5567" w:rsidRDefault="00FB29E6" w:rsidP="00351C74">
      <w:pPr>
        <w:shd w:val="clear" w:color="auto" w:fill="FBFBFB"/>
        <w:jc w:val="both"/>
        <w:rPr>
          <w:rFonts w:ascii="Verdana" w:hAnsi="Verdana"/>
          <w:sz w:val="22"/>
          <w:szCs w:val="22"/>
        </w:rPr>
      </w:pPr>
    </w:p>
    <w:p w:rsidR="009A7281" w:rsidRPr="004A5567" w:rsidRDefault="006B727D" w:rsidP="00351C74">
      <w:pPr>
        <w:pStyle w:val="PargrafodaLista"/>
        <w:numPr>
          <w:ilvl w:val="0"/>
          <w:numId w:val="13"/>
        </w:numPr>
        <w:shd w:val="clear" w:color="auto" w:fill="FBFBFB"/>
        <w:spacing w:after="240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Espaço físico</w:t>
      </w:r>
      <w:r w:rsidR="009A7281" w:rsidRPr="004A5567">
        <w:rPr>
          <w:rFonts w:ascii="Verdana" w:hAnsi="Verdana"/>
          <w:sz w:val="22"/>
          <w:szCs w:val="22"/>
        </w:rPr>
        <w:t>:</w:t>
      </w:r>
    </w:p>
    <w:p w:rsidR="009A7281" w:rsidRPr="004A5567" w:rsidRDefault="009A7281" w:rsidP="00351C74">
      <w:pPr>
        <w:ind w:left="720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Sala de Recepção: sala do </w:t>
      </w:r>
      <w:r w:rsidR="0053663E" w:rsidRPr="004A5567">
        <w:rPr>
          <w:rFonts w:ascii="Verdana" w:hAnsi="Verdana"/>
          <w:sz w:val="22"/>
          <w:szCs w:val="22"/>
        </w:rPr>
        <w:t>Técnico</w:t>
      </w:r>
      <w:r w:rsidRPr="004A5567">
        <w:rPr>
          <w:rFonts w:ascii="Verdana" w:hAnsi="Verdana"/>
          <w:sz w:val="22"/>
          <w:szCs w:val="22"/>
        </w:rPr>
        <w:t xml:space="preserve"> de Enfermagem do Trabalho, onde é feita a triagem dos atendimentos; </w:t>
      </w:r>
    </w:p>
    <w:p w:rsidR="009A7281" w:rsidRPr="004A5567" w:rsidRDefault="009A7281" w:rsidP="00351C74">
      <w:pPr>
        <w:ind w:left="720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Sala de </w:t>
      </w:r>
      <w:r w:rsidR="0053663E" w:rsidRPr="004A5567">
        <w:rPr>
          <w:rFonts w:ascii="Verdana" w:hAnsi="Verdana"/>
          <w:sz w:val="22"/>
          <w:szCs w:val="22"/>
        </w:rPr>
        <w:t>Acolhimento</w:t>
      </w:r>
      <w:r w:rsidRPr="004A5567">
        <w:rPr>
          <w:rFonts w:ascii="Verdana" w:hAnsi="Verdana"/>
          <w:sz w:val="22"/>
          <w:szCs w:val="22"/>
        </w:rPr>
        <w:t xml:space="preserve">: onde </w:t>
      </w:r>
      <w:proofErr w:type="gramStart"/>
      <w:r w:rsidR="0053663E" w:rsidRPr="004A5567">
        <w:rPr>
          <w:rFonts w:ascii="Verdana" w:hAnsi="Verdana"/>
          <w:sz w:val="22"/>
          <w:szCs w:val="22"/>
        </w:rPr>
        <w:t>realiza</w:t>
      </w:r>
      <w:proofErr w:type="gramEnd"/>
      <w:r w:rsidR="0053663E" w:rsidRPr="004A5567">
        <w:rPr>
          <w:rFonts w:ascii="Verdana" w:hAnsi="Verdana"/>
          <w:sz w:val="22"/>
          <w:szCs w:val="22"/>
        </w:rPr>
        <w:t xml:space="preserve"> primeiros socorros, procedimentos</w:t>
      </w:r>
      <w:r w:rsidRPr="004A5567">
        <w:rPr>
          <w:rFonts w:ascii="Verdana" w:hAnsi="Verdana"/>
          <w:sz w:val="22"/>
          <w:szCs w:val="22"/>
        </w:rPr>
        <w:t>;</w:t>
      </w:r>
    </w:p>
    <w:p w:rsidR="009A7281" w:rsidRPr="004A5567" w:rsidRDefault="009A7281" w:rsidP="00351C74">
      <w:pPr>
        <w:ind w:left="720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Consultório Médico: onde são realizados os exames médicos ocupacionais;</w:t>
      </w:r>
    </w:p>
    <w:p w:rsidR="009A7281" w:rsidRPr="004A5567" w:rsidRDefault="009A7281" w:rsidP="00351C74">
      <w:p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</w:p>
    <w:p w:rsidR="00E27470" w:rsidRPr="004A5567" w:rsidRDefault="00E27470" w:rsidP="00351C74">
      <w:pPr>
        <w:pStyle w:val="PargrafodaLista"/>
        <w:numPr>
          <w:ilvl w:val="0"/>
          <w:numId w:val="13"/>
        </w:num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>Procedimentos realizados:</w:t>
      </w:r>
    </w:p>
    <w:p w:rsidR="00E27470" w:rsidRPr="004A5567" w:rsidRDefault="008907D3" w:rsidP="00351C74">
      <w:pPr>
        <w:pStyle w:val="PargrafodaLista"/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 xml:space="preserve">Procedimentos </w:t>
      </w:r>
      <w:r w:rsidR="00E27470" w:rsidRPr="004A5567">
        <w:rPr>
          <w:rFonts w:ascii="Verdana" w:hAnsi="Verdana"/>
          <w:bCs/>
          <w:sz w:val="22"/>
          <w:szCs w:val="22"/>
        </w:rPr>
        <w:t>Realizados pela enfermagem:</w:t>
      </w:r>
    </w:p>
    <w:p w:rsidR="00E27470" w:rsidRPr="004A5567" w:rsidRDefault="00E27470" w:rsidP="00351C74">
      <w:pPr>
        <w:pStyle w:val="PargrafodaLista"/>
        <w:numPr>
          <w:ilvl w:val="0"/>
          <w:numId w:val="18"/>
        </w:num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>Verificação de pressão arterial</w:t>
      </w:r>
    </w:p>
    <w:p w:rsidR="00E27470" w:rsidRPr="004A5567" w:rsidRDefault="00E27470" w:rsidP="00351C74">
      <w:pPr>
        <w:pStyle w:val="PargrafodaLista"/>
        <w:numPr>
          <w:ilvl w:val="0"/>
          <w:numId w:val="18"/>
        </w:num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>Verificação de temperatura</w:t>
      </w:r>
    </w:p>
    <w:p w:rsidR="00E27470" w:rsidRPr="004A5567" w:rsidRDefault="00E27470" w:rsidP="00351C74">
      <w:pPr>
        <w:pStyle w:val="PargrafodaLista"/>
        <w:numPr>
          <w:ilvl w:val="0"/>
          <w:numId w:val="18"/>
        </w:num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 xml:space="preserve">Verificação de medidas corporais (altura, peso, </w:t>
      </w:r>
      <w:proofErr w:type="spellStart"/>
      <w:r w:rsidRPr="004A5567">
        <w:rPr>
          <w:rFonts w:ascii="Verdana" w:hAnsi="Verdana"/>
          <w:bCs/>
          <w:sz w:val="22"/>
          <w:szCs w:val="22"/>
        </w:rPr>
        <w:t>circumferencia</w:t>
      </w:r>
      <w:proofErr w:type="spellEnd"/>
      <w:r w:rsidRPr="004A5567">
        <w:rPr>
          <w:rFonts w:ascii="Verdana" w:hAnsi="Verdana"/>
          <w:bCs/>
          <w:sz w:val="22"/>
          <w:szCs w:val="22"/>
        </w:rPr>
        <w:t xml:space="preserve"> abdominal, quadril)</w:t>
      </w:r>
    </w:p>
    <w:p w:rsidR="00E27470" w:rsidRPr="004A5567" w:rsidRDefault="00BA7D25" w:rsidP="00351C74">
      <w:pPr>
        <w:pStyle w:val="PargrafodaLista"/>
        <w:numPr>
          <w:ilvl w:val="0"/>
          <w:numId w:val="18"/>
        </w:num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>Administração de medicação oral e tópico</w:t>
      </w:r>
    </w:p>
    <w:p w:rsidR="00BA7D25" w:rsidRPr="004A5567" w:rsidRDefault="00BA7D25" w:rsidP="00351C74">
      <w:pPr>
        <w:pStyle w:val="PargrafodaLista"/>
        <w:numPr>
          <w:ilvl w:val="0"/>
          <w:numId w:val="18"/>
        </w:num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>Atendimento de primeiros socorros em caso de emergência</w:t>
      </w:r>
    </w:p>
    <w:p w:rsidR="00BA7D25" w:rsidRPr="004A5567" w:rsidRDefault="00BA7D25" w:rsidP="00351C74">
      <w:pPr>
        <w:pStyle w:val="PargrafodaLista"/>
        <w:numPr>
          <w:ilvl w:val="0"/>
          <w:numId w:val="18"/>
        </w:num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>Recebimento de atestado médicos externos</w:t>
      </w:r>
    </w:p>
    <w:p w:rsidR="008907D3" w:rsidRPr="004A5567" w:rsidRDefault="008907D3" w:rsidP="00351C74">
      <w:pPr>
        <w:shd w:val="clear" w:color="auto" w:fill="FBFBFB"/>
        <w:ind w:left="1080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>Tendo como consultório ocupacional, não realizamos procedimentos invasivos.</w:t>
      </w:r>
    </w:p>
    <w:p w:rsidR="008907D3" w:rsidRPr="004A5567" w:rsidRDefault="008907D3" w:rsidP="00351C74">
      <w:pPr>
        <w:pStyle w:val="PargrafodaLista"/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</w:p>
    <w:p w:rsidR="009A7281" w:rsidRDefault="009A7281" w:rsidP="00351C74">
      <w:pPr>
        <w:pStyle w:val="PargrafodaLista"/>
        <w:numPr>
          <w:ilvl w:val="0"/>
          <w:numId w:val="13"/>
        </w:num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 w:rsidRPr="004A5567">
        <w:rPr>
          <w:rFonts w:ascii="Verdana" w:hAnsi="Verdana"/>
          <w:bCs/>
          <w:sz w:val="22"/>
          <w:szCs w:val="22"/>
        </w:rPr>
        <w:t xml:space="preserve">Procedimento: PO- </w:t>
      </w:r>
      <w:r w:rsidR="006B727D" w:rsidRPr="004A5567">
        <w:rPr>
          <w:rFonts w:ascii="Verdana" w:hAnsi="Verdana"/>
          <w:bCs/>
          <w:sz w:val="22"/>
          <w:szCs w:val="22"/>
        </w:rPr>
        <w:t xml:space="preserve">1810 </w:t>
      </w:r>
      <w:r w:rsidRPr="004A5567">
        <w:rPr>
          <w:rFonts w:ascii="Verdana" w:hAnsi="Verdana"/>
          <w:bCs/>
          <w:sz w:val="22"/>
          <w:szCs w:val="22"/>
        </w:rPr>
        <w:t xml:space="preserve">(em anexo) </w:t>
      </w:r>
    </w:p>
    <w:p w:rsidR="00351C74" w:rsidRPr="004A5567" w:rsidRDefault="00351C74" w:rsidP="00351C74">
      <w:pPr>
        <w:shd w:val="clear" w:color="auto" w:fill="FBFBFB"/>
        <w:ind w:firstLine="360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     Instrução de trabalhos</w:t>
      </w:r>
      <w:r w:rsidRPr="004A5567">
        <w:rPr>
          <w:rFonts w:ascii="Verdana" w:hAnsi="Verdana"/>
          <w:b/>
          <w:sz w:val="22"/>
          <w:szCs w:val="22"/>
        </w:rPr>
        <w:t xml:space="preserve"> </w:t>
      </w:r>
      <w:r w:rsidRPr="004A5567">
        <w:rPr>
          <w:rFonts w:ascii="Verdana" w:hAnsi="Verdana"/>
          <w:sz w:val="22"/>
          <w:szCs w:val="22"/>
        </w:rPr>
        <w:t>(em anexo):</w:t>
      </w:r>
    </w:p>
    <w:p w:rsidR="00351C74" w:rsidRPr="004A5567" w:rsidRDefault="00351C74" w:rsidP="00351C74">
      <w:pPr>
        <w:pStyle w:val="PargrafodaLista"/>
        <w:numPr>
          <w:ilvl w:val="0"/>
          <w:numId w:val="17"/>
        </w:numPr>
        <w:shd w:val="clear" w:color="auto" w:fill="FBFBFB"/>
        <w:ind w:left="1418" w:hanging="284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IT1566: </w:t>
      </w:r>
      <w:r>
        <w:rPr>
          <w:rFonts w:ascii="Verdana" w:hAnsi="Verdana"/>
          <w:sz w:val="22"/>
          <w:szCs w:val="22"/>
        </w:rPr>
        <w:t>A</w:t>
      </w:r>
      <w:r w:rsidRPr="004A5567">
        <w:rPr>
          <w:rFonts w:ascii="Verdana" w:hAnsi="Verdana"/>
          <w:sz w:val="22"/>
          <w:szCs w:val="22"/>
        </w:rPr>
        <w:t>parelho</w:t>
      </w:r>
      <w:r>
        <w:rPr>
          <w:rFonts w:ascii="Verdana" w:hAnsi="Verdana"/>
          <w:sz w:val="22"/>
          <w:szCs w:val="22"/>
        </w:rPr>
        <w:t>s</w:t>
      </w:r>
      <w:r w:rsidRPr="004A5567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utilizados em atendimento no Setor Médico</w:t>
      </w:r>
    </w:p>
    <w:p w:rsidR="00351C74" w:rsidRPr="004A5567" w:rsidRDefault="00351C74" w:rsidP="00351C74">
      <w:pPr>
        <w:pStyle w:val="PargrafodaLista"/>
        <w:numPr>
          <w:ilvl w:val="0"/>
          <w:numId w:val="17"/>
        </w:numPr>
        <w:shd w:val="clear" w:color="auto" w:fill="FBFBFB"/>
        <w:ind w:left="1418" w:hanging="284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IT1769: Recebimento de atestado médico e declaração de comparecimento</w:t>
      </w:r>
    </w:p>
    <w:p w:rsidR="00351C74" w:rsidRPr="004A5567" w:rsidRDefault="00351C74" w:rsidP="00351C74">
      <w:pPr>
        <w:pStyle w:val="PargrafodaLista"/>
        <w:numPr>
          <w:ilvl w:val="0"/>
          <w:numId w:val="17"/>
        </w:numPr>
        <w:shd w:val="clear" w:color="auto" w:fill="FBFBFB"/>
        <w:ind w:left="1418" w:hanging="284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 xml:space="preserve">IT1770: Necessidade de receber </w:t>
      </w:r>
      <w:proofErr w:type="spellStart"/>
      <w:r w:rsidRPr="004A5567">
        <w:rPr>
          <w:rFonts w:ascii="Verdana" w:hAnsi="Verdana"/>
          <w:sz w:val="22"/>
          <w:szCs w:val="22"/>
        </w:rPr>
        <w:t>analgêsicos</w:t>
      </w:r>
      <w:proofErr w:type="spellEnd"/>
    </w:p>
    <w:p w:rsidR="00351C74" w:rsidRPr="004A5567" w:rsidRDefault="00351C74" w:rsidP="00351C74">
      <w:pPr>
        <w:pStyle w:val="PargrafodaLista"/>
        <w:numPr>
          <w:ilvl w:val="0"/>
          <w:numId w:val="17"/>
        </w:numPr>
        <w:shd w:val="clear" w:color="auto" w:fill="FBFBFB"/>
        <w:ind w:left="1418" w:hanging="284"/>
        <w:jc w:val="both"/>
        <w:rPr>
          <w:rFonts w:ascii="Verdana" w:hAnsi="Verdana"/>
          <w:sz w:val="22"/>
          <w:szCs w:val="22"/>
        </w:rPr>
      </w:pPr>
      <w:proofErr w:type="gramStart"/>
      <w:r w:rsidRPr="004A5567">
        <w:rPr>
          <w:rFonts w:ascii="Verdana" w:hAnsi="Verdana"/>
          <w:sz w:val="22"/>
          <w:szCs w:val="22"/>
        </w:rPr>
        <w:t>IT1772:</w:t>
      </w:r>
      <w:proofErr w:type="gramEnd"/>
      <w:r w:rsidRPr="004A5567">
        <w:rPr>
          <w:rFonts w:ascii="Verdana" w:hAnsi="Verdana"/>
          <w:sz w:val="22"/>
          <w:szCs w:val="22"/>
        </w:rPr>
        <w:t>Atendimentos de urgência e emergência</w:t>
      </w:r>
    </w:p>
    <w:p w:rsidR="00351C74" w:rsidRPr="004A5567" w:rsidRDefault="00351C74" w:rsidP="00351C74">
      <w:pPr>
        <w:pStyle w:val="PargrafodaLista"/>
        <w:numPr>
          <w:ilvl w:val="0"/>
          <w:numId w:val="17"/>
        </w:numPr>
        <w:shd w:val="clear" w:color="auto" w:fill="FBFBFB"/>
        <w:ind w:left="1418" w:hanging="284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IT1773: Curativo</w:t>
      </w:r>
    </w:p>
    <w:p w:rsidR="00351C74" w:rsidRDefault="00351C74" w:rsidP="00351C74">
      <w:pPr>
        <w:pStyle w:val="PargrafodaLista"/>
        <w:numPr>
          <w:ilvl w:val="0"/>
          <w:numId w:val="17"/>
        </w:numPr>
        <w:shd w:val="clear" w:color="auto" w:fill="FBFBFB"/>
        <w:ind w:left="1418" w:hanging="284"/>
        <w:jc w:val="both"/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IT1774: Encaminhamento de consultas</w:t>
      </w:r>
    </w:p>
    <w:p w:rsidR="00351C74" w:rsidRPr="00351C74" w:rsidRDefault="00351C74" w:rsidP="00351C74">
      <w:p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</w:p>
    <w:p w:rsidR="00351C74" w:rsidRDefault="00351C74" w:rsidP="00351C74">
      <w:pPr>
        <w:pStyle w:val="PargrafodaLista"/>
        <w:numPr>
          <w:ilvl w:val="0"/>
          <w:numId w:val="13"/>
        </w:numPr>
        <w:shd w:val="clear" w:color="auto" w:fill="FBFBFB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Procedimentos corporativos:</w:t>
      </w:r>
    </w:p>
    <w:p w:rsidR="00351C74" w:rsidRDefault="00351C74" w:rsidP="00351C74">
      <w:pPr>
        <w:pStyle w:val="PargrafodaLista"/>
        <w:numPr>
          <w:ilvl w:val="0"/>
          <w:numId w:val="21"/>
        </w:numPr>
        <w:shd w:val="clear" w:color="auto" w:fill="FBFBFB"/>
        <w:ind w:hanging="306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PC352: Equipamento de Proteção individual</w:t>
      </w:r>
    </w:p>
    <w:p w:rsidR="00351C74" w:rsidRDefault="00351C74" w:rsidP="00351C74">
      <w:pPr>
        <w:pStyle w:val="PargrafodaLista"/>
        <w:numPr>
          <w:ilvl w:val="0"/>
          <w:numId w:val="21"/>
        </w:numPr>
        <w:shd w:val="clear" w:color="auto" w:fill="FBFBFB"/>
        <w:ind w:hanging="306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PC1037: Plano de Emergência</w:t>
      </w:r>
    </w:p>
    <w:p w:rsidR="00351C74" w:rsidRDefault="00670B51" w:rsidP="00351C74">
      <w:pPr>
        <w:pStyle w:val="PargrafodaLista"/>
        <w:numPr>
          <w:ilvl w:val="0"/>
          <w:numId w:val="21"/>
        </w:numPr>
        <w:shd w:val="clear" w:color="auto" w:fill="FBFBFB"/>
        <w:ind w:hanging="306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IT1564: Armazenamento e Coleta de Resíduos Infectantes e </w:t>
      </w:r>
      <w:proofErr w:type="spellStart"/>
      <w:r>
        <w:rPr>
          <w:rFonts w:ascii="Verdana" w:hAnsi="Verdana"/>
          <w:bCs/>
          <w:sz w:val="22"/>
          <w:szCs w:val="22"/>
        </w:rPr>
        <w:t>Perfurocortantes</w:t>
      </w:r>
      <w:proofErr w:type="spellEnd"/>
    </w:p>
    <w:p w:rsidR="00670B51" w:rsidRPr="004A5567" w:rsidRDefault="00670B51" w:rsidP="00351C74">
      <w:pPr>
        <w:pStyle w:val="PargrafodaLista"/>
        <w:numPr>
          <w:ilvl w:val="0"/>
          <w:numId w:val="21"/>
        </w:numPr>
        <w:shd w:val="clear" w:color="auto" w:fill="FBFBFB"/>
        <w:ind w:hanging="306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IT505: Gerenciamento de resíduos</w:t>
      </w:r>
    </w:p>
    <w:p w:rsidR="004A5567" w:rsidRDefault="004A5567" w:rsidP="008A7817">
      <w:pPr>
        <w:rPr>
          <w:rFonts w:ascii="Verdana" w:hAnsi="Verdana"/>
          <w:sz w:val="22"/>
          <w:szCs w:val="22"/>
        </w:rPr>
      </w:pPr>
    </w:p>
    <w:p w:rsidR="004A5567" w:rsidRPr="004A5567" w:rsidRDefault="004A5567" w:rsidP="008A7817">
      <w:pPr>
        <w:rPr>
          <w:rFonts w:ascii="Verdana" w:hAnsi="Verdana"/>
          <w:sz w:val="22"/>
          <w:szCs w:val="22"/>
        </w:rPr>
      </w:pPr>
    </w:p>
    <w:p w:rsidR="00DE43B0" w:rsidRPr="004A5567" w:rsidRDefault="00DE43B0" w:rsidP="008A7817">
      <w:pPr>
        <w:rPr>
          <w:rFonts w:ascii="Verdana" w:hAnsi="Verdana"/>
          <w:sz w:val="22"/>
          <w:szCs w:val="22"/>
        </w:rPr>
      </w:pPr>
    </w:p>
    <w:p w:rsidR="00DE43B0" w:rsidRPr="004A5567" w:rsidRDefault="00426D87" w:rsidP="008A7817">
      <w:pPr>
        <w:rPr>
          <w:rFonts w:ascii="Verdana" w:hAnsi="Verdana"/>
          <w:sz w:val="22"/>
          <w:szCs w:val="22"/>
        </w:rPr>
      </w:pPr>
      <w:r w:rsidRPr="004A5567">
        <w:rPr>
          <w:rFonts w:ascii="Verdana" w:hAnsi="Verdana"/>
          <w:sz w:val="22"/>
          <w:szCs w:val="22"/>
        </w:rPr>
        <w:t>Maracan</w:t>
      </w:r>
      <w:r w:rsidR="004A5567">
        <w:rPr>
          <w:rFonts w:ascii="Verdana" w:hAnsi="Verdana"/>
          <w:sz w:val="22"/>
          <w:szCs w:val="22"/>
        </w:rPr>
        <w:t>a</w:t>
      </w:r>
      <w:r w:rsidRPr="004A5567">
        <w:rPr>
          <w:rFonts w:ascii="Verdana" w:hAnsi="Verdana"/>
          <w:sz w:val="22"/>
          <w:szCs w:val="22"/>
        </w:rPr>
        <w:t>ú, 19 de junho de 2014</w:t>
      </w:r>
    </w:p>
    <w:p w:rsidR="00DE43B0" w:rsidRPr="004A5567" w:rsidRDefault="00DE43B0" w:rsidP="008A7817">
      <w:pPr>
        <w:rPr>
          <w:rFonts w:ascii="Verdana" w:hAnsi="Verdana"/>
          <w:sz w:val="22"/>
          <w:szCs w:val="22"/>
        </w:rPr>
      </w:pPr>
    </w:p>
    <w:p w:rsidR="00426D87" w:rsidRPr="004A5567" w:rsidRDefault="00426D87" w:rsidP="008A7817">
      <w:pPr>
        <w:rPr>
          <w:rFonts w:ascii="Verdana" w:hAnsi="Verdana"/>
          <w:sz w:val="22"/>
          <w:szCs w:val="22"/>
        </w:rPr>
      </w:pPr>
    </w:p>
    <w:p w:rsidR="004A5567" w:rsidRPr="004A5567" w:rsidRDefault="004A5567" w:rsidP="008A7817">
      <w:pPr>
        <w:rPr>
          <w:rFonts w:ascii="Verdana" w:hAnsi="Verdana"/>
          <w:sz w:val="22"/>
          <w:szCs w:val="22"/>
        </w:rPr>
      </w:pPr>
    </w:p>
    <w:p w:rsidR="004A5567" w:rsidRPr="004A5567" w:rsidRDefault="004A5567" w:rsidP="008A7817">
      <w:pPr>
        <w:rPr>
          <w:rFonts w:ascii="Verdana" w:hAnsi="Verdana"/>
          <w:sz w:val="22"/>
          <w:szCs w:val="22"/>
        </w:rPr>
      </w:pPr>
    </w:p>
    <w:p w:rsidR="00426D87" w:rsidRPr="004A5567" w:rsidRDefault="00426D87" w:rsidP="008A7817">
      <w:pPr>
        <w:rPr>
          <w:rFonts w:ascii="Verdana" w:hAnsi="Verdana"/>
          <w:sz w:val="22"/>
          <w:szCs w:val="22"/>
        </w:rPr>
      </w:pPr>
    </w:p>
    <w:p w:rsidR="004A5567" w:rsidRPr="004A5567" w:rsidRDefault="004A5567" w:rsidP="004A5567">
      <w:pPr>
        <w:pStyle w:val="Ttulo"/>
        <w:spacing w:line="360" w:lineRule="auto"/>
        <w:ind w:left="3261" w:right="22"/>
        <w:jc w:val="left"/>
        <w:rPr>
          <w:rFonts w:ascii="Verdana" w:hAnsi="Verdana"/>
          <w:b w:val="0"/>
          <w:bCs/>
          <w:szCs w:val="24"/>
        </w:rPr>
      </w:pPr>
    </w:p>
    <w:p w:rsidR="004A5567" w:rsidRPr="004A5567" w:rsidRDefault="004A5567" w:rsidP="004A5567">
      <w:pPr>
        <w:ind w:left="3261"/>
        <w:rPr>
          <w:rFonts w:ascii="Verdana" w:hAnsi="Verdana"/>
          <w:iCs/>
          <w:sz w:val="22"/>
          <w:szCs w:val="22"/>
        </w:rPr>
      </w:pPr>
      <w:r w:rsidRPr="004A5567">
        <w:rPr>
          <w:rFonts w:ascii="Verdana" w:hAnsi="Verdana"/>
          <w:iCs/>
          <w:sz w:val="22"/>
          <w:szCs w:val="22"/>
        </w:rPr>
        <w:t xml:space="preserve">____________________________________ </w:t>
      </w:r>
      <w:r w:rsidRPr="004A5567">
        <w:rPr>
          <w:rFonts w:ascii="Verdana" w:hAnsi="Verdana"/>
          <w:iCs/>
          <w:sz w:val="22"/>
          <w:szCs w:val="22"/>
        </w:rPr>
        <w:br/>
        <w:t xml:space="preserve">Dra </w:t>
      </w:r>
      <w:proofErr w:type="spellStart"/>
      <w:r w:rsidRPr="004A5567">
        <w:rPr>
          <w:rFonts w:ascii="Verdana" w:hAnsi="Verdana"/>
          <w:iCs/>
          <w:sz w:val="22"/>
          <w:szCs w:val="22"/>
        </w:rPr>
        <w:t>Ildikó</w:t>
      </w:r>
      <w:proofErr w:type="spellEnd"/>
      <w:r w:rsidRPr="004A5567">
        <w:rPr>
          <w:rFonts w:ascii="Verdana" w:hAnsi="Verdana"/>
          <w:iCs/>
          <w:sz w:val="22"/>
          <w:szCs w:val="22"/>
        </w:rPr>
        <w:t xml:space="preserve"> Teixeira</w:t>
      </w:r>
      <w:r w:rsidRPr="004A5567">
        <w:rPr>
          <w:rFonts w:ascii="Verdana" w:hAnsi="Verdana"/>
          <w:iCs/>
          <w:sz w:val="22"/>
          <w:szCs w:val="22"/>
        </w:rPr>
        <w:br/>
      </w:r>
      <w:proofErr w:type="spellStart"/>
      <w:r w:rsidRPr="004A5567">
        <w:rPr>
          <w:rFonts w:ascii="Verdana" w:hAnsi="Verdana"/>
          <w:iCs/>
          <w:sz w:val="22"/>
          <w:szCs w:val="22"/>
        </w:rPr>
        <w:t>Nufarm</w:t>
      </w:r>
      <w:proofErr w:type="spellEnd"/>
      <w:r w:rsidRPr="004A5567">
        <w:rPr>
          <w:rFonts w:ascii="Verdana" w:hAnsi="Verdana"/>
          <w:iCs/>
          <w:sz w:val="22"/>
          <w:szCs w:val="22"/>
        </w:rPr>
        <w:t xml:space="preserve"> Indústria Química e Farmacêutica S/A</w:t>
      </w:r>
      <w:r w:rsidRPr="004A5567">
        <w:rPr>
          <w:rFonts w:ascii="Verdana" w:hAnsi="Verdana"/>
          <w:iCs/>
          <w:sz w:val="22"/>
          <w:szCs w:val="22"/>
        </w:rPr>
        <w:br/>
        <w:t>Gerente UGB MDT – Coordenadora de PCMSO</w:t>
      </w:r>
      <w:r w:rsidRPr="004A5567">
        <w:rPr>
          <w:rFonts w:ascii="Verdana" w:hAnsi="Verdana"/>
          <w:iCs/>
          <w:sz w:val="22"/>
          <w:szCs w:val="22"/>
        </w:rPr>
        <w:br/>
      </w:r>
      <w:proofErr w:type="spellStart"/>
      <w:r w:rsidRPr="004A5567">
        <w:rPr>
          <w:rFonts w:ascii="Verdana" w:hAnsi="Verdana"/>
          <w:iCs/>
          <w:sz w:val="22"/>
          <w:szCs w:val="22"/>
        </w:rPr>
        <w:t>Phone</w:t>
      </w:r>
      <w:proofErr w:type="spellEnd"/>
      <w:r w:rsidRPr="004A5567">
        <w:rPr>
          <w:rFonts w:ascii="Verdana" w:hAnsi="Verdana"/>
          <w:iCs/>
          <w:sz w:val="22"/>
          <w:szCs w:val="22"/>
        </w:rPr>
        <w:t>:</w:t>
      </w:r>
      <w:proofErr w:type="gramStart"/>
      <w:r w:rsidRPr="004A5567">
        <w:rPr>
          <w:rFonts w:ascii="Verdana" w:hAnsi="Verdana"/>
          <w:iCs/>
          <w:sz w:val="22"/>
          <w:szCs w:val="22"/>
        </w:rPr>
        <w:t xml:space="preserve">  </w:t>
      </w:r>
      <w:proofErr w:type="gramEnd"/>
      <w:r w:rsidRPr="004A5567">
        <w:rPr>
          <w:rFonts w:ascii="Verdana" w:hAnsi="Verdana"/>
          <w:iCs/>
          <w:sz w:val="22"/>
          <w:szCs w:val="22"/>
        </w:rPr>
        <w:t>+ 55  85  4011.9059</w:t>
      </w:r>
      <w:r w:rsidRPr="004A5567">
        <w:rPr>
          <w:rFonts w:ascii="Verdana" w:hAnsi="Verdana"/>
          <w:iCs/>
          <w:sz w:val="22"/>
          <w:szCs w:val="22"/>
        </w:rPr>
        <w:br/>
      </w:r>
      <w:proofErr w:type="spellStart"/>
      <w:r w:rsidRPr="004A5567">
        <w:rPr>
          <w:rFonts w:ascii="Verdana" w:hAnsi="Verdana"/>
          <w:iCs/>
          <w:sz w:val="22"/>
          <w:szCs w:val="22"/>
        </w:rPr>
        <w:t>E-mail</w:t>
      </w:r>
      <w:proofErr w:type="spellEnd"/>
      <w:r w:rsidRPr="004A5567">
        <w:rPr>
          <w:rFonts w:ascii="Verdana" w:hAnsi="Verdana"/>
          <w:iCs/>
          <w:sz w:val="22"/>
          <w:szCs w:val="22"/>
        </w:rPr>
        <w:t>: ildiko.teixeira@br.nufarm.com</w:t>
      </w:r>
    </w:p>
    <w:p w:rsidR="00426D87" w:rsidRPr="004A5567" w:rsidRDefault="00426D87" w:rsidP="008A7817">
      <w:pPr>
        <w:rPr>
          <w:rFonts w:ascii="Verdana" w:hAnsi="Verdana"/>
          <w:sz w:val="22"/>
          <w:szCs w:val="22"/>
        </w:rPr>
      </w:pPr>
    </w:p>
    <w:sectPr w:rsidR="00426D87" w:rsidRPr="004A5567" w:rsidSect="00F706CD">
      <w:footerReference w:type="default" r:id="rId7"/>
      <w:type w:val="continuous"/>
      <w:pgSz w:w="12242" w:h="15842" w:code="1"/>
      <w:pgMar w:top="1134" w:right="1134" w:bottom="851" w:left="1134" w:header="284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C74" w:rsidRDefault="00351C74">
      <w:r>
        <w:separator/>
      </w:r>
    </w:p>
  </w:endnote>
  <w:endnote w:type="continuationSeparator" w:id="1">
    <w:p w:rsidR="00351C74" w:rsidRDefault="00351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C74" w:rsidRPr="005969A4" w:rsidRDefault="00351C74" w:rsidP="005969A4">
    <w:pPr>
      <w:pStyle w:val="Rodap"/>
    </w:pPr>
    <w:r w:rsidRPr="005969A4">
      <w:rPr>
        <w:rStyle w:val="Nmerodepgin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C74" w:rsidRDefault="00351C74">
      <w:r>
        <w:separator/>
      </w:r>
    </w:p>
  </w:footnote>
  <w:footnote w:type="continuationSeparator" w:id="1">
    <w:p w:rsidR="00351C74" w:rsidRDefault="00351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16F"/>
    <w:multiLevelType w:val="multilevel"/>
    <w:tmpl w:val="79CE68A4"/>
    <w:lvl w:ilvl="0">
      <w:start w:val="1"/>
      <w:numFmt w:val="upperLetter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357" w:hanging="35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>
    <w:nsid w:val="09A11E5F"/>
    <w:multiLevelType w:val="singleLevel"/>
    <w:tmpl w:val="D28492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EB0592"/>
    <w:multiLevelType w:val="hybridMultilevel"/>
    <w:tmpl w:val="A2146A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5557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86F0C30"/>
    <w:multiLevelType w:val="hybridMultilevel"/>
    <w:tmpl w:val="3B00CC94"/>
    <w:lvl w:ilvl="0" w:tplc="88F00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8405E"/>
    <w:multiLevelType w:val="hybridMultilevel"/>
    <w:tmpl w:val="33C6901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C2F7ADE"/>
    <w:multiLevelType w:val="hybridMultilevel"/>
    <w:tmpl w:val="B16871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EBC5135"/>
    <w:multiLevelType w:val="hybridMultilevel"/>
    <w:tmpl w:val="40AC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64F05"/>
    <w:multiLevelType w:val="singleLevel"/>
    <w:tmpl w:val="7FF2D0B4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8A159C6"/>
    <w:multiLevelType w:val="hybridMultilevel"/>
    <w:tmpl w:val="A468C4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216DC"/>
    <w:multiLevelType w:val="singleLevel"/>
    <w:tmpl w:val="42EA61C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030936"/>
    <w:multiLevelType w:val="hybridMultilevel"/>
    <w:tmpl w:val="20A23D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822056"/>
    <w:multiLevelType w:val="hybridMultilevel"/>
    <w:tmpl w:val="6D6641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DB31C27"/>
    <w:multiLevelType w:val="hybridMultilevel"/>
    <w:tmpl w:val="64C65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E233E"/>
    <w:multiLevelType w:val="multilevel"/>
    <w:tmpl w:val="83CA4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7463E7"/>
    <w:multiLevelType w:val="hybridMultilevel"/>
    <w:tmpl w:val="ECAC03A0"/>
    <w:lvl w:ilvl="0" w:tplc="88F00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9C7658"/>
    <w:multiLevelType w:val="multilevel"/>
    <w:tmpl w:val="E8FC9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6C4E47B5"/>
    <w:multiLevelType w:val="hybridMultilevel"/>
    <w:tmpl w:val="3B5A7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4B1682"/>
    <w:multiLevelType w:val="hybridMultilevel"/>
    <w:tmpl w:val="646E43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3503B7"/>
    <w:multiLevelType w:val="hybridMultilevel"/>
    <w:tmpl w:val="63A07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1C7F0E"/>
    <w:multiLevelType w:val="hybridMultilevel"/>
    <w:tmpl w:val="2286C7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7"/>
  </w:num>
  <w:num w:numId="10">
    <w:abstractNumId w:val="13"/>
  </w:num>
  <w:num w:numId="11">
    <w:abstractNumId w:val="7"/>
  </w:num>
  <w:num w:numId="12">
    <w:abstractNumId w:val="9"/>
  </w:num>
  <w:num w:numId="13">
    <w:abstractNumId w:val="18"/>
  </w:num>
  <w:num w:numId="14">
    <w:abstractNumId w:val="15"/>
  </w:num>
  <w:num w:numId="15">
    <w:abstractNumId w:val="6"/>
  </w:num>
  <w:num w:numId="16">
    <w:abstractNumId w:val="12"/>
  </w:num>
  <w:num w:numId="17">
    <w:abstractNumId w:val="5"/>
  </w:num>
  <w:num w:numId="18">
    <w:abstractNumId w:val="11"/>
  </w:num>
  <w:num w:numId="19">
    <w:abstractNumId w:val="4"/>
  </w:num>
  <w:num w:numId="20">
    <w:abstractNumId w:val="2"/>
  </w:num>
  <w:num w:numId="21">
    <w:abstractNumId w:val="2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 fillcolor="white">
      <v:fill color="white"/>
      <o:colormru v:ext="edit" colors="#ffc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1C3685"/>
    <w:rsid w:val="00005CAA"/>
    <w:rsid w:val="00011B96"/>
    <w:rsid w:val="000141E1"/>
    <w:rsid w:val="0002182B"/>
    <w:rsid w:val="0002279C"/>
    <w:rsid w:val="00025D8A"/>
    <w:rsid w:val="00027D78"/>
    <w:rsid w:val="0003147B"/>
    <w:rsid w:val="00031C8D"/>
    <w:rsid w:val="00057A6B"/>
    <w:rsid w:val="00063D68"/>
    <w:rsid w:val="00064AB1"/>
    <w:rsid w:val="0006556E"/>
    <w:rsid w:val="00073AE4"/>
    <w:rsid w:val="000778F8"/>
    <w:rsid w:val="000A237D"/>
    <w:rsid w:val="000A5DA1"/>
    <w:rsid w:val="000A6476"/>
    <w:rsid w:val="000A6792"/>
    <w:rsid w:val="000B1713"/>
    <w:rsid w:val="000B3EAA"/>
    <w:rsid w:val="000B7B8D"/>
    <w:rsid w:val="000D10B0"/>
    <w:rsid w:val="000D58BC"/>
    <w:rsid w:val="000D7BAD"/>
    <w:rsid w:val="000E5098"/>
    <w:rsid w:val="000F2BE8"/>
    <w:rsid w:val="00103A92"/>
    <w:rsid w:val="00107BE9"/>
    <w:rsid w:val="00112DC0"/>
    <w:rsid w:val="00113644"/>
    <w:rsid w:val="001172F5"/>
    <w:rsid w:val="0012382B"/>
    <w:rsid w:val="00125585"/>
    <w:rsid w:val="0012768B"/>
    <w:rsid w:val="00134EDD"/>
    <w:rsid w:val="00140973"/>
    <w:rsid w:val="00167A75"/>
    <w:rsid w:val="0017441A"/>
    <w:rsid w:val="001812D0"/>
    <w:rsid w:val="00183B68"/>
    <w:rsid w:val="00185119"/>
    <w:rsid w:val="001904D4"/>
    <w:rsid w:val="00194872"/>
    <w:rsid w:val="001977A7"/>
    <w:rsid w:val="001A0AC6"/>
    <w:rsid w:val="001B4B2B"/>
    <w:rsid w:val="001B5D9A"/>
    <w:rsid w:val="001C0EE4"/>
    <w:rsid w:val="001C33FF"/>
    <w:rsid w:val="001C3685"/>
    <w:rsid w:val="001C5205"/>
    <w:rsid w:val="001C671B"/>
    <w:rsid w:val="001D4A2C"/>
    <w:rsid w:val="001E040B"/>
    <w:rsid w:val="001E25F9"/>
    <w:rsid w:val="001E6F1A"/>
    <w:rsid w:val="001F5C25"/>
    <w:rsid w:val="001F6C5B"/>
    <w:rsid w:val="00202164"/>
    <w:rsid w:val="00202175"/>
    <w:rsid w:val="002226E6"/>
    <w:rsid w:val="00224908"/>
    <w:rsid w:val="00233898"/>
    <w:rsid w:val="0024047F"/>
    <w:rsid w:val="00241CA8"/>
    <w:rsid w:val="0024466A"/>
    <w:rsid w:val="00245BCB"/>
    <w:rsid w:val="002516C9"/>
    <w:rsid w:val="0025739E"/>
    <w:rsid w:val="00264D8B"/>
    <w:rsid w:val="00266F0F"/>
    <w:rsid w:val="00281DBB"/>
    <w:rsid w:val="00291365"/>
    <w:rsid w:val="0029156A"/>
    <w:rsid w:val="00291F08"/>
    <w:rsid w:val="002A1F7F"/>
    <w:rsid w:val="002A5A00"/>
    <w:rsid w:val="002B1013"/>
    <w:rsid w:val="002B19ED"/>
    <w:rsid w:val="002C680B"/>
    <w:rsid w:val="002D67F8"/>
    <w:rsid w:val="002E4733"/>
    <w:rsid w:val="002F4BDD"/>
    <w:rsid w:val="00307B66"/>
    <w:rsid w:val="00310F7B"/>
    <w:rsid w:val="0031123B"/>
    <w:rsid w:val="00315B0B"/>
    <w:rsid w:val="00315F24"/>
    <w:rsid w:val="00320038"/>
    <w:rsid w:val="00323859"/>
    <w:rsid w:val="00324C0F"/>
    <w:rsid w:val="00327C47"/>
    <w:rsid w:val="0033345A"/>
    <w:rsid w:val="00341485"/>
    <w:rsid w:val="003416D0"/>
    <w:rsid w:val="0034671C"/>
    <w:rsid w:val="00347877"/>
    <w:rsid w:val="00347ED1"/>
    <w:rsid w:val="00351C74"/>
    <w:rsid w:val="00363C02"/>
    <w:rsid w:val="00371416"/>
    <w:rsid w:val="0037268E"/>
    <w:rsid w:val="00372F5C"/>
    <w:rsid w:val="00395AA3"/>
    <w:rsid w:val="003A0162"/>
    <w:rsid w:val="003A5CBF"/>
    <w:rsid w:val="003B015D"/>
    <w:rsid w:val="003B29FA"/>
    <w:rsid w:val="003B63CB"/>
    <w:rsid w:val="003C076E"/>
    <w:rsid w:val="003D7E64"/>
    <w:rsid w:val="003E2786"/>
    <w:rsid w:val="003F23BA"/>
    <w:rsid w:val="003F30F5"/>
    <w:rsid w:val="00414869"/>
    <w:rsid w:val="00424F9B"/>
    <w:rsid w:val="00426D87"/>
    <w:rsid w:val="00430EB9"/>
    <w:rsid w:val="004364B4"/>
    <w:rsid w:val="004401CB"/>
    <w:rsid w:val="00441C18"/>
    <w:rsid w:val="004460A9"/>
    <w:rsid w:val="0045238E"/>
    <w:rsid w:val="00452EFA"/>
    <w:rsid w:val="00453A73"/>
    <w:rsid w:val="00453F8B"/>
    <w:rsid w:val="004567A3"/>
    <w:rsid w:val="0045749B"/>
    <w:rsid w:val="0046138F"/>
    <w:rsid w:val="00463E39"/>
    <w:rsid w:val="00490F3C"/>
    <w:rsid w:val="00492F5D"/>
    <w:rsid w:val="00497CEE"/>
    <w:rsid w:val="004A5567"/>
    <w:rsid w:val="004A5647"/>
    <w:rsid w:val="004A7254"/>
    <w:rsid w:val="004B1F7E"/>
    <w:rsid w:val="004B456B"/>
    <w:rsid w:val="004B7C1A"/>
    <w:rsid w:val="004D4FB3"/>
    <w:rsid w:val="004D7B33"/>
    <w:rsid w:val="004E625D"/>
    <w:rsid w:val="004F7747"/>
    <w:rsid w:val="004F7AB3"/>
    <w:rsid w:val="00502CC5"/>
    <w:rsid w:val="00506F97"/>
    <w:rsid w:val="00514997"/>
    <w:rsid w:val="005263AE"/>
    <w:rsid w:val="005301EC"/>
    <w:rsid w:val="0053663E"/>
    <w:rsid w:val="005368CF"/>
    <w:rsid w:val="005400DB"/>
    <w:rsid w:val="00546CC6"/>
    <w:rsid w:val="00547A00"/>
    <w:rsid w:val="00557E44"/>
    <w:rsid w:val="0056458F"/>
    <w:rsid w:val="00565B9C"/>
    <w:rsid w:val="00570A68"/>
    <w:rsid w:val="00574561"/>
    <w:rsid w:val="00581214"/>
    <w:rsid w:val="00582289"/>
    <w:rsid w:val="00585C14"/>
    <w:rsid w:val="005860ED"/>
    <w:rsid w:val="005969A4"/>
    <w:rsid w:val="00596FF1"/>
    <w:rsid w:val="005A64F5"/>
    <w:rsid w:val="005B5319"/>
    <w:rsid w:val="005C06A9"/>
    <w:rsid w:val="005C4987"/>
    <w:rsid w:val="005C5665"/>
    <w:rsid w:val="005D12B9"/>
    <w:rsid w:val="005D195D"/>
    <w:rsid w:val="00604793"/>
    <w:rsid w:val="006055C3"/>
    <w:rsid w:val="00605F34"/>
    <w:rsid w:val="006114FC"/>
    <w:rsid w:val="006125D0"/>
    <w:rsid w:val="0061601D"/>
    <w:rsid w:val="0061681A"/>
    <w:rsid w:val="00621297"/>
    <w:rsid w:val="00622312"/>
    <w:rsid w:val="00626783"/>
    <w:rsid w:val="00635D0C"/>
    <w:rsid w:val="006432FF"/>
    <w:rsid w:val="00644B8A"/>
    <w:rsid w:val="006470E4"/>
    <w:rsid w:val="00665B3E"/>
    <w:rsid w:val="00670B51"/>
    <w:rsid w:val="006750D9"/>
    <w:rsid w:val="0067651B"/>
    <w:rsid w:val="006857A7"/>
    <w:rsid w:val="00690C1A"/>
    <w:rsid w:val="0069578C"/>
    <w:rsid w:val="00695BD0"/>
    <w:rsid w:val="006A5092"/>
    <w:rsid w:val="006A6CCD"/>
    <w:rsid w:val="006A7FCA"/>
    <w:rsid w:val="006B01B5"/>
    <w:rsid w:val="006B04DB"/>
    <w:rsid w:val="006B28F0"/>
    <w:rsid w:val="006B47B6"/>
    <w:rsid w:val="006B727D"/>
    <w:rsid w:val="006C2A5F"/>
    <w:rsid w:val="006D5A80"/>
    <w:rsid w:val="006D5CB5"/>
    <w:rsid w:val="006D68ED"/>
    <w:rsid w:val="006E0B44"/>
    <w:rsid w:val="006F5873"/>
    <w:rsid w:val="0070307B"/>
    <w:rsid w:val="00712197"/>
    <w:rsid w:val="007157DE"/>
    <w:rsid w:val="007401E4"/>
    <w:rsid w:val="00740F24"/>
    <w:rsid w:val="007458BF"/>
    <w:rsid w:val="007525F7"/>
    <w:rsid w:val="00756975"/>
    <w:rsid w:val="00760EDC"/>
    <w:rsid w:val="0077463F"/>
    <w:rsid w:val="00776367"/>
    <w:rsid w:val="0079369B"/>
    <w:rsid w:val="00794D91"/>
    <w:rsid w:val="007963A8"/>
    <w:rsid w:val="007A3A20"/>
    <w:rsid w:val="007A6ECD"/>
    <w:rsid w:val="007B33CB"/>
    <w:rsid w:val="007C6957"/>
    <w:rsid w:val="007E6669"/>
    <w:rsid w:val="007F32EC"/>
    <w:rsid w:val="00814D16"/>
    <w:rsid w:val="00822403"/>
    <w:rsid w:val="0082336A"/>
    <w:rsid w:val="00837469"/>
    <w:rsid w:val="00844B29"/>
    <w:rsid w:val="008505E8"/>
    <w:rsid w:val="00853A1D"/>
    <w:rsid w:val="008671AE"/>
    <w:rsid w:val="00873482"/>
    <w:rsid w:val="00875351"/>
    <w:rsid w:val="00886E6B"/>
    <w:rsid w:val="008907D3"/>
    <w:rsid w:val="00892AD3"/>
    <w:rsid w:val="008A5C55"/>
    <w:rsid w:val="008A7817"/>
    <w:rsid w:val="008B542C"/>
    <w:rsid w:val="008C306D"/>
    <w:rsid w:val="008D2065"/>
    <w:rsid w:val="008D61CB"/>
    <w:rsid w:val="008D7C5D"/>
    <w:rsid w:val="008E1E56"/>
    <w:rsid w:val="008E51AC"/>
    <w:rsid w:val="008F2282"/>
    <w:rsid w:val="008F67A2"/>
    <w:rsid w:val="00921E17"/>
    <w:rsid w:val="009222A6"/>
    <w:rsid w:val="009433A7"/>
    <w:rsid w:val="00944558"/>
    <w:rsid w:val="00945050"/>
    <w:rsid w:val="0095686D"/>
    <w:rsid w:val="009646E2"/>
    <w:rsid w:val="00966CA2"/>
    <w:rsid w:val="00987AE2"/>
    <w:rsid w:val="009A0E48"/>
    <w:rsid w:val="009A7281"/>
    <w:rsid w:val="009B0375"/>
    <w:rsid w:val="009D2BE6"/>
    <w:rsid w:val="009D64B2"/>
    <w:rsid w:val="009E7CE4"/>
    <w:rsid w:val="009F3449"/>
    <w:rsid w:val="00A00B94"/>
    <w:rsid w:val="00A02C8F"/>
    <w:rsid w:val="00A039FD"/>
    <w:rsid w:val="00A06569"/>
    <w:rsid w:val="00A07A69"/>
    <w:rsid w:val="00A16EAF"/>
    <w:rsid w:val="00A21741"/>
    <w:rsid w:val="00A23B2A"/>
    <w:rsid w:val="00A310FD"/>
    <w:rsid w:val="00A314D4"/>
    <w:rsid w:val="00A34469"/>
    <w:rsid w:val="00A43D37"/>
    <w:rsid w:val="00A50993"/>
    <w:rsid w:val="00A512CE"/>
    <w:rsid w:val="00A54F1A"/>
    <w:rsid w:val="00A71425"/>
    <w:rsid w:val="00A816FC"/>
    <w:rsid w:val="00A8486D"/>
    <w:rsid w:val="00A84BA8"/>
    <w:rsid w:val="00A950BA"/>
    <w:rsid w:val="00A9607D"/>
    <w:rsid w:val="00AA245C"/>
    <w:rsid w:val="00AA2C92"/>
    <w:rsid w:val="00AC79FF"/>
    <w:rsid w:val="00AD1BAD"/>
    <w:rsid w:val="00AD3E0B"/>
    <w:rsid w:val="00AE1F38"/>
    <w:rsid w:val="00AE7112"/>
    <w:rsid w:val="00AF11D3"/>
    <w:rsid w:val="00B01BF2"/>
    <w:rsid w:val="00B47650"/>
    <w:rsid w:val="00B52567"/>
    <w:rsid w:val="00B53A16"/>
    <w:rsid w:val="00B53C0A"/>
    <w:rsid w:val="00B559F3"/>
    <w:rsid w:val="00B66C87"/>
    <w:rsid w:val="00B70AB4"/>
    <w:rsid w:val="00B71A2B"/>
    <w:rsid w:val="00B74A28"/>
    <w:rsid w:val="00B757B5"/>
    <w:rsid w:val="00B91C09"/>
    <w:rsid w:val="00BA5E1C"/>
    <w:rsid w:val="00BA6FC3"/>
    <w:rsid w:val="00BA7D25"/>
    <w:rsid w:val="00BA7E55"/>
    <w:rsid w:val="00BC7099"/>
    <w:rsid w:val="00BD5D4A"/>
    <w:rsid w:val="00BD5DB5"/>
    <w:rsid w:val="00BD748C"/>
    <w:rsid w:val="00C01820"/>
    <w:rsid w:val="00C0686E"/>
    <w:rsid w:val="00C12A78"/>
    <w:rsid w:val="00C12E1D"/>
    <w:rsid w:val="00C217CC"/>
    <w:rsid w:val="00C27D6D"/>
    <w:rsid w:val="00C316FC"/>
    <w:rsid w:val="00C35C66"/>
    <w:rsid w:val="00C4323A"/>
    <w:rsid w:val="00C45B22"/>
    <w:rsid w:val="00C503BE"/>
    <w:rsid w:val="00C53D7B"/>
    <w:rsid w:val="00C60184"/>
    <w:rsid w:val="00C6444B"/>
    <w:rsid w:val="00C8459D"/>
    <w:rsid w:val="00C87083"/>
    <w:rsid w:val="00C927D6"/>
    <w:rsid w:val="00C93AD7"/>
    <w:rsid w:val="00CA0EBE"/>
    <w:rsid w:val="00CA4FCA"/>
    <w:rsid w:val="00CB54AC"/>
    <w:rsid w:val="00CC2664"/>
    <w:rsid w:val="00CC3BB6"/>
    <w:rsid w:val="00CC5F32"/>
    <w:rsid w:val="00CF32E0"/>
    <w:rsid w:val="00D00D89"/>
    <w:rsid w:val="00D039CF"/>
    <w:rsid w:val="00D15D2B"/>
    <w:rsid w:val="00D23CEA"/>
    <w:rsid w:val="00D32CA6"/>
    <w:rsid w:val="00D34E5B"/>
    <w:rsid w:val="00D37180"/>
    <w:rsid w:val="00D42588"/>
    <w:rsid w:val="00D50C6A"/>
    <w:rsid w:val="00D51302"/>
    <w:rsid w:val="00D53847"/>
    <w:rsid w:val="00D65539"/>
    <w:rsid w:val="00D7076D"/>
    <w:rsid w:val="00DB0335"/>
    <w:rsid w:val="00DB2641"/>
    <w:rsid w:val="00DB417B"/>
    <w:rsid w:val="00DC3294"/>
    <w:rsid w:val="00DD0C02"/>
    <w:rsid w:val="00DD2472"/>
    <w:rsid w:val="00DD29AB"/>
    <w:rsid w:val="00DE2AA4"/>
    <w:rsid w:val="00DE43B0"/>
    <w:rsid w:val="00DE462A"/>
    <w:rsid w:val="00DF1613"/>
    <w:rsid w:val="00DF41EB"/>
    <w:rsid w:val="00DF45FD"/>
    <w:rsid w:val="00DF7A0C"/>
    <w:rsid w:val="00E043DE"/>
    <w:rsid w:val="00E13E65"/>
    <w:rsid w:val="00E1714B"/>
    <w:rsid w:val="00E17703"/>
    <w:rsid w:val="00E221CD"/>
    <w:rsid w:val="00E243C8"/>
    <w:rsid w:val="00E27470"/>
    <w:rsid w:val="00E27A93"/>
    <w:rsid w:val="00E35E5A"/>
    <w:rsid w:val="00E55F30"/>
    <w:rsid w:val="00E56C26"/>
    <w:rsid w:val="00E600B9"/>
    <w:rsid w:val="00E606BB"/>
    <w:rsid w:val="00E63F33"/>
    <w:rsid w:val="00E64A87"/>
    <w:rsid w:val="00E74266"/>
    <w:rsid w:val="00E91FB8"/>
    <w:rsid w:val="00E96317"/>
    <w:rsid w:val="00E974FC"/>
    <w:rsid w:val="00EA40A9"/>
    <w:rsid w:val="00EA4254"/>
    <w:rsid w:val="00EB4339"/>
    <w:rsid w:val="00EC5B02"/>
    <w:rsid w:val="00ED2620"/>
    <w:rsid w:val="00ED4679"/>
    <w:rsid w:val="00ED6276"/>
    <w:rsid w:val="00EE012D"/>
    <w:rsid w:val="00EF1C96"/>
    <w:rsid w:val="00F02E20"/>
    <w:rsid w:val="00F1018F"/>
    <w:rsid w:val="00F1163D"/>
    <w:rsid w:val="00F16184"/>
    <w:rsid w:val="00F261B1"/>
    <w:rsid w:val="00F30C9E"/>
    <w:rsid w:val="00F32BD5"/>
    <w:rsid w:val="00F413FA"/>
    <w:rsid w:val="00F564C5"/>
    <w:rsid w:val="00F6430C"/>
    <w:rsid w:val="00F703E6"/>
    <w:rsid w:val="00F706CD"/>
    <w:rsid w:val="00F74DFC"/>
    <w:rsid w:val="00F752F2"/>
    <w:rsid w:val="00F83AE5"/>
    <w:rsid w:val="00F91E33"/>
    <w:rsid w:val="00F922CA"/>
    <w:rsid w:val="00F95D87"/>
    <w:rsid w:val="00FA0669"/>
    <w:rsid w:val="00FA2084"/>
    <w:rsid w:val="00FA6E16"/>
    <w:rsid w:val="00FB0B54"/>
    <w:rsid w:val="00FB2807"/>
    <w:rsid w:val="00FB29E6"/>
    <w:rsid w:val="00FB3C98"/>
    <w:rsid w:val="00FB3D0D"/>
    <w:rsid w:val="00FC7320"/>
    <w:rsid w:val="00FD3FE8"/>
    <w:rsid w:val="00FE049D"/>
    <w:rsid w:val="00FF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 fillcolor="white">
      <v:fill color="white"/>
      <o:colormru v:ext="edit" colors="#ffc"/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6975"/>
  </w:style>
  <w:style w:type="paragraph" w:styleId="Ttulo3">
    <w:name w:val="heading 3"/>
    <w:basedOn w:val="Normal"/>
    <w:next w:val="Normal"/>
    <w:link w:val="Ttulo3Char"/>
    <w:qFormat/>
    <w:rsid w:val="006432FF"/>
    <w:pPr>
      <w:keepNext/>
      <w:jc w:val="center"/>
      <w:outlineLvl w:val="2"/>
    </w:pPr>
    <w:rPr>
      <w:b/>
      <w:sz w:val="48"/>
    </w:rPr>
  </w:style>
  <w:style w:type="paragraph" w:styleId="Ttulo5">
    <w:name w:val="heading 5"/>
    <w:basedOn w:val="Normal"/>
    <w:next w:val="Normal"/>
    <w:link w:val="Ttulo5Char"/>
    <w:qFormat/>
    <w:rsid w:val="006432FF"/>
    <w:pPr>
      <w:keepNext/>
      <w:widowControl w:val="0"/>
      <w:spacing w:before="100" w:after="100"/>
      <w:jc w:val="center"/>
      <w:outlineLvl w:val="4"/>
    </w:pPr>
    <w:rPr>
      <w:rFonts w:ascii="Arial" w:hAnsi="Arial"/>
      <w:b/>
      <w:snapToGrid w:val="0"/>
      <w:sz w:val="3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C3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1C368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C368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A6E16"/>
  </w:style>
  <w:style w:type="character" w:styleId="Hyperlink">
    <w:name w:val="Hyperlink"/>
    <w:basedOn w:val="Fontepargpadro"/>
    <w:rsid w:val="00FF6C77"/>
    <w:rPr>
      <w:color w:val="0000FF"/>
      <w:u w:val="single"/>
    </w:rPr>
  </w:style>
  <w:style w:type="paragraph" w:styleId="Corpodetexto">
    <w:name w:val="Body Text"/>
    <w:basedOn w:val="Normal"/>
    <w:rsid w:val="00794D91"/>
    <w:pPr>
      <w:jc w:val="both"/>
    </w:pPr>
    <w:rPr>
      <w:rFonts w:ascii="Arial" w:hAnsi="Arial"/>
      <w:b/>
      <w:sz w:val="22"/>
    </w:rPr>
  </w:style>
  <w:style w:type="paragraph" w:styleId="NormalWeb">
    <w:name w:val="Normal (Web)"/>
    <w:basedOn w:val="Normal"/>
    <w:uiPriority w:val="99"/>
    <w:unhideWhenUsed/>
    <w:rsid w:val="00DD0C02"/>
    <w:pPr>
      <w:spacing w:before="100" w:beforeAutospacing="1" w:after="100" w:afterAutospacing="1"/>
    </w:pPr>
    <w:rPr>
      <w:sz w:val="24"/>
      <w:szCs w:val="24"/>
    </w:rPr>
  </w:style>
  <w:style w:type="character" w:customStyle="1" w:styleId="Ttulo3Char">
    <w:name w:val="Título 3 Char"/>
    <w:basedOn w:val="Fontepargpadro"/>
    <w:link w:val="Ttulo3"/>
    <w:rsid w:val="006432FF"/>
    <w:rPr>
      <w:b/>
      <w:sz w:val="48"/>
    </w:rPr>
  </w:style>
  <w:style w:type="character" w:customStyle="1" w:styleId="Ttulo5Char">
    <w:name w:val="Título 5 Char"/>
    <w:basedOn w:val="Fontepargpadro"/>
    <w:link w:val="Ttulo5"/>
    <w:rsid w:val="006432FF"/>
    <w:rPr>
      <w:rFonts w:ascii="Arial" w:hAnsi="Arial"/>
      <w:b/>
      <w:snapToGrid w:val="0"/>
      <w:sz w:val="32"/>
      <w:u w:val="single"/>
    </w:rPr>
  </w:style>
  <w:style w:type="paragraph" w:styleId="Ttulo">
    <w:name w:val="Title"/>
    <w:basedOn w:val="Normal"/>
    <w:link w:val="TtuloChar"/>
    <w:qFormat/>
    <w:rsid w:val="006432FF"/>
    <w:pPr>
      <w:jc w:val="center"/>
    </w:pPr>
    <w:rPr>
      <w:b/>
      <w:sz w:val="24"/>
      <w:u w:val="single"/>
    </w:rPr>
  </w:style>
  <w:style w:type="character" w:customStyle="1" w:styleId="TtuloChar">
    <w:name w:val="Título Char"/>
    <w:basedOn w:val="Fontepargpadro"/>
    <w:link w:val="Ttulo"/>
    <w:rsid w:val="006432FF"/>
    <w:rPr>
      <w:b/>
      <w:sz w:val="24"/>
      <w:u w:val="single"/>
    </w:rPr>
  </w:style>
  <w:style w:type="paragraph" w:styleId="Subttulo">
    <w:name w:val="Subtitle"/>
    <w:basedOn w:val="Normal"/>
    <w:link w:val="SubttuloChar"/>
    <w:qFormat/>
    <w:rsid w:val="006432FF"/>
    <w:pPr>
      <w:jc w:val="center"/>
    </w:pPr>
    <w:rPr>
      <w:b/>
      <w:sz w:val="32"/>
      <w:u w:val="single"/>
    </w:rPr>
  </w:style>
  <w:style w:type="character" w:customStyle="1" w:styleId="SubttuloChar">
    <w:name w:val="Subtítulo Char"/>
    <w:basedOn w:val="Fontepargpadro"/>
    <w:link w:val="Subttulo"/>
    <w:rsid w:val="006432FF"/>
    <w:rPr>
      <w:b/>
      <w:sz w:val="32"/>
      <w:u w:val="single"/>
    </w:rPr>
  </w:style>
  <w:style w:type="paragraph" w:styleId="MapadoDocumento">
    <w:name w:val="Document Map"/>
    <w:basedOn w:val="Normal"/>
    <w:link w:val="MapadoDocumentoChar"/>
    <w:rsid w:val="00CB54AC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CB54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366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9847">
                  <w:marLeft w:val="0"/>
                  <w:marRight w:val="0"/>
                  <w:marTop w:val="0"/>
                  <w:marBottom w:val="0"/>
                  <w:divBdr>
                    <w:top w:val="single" w:sz="12" w:space="2" w:color="000000"/>
                    <w:left w:val="single" w:sz="12" w:space="2" w:color="000000"/>
                    <w:bottom w:val="single" w:sz="6" w:space="2" w:color="808080"/>
                    <w:right w:val="single" w:sz="6" w:space="2" w:color="808080"/>
                  </w:divBdr>
                  <w:divsChild>
                    <w:div w:id="11042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1186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Fornecedor-Chave</vt:lpstr>
    </vt:vector>
  </TitlesOfParts>
  <Company>Personal PC</Company>
  <LinksUpToDate>false</LinksUpToDate>
  <CharactersWithSpaces>8057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Fornecedor-Chave</dc:title>
  <dc:creator>Alexandre Ferreira Leite Neto</dc:creator>
  <cp:lastModifiedBy>iteixeir</cp:lastModifiedBy>
  <cp:revision>8</cp:revision>
  <cp:lastPrinted>2008-10-09T17:51:00Z</cp:lastPrinted>
  <dcterms:created xsi:type="dcterms:W3CDTF">2014-06-19T12:07:00Z</dcterms:created>
  <dcterms:modified xsi:type="dcterms:W3CDTF">2014-06-20T14:40:00Z</dcterms:modified>
</cp:coreProperties>
</file>