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1B5" w:rsidRDefault="000349E5">
      <w:pPr>
        <w:pStyle w:val="Ttulo1"/>
      </w:pPr>
      <w:r>
        <w:rPr>
          <w:rStyle w:val="Ttulo1Car"/>
          <w:b/>
          <w:lang w:val="es-ES"/>
        </w:rPr>
        <w:t>IMPLEMENTACIÓN DE SERVIDOR DE GESTIÓN WEB PARA LA MONITORIZACIÓN DEL ESPECTRO DE LAS BANDAS COMERCIALES DE TVD</w:t>
      </w:r>
    </w:p>
    <w:p w:rsidR="00C261B5" w:rsidRDefault="00C261B5">
      <w:pPr>
        <w:pStyle w:val="Standard"/>
        <w:rPr>
          <w:lang w:eastAsia="es-ES"/>
        </w:rPr>
      </w:pPr>
    </w:p>
    <w:p w:rsidR="00C261B5" w:rsidRDefault="000349E5">
      <w:pPr>
        <w:pStyle w:val="Default"/>
      </w:pPr>
      <w:r>
        <w:rPr>
          <w:rStyle w:val="Titulo3Car"/>
          <w:b/>
          <w:sz w:val="20"/>
          <w:szCs w:val="20"/>
          <w:lang w:val="es-ES"/>
        </w:rPr>
        <w:t>Isaac Vega Rodríguez</w:t>
      </w:r>
      <w:r>
        <w:rPr>
          <w:b/>
          <w:sz w:val="20"/>
          <w:szCs w:val="20"/>
          <w:vertAlign w:val="superscript"/>
        </w:rPr>
        <w:t>1</w:t>
      </w:r>
      <w:r>
        <w:rPr>
          <w:b/>
          <w:sz w:val="20"/>
          <w:szCs w:val="20"/>
        </w:rPr>
        <w:t>, Rufino Cabrera Alvarez</w:t>
      </w:r>
      <w:r>
        <w:rPr>
          <w:b/>
          <w:sz w:val="20"/>
          <w:szCs w:val="20"/>
          <w:vertAlign w:val="superscript"/>
        </w:rPr>
        <w:t>2</w:t>
      </w:r>
      <w:r>
        <w:rPr>
          <w:b/>
          <w:sz w:val="20"/>
          <w:szCs w:val="20"/>
        </w:rPr>
        <w:t xml:space="preserve">, </w:t>
      </w:r>
      <w:proofErr w:type="spellStart"/>
      <w:r>
        <w:rPr>
          <w:b/>
          <w:sz w:val="20"/>
          <w:szCs w:val="20"/>
        </w:rPr>
        <w:t>Dreyelian</w:t>
      </w:r>
      <w:proofErr w:type="spellEnd"/>
      <w:r>
        <w:rPr>
          <w:b/>
          <w:sz w:val="20"/>
          <w:szCs w:val="20"/>
        </w:rPr>
        <w:t xml:space="preserve"> Morejón Betancourt</w:t>
      </w:r>
      <w:r>
        <w:rPr>
          <w:b/>
          <w:sz w:val="20"/>
          <w:szCs w:val="20"/>
          <w:vertAlign w:val="superscript"/>
        </w:rPr>
        <w:t>3</w:t>
      </w:r>
      <w:r>
        <w:rPr>
          <w:b/>
          <w:sz w:val="20"/>
          <w:szCs w:val="20"/>
        </w:rPr>
        <w:t>, Ariel Catalá Valencia</w:t>
      </w:r>
      <w:r>
        <w:rPr>
          <w:b/>
          <w:sz w:val="20"/>
          <w:szCs w:val="20"/>
          <w:vertAlign w:val="superscript"/>
        </w:rPr>
        <w:t>4</w:t>
      </w:r>
      <w:r>
        <w:rPr>
          <w:b/>
          <w:sz w:val="20"/>
          <w:szCs w:val="20"/>
        </w:rPr>
        <w:t>,</w:t>
      </w:r>
    </w:p>
    <w:p w:rsidR="00C261B5" w:rsidRDefault="000349E5">
      <w:pPr>
        <w:pStyle w:val="Standard"/>
        <w:jc w:val="center"/>
      </w:pPr>
      <w:r>
        <w:t xml:space="preserve"> </w:t>
      </w:r>
      <w:r>
        <w:rPr>
          <w:b/>
          <w:bCs/>
          <w:sz w:val="19"/>
          <w:szCs w:val="19"/>
        </w:rPr>
        <w:t xml:space="preserve">Ana </w:t>
      </w:r>
      <w:proofErr w:type="spellStart"/>
      <w:r>
        <w:rPr>
          <w:b/>
          <w:bCs/>
          <w:sz w:val="19"/>
          <w:szCs w:val="19"/>
        </w:rPr>
        <w:t>Ivis</w:t>
      </w:r>
      <w:proofErr w:type="spellEnd"/>
      <w:r>
        <w:rPr>
          <w:b/>
          <w:bCs/>
          <w:sz w:val="19"/>
          <w:szCs w:val="19"/>
        </w:rPr>
        <w:t xml:space="preserve"> Mena Valdés</w:t>
      </w:r>
      <w:r>
        <w:rPr>
          <w:b/>
          <w:bCs/>
          <w:sz w:val="20"/>
          <w:szCs w:val="20"/>
          <w:vertAlign w:val="superscript"/>
        </w:rPr>
        <w:t>5</w:t>
      </w:r>
      <w:r>
        <w:rPr>
          <w:b/>
          <w:sz w:val="20"/>
          <w:szCs w:val="20"/>
        </w:rPr>
        <w:t xml:space="preserve">  </w:t>
      </w:r>
    </w:p>
    <w:p w:rsidR="00C261B5" w:rsidRDefault="00C261B5">
      <w:pPr>
        <w:pStyle w:val="Standard"/>
        <w:jc w:val="center"/>
        <w:rPr>
          <w:b/>
          <w:sz w:val="20"/>
          <w:szCs w:val="20"/>
        </w:rPr>
      </w:pPr>
    </w:p>
    <w:p w:rsidR="00C261B5" w:rsidRDefault="000349E5">
      <w:pPr>
        <w:pStyle w:val="Titulo3"/>
      </w:pPr>
      <w:r>
        <w:rPr>
          <w:vertAlign w:val="superscript"/>
          <w:lang w:val="es-ES"/>
        </w:rPr>
        <w:t xml:space="preserve">1,4 </w:t>
      </w:r>
      <w:r>
        <w:rPr>
          <w:rStyle w:val="Titulo3Car"/>
          <w:lang w:val="es-ES"/>
        </w:rPr>
        <w:t>Universidad Tecnológica de La Habana José Antonio Echeverría (</w:t>
      </w:r>
      <w:r>
        <w:rPr>
          <w:rStyle w:val="Titulo3Car"/>
          <w:b/>
          <w:bCs/>
          <w:lang w:val="es-ES"/>
        </w:rPr>
        <w:t>CUJAE</w:t>
      </w:r>
      <w:r>
        <w:rPr>
          <w:rStyle w:val="Titulo3Car"/>
          <w:lang w:val="es-ES"/>
        </w:rPr>
        <w:t>)</w:t>
      </w:r>
      <w:r>
        <w:rPr>
          <w:lang w:val="es-ES"/>
        </w:rPr>
        <w:t xml:space="preserve">, </w:t>
      </w:r>
      <w:r>
        <w:rPr>
          <w:vertAlign w:val="superscript"/>
          <w:lang w:val="es-ES"/>
        </w:rPr>
        <w:t xml:space="preserve">2-3,5 </w:t>
      </w:r>
      <w:r>
        <w:rPr>
          <w:rStyle w:val="Titulo3Car"/>
          <w:b/>
          <w:bCs/>
          <w:i/>
          <w:iCs/>
          <w:lang w:val="es-ES"/>
        </w:rPr>
        <w:t>LACETEL</w:t>
      </w:r>
      <w:r>
        <w:rPr>
          <w:rStyle w:val="Titulo3Car"/>
          <w:lang w:val="es-ES"/>
        </w:rPr>
        <w:t>, Instituto de Investigación y Desarrollo de Telecomunicaciones, La Habana, Cuba</w:t>
      </w:r>
    </w:p>
    <w:p w:rsidR="00C261B5" w:rsidRDefault="000349E5">
      <w:pPr>
        <w:pStyle w:val="Titulo3"/>
      </w:pPr>
      <w:r>
        <w:rPr>
          <w:vertAlign w:val="superscript"/>
          <w:lang w:val="es-ES"/>
        </w:rPr>
        <w:t>1</w:t>
      </w:r>
      <w:r>
        <w:rPr>
          <w:rStyle w:val="Titulo3Car"/>
          <w:lang w:val="es-ES"/>
        </w:rPr>
        <w:t xml:space="preserve">e-mail: </w:t>
      </w:r>
      <w:hyperlink r:id="rId7" w:history="1">
        <w:r>
          <w:rPr>
            <w:rStyle w:val="InternetLink"/>
            <w:lang w:val="es-ES"/>
          </w:rPr>
          <w:t>isaac@est.tele.cuaje.edu.cu</w:t>
        </w:r>
      </w:hyperlink>
    </w:p>
    <w:p w:rsidR="00C261B5" w:rsidRDefault="000349E5">
      <w:pPr>
        <w:pStyle w:val="Titulo3"/>
      </w:pPr>
      <w:r>
        <w:rPr>
          <w:vertAlign w:val="superscript"/>
          <w:lang w:val="es-ES"/>
        </w:rPr>
        <w:t>2</w:t>
      </w:r>
      <w:r>
        <w:rPr>
          <w:rStyle w:val="Titulo3Car"/>
          <w:lang w:val="es-ES"/>
        </w:rPr>
        <w:t xml:space="preserve">e-mail: </w:t>
      </w:r>
      <w:hyperlink r:id="rId8" w:history="1">
        <w:r>
          <w:rPr>
            <w:rStyle w:val="InternetLink"/>
            <w:lang w:val="es-ES"/>
          </w:rPr>
          <w:t>rufino@lacetel.cu</w:t>
        </w:r>
      </w:hyperlink>
    </w:p>
    <w:p w:rsidR="00C261B5" w:rsidRDefault="000349E5">
      <w:pPr>
        <w:pStyle w:val="Titulo3"/>
      </w:pPr>
      <w:r>
        <w:rPr>
          <w:vertAlign w:val="superscript"/>
          <w:lang w:val="es-ES"/>
        </w:rPr>
        <w:t>3</w:t>
      </w:r>
      <w:r>
        <w:rPr>
          <w:rStyle w:val="Titulo3Car"/>
          <w:lang w:val="es-ES"/>
        </w:rPr>
        <w:t xml:space="preserve">e-mail: </w:t>
      </w:r>
      <w:hyperlink r:id="rId9" w:history="1">
        <w:r>
          <w:rPr>
            <w:rStyle w:val="InternetLink"/>
            <w:lang w:val="es-ES"/>
          </w:rPr>
          <w:t>dreyelian@lacetel.cu</w:t>
        </w:r>
      </w:hyperlink>
    </w:p>
    <w:p w:rsidR="00C261B5" w:rsidRDefault="000349E5">
      <w:pPr>
        <w:pStyle w:val="Titulo3"/>
      </w:pPr>
      <w:r>
        <w:rPr>
          <w:vertAlign w:val="superscript"/>
          <w:lang w:val="es-ES"/>
        </w:rPr>
        <w:t>4</w:t>
      </w:r>
      <w:r>
        <w:rPr>
          <w:rStyle w:val="Titulo3Car"/>
          <w:lang w:val="es-ES"/>
        </w:rPr>
        <w:t xml:space="preserve">e-mail: </w:t>
      </w:r>
      <w:hyperlink r:id="rId10" w:history="1">
        <w:r>
          <w:rPr>
            <w:rStyle w:val="InternetLink"/>
            <w:lang w:val="es-ES"/>
          </w:rPr>
          <w:t>ariel@est.tele.cuaje.edu.cu</w:t>
        </w:r>
      </w:hyperlink>
    </w:p>
    <w:p w:rsidR="00C261B5" w:rsidRDefault="000349E5">
      <w:pPr>
        <w:pStyle w:val="Titulo3"/>
      </w:pPr>
      <w:r>
        <w:rPr>
          <w:vertAlign w:val="superscript"/>
          <w:lang w:val="es-ES"/>
        </w:rPr>
        <w:t>5</w:t>
      </w:r>
      <w:r>
        <w:rPr>
          <w:rStyle w:val="Titulo3Car"/>
          <w:lang w:val="es-ES"/>
        </w:rPr>
        <w:t xml:space="preserve">e-mail: </w:t>
      </w:r>
      <w:hyperlink r:id="rId11" w:history="1">
        <w:r>
          <w:rPr>
            <w:rStyle w:val="InternetLink"/>
            <w:lang w:val="es-ES"/>
          </w:rPr>
          <w:t>amena@lacetel.cu</w:t>
        </w:r>
      </w:hyperlink>
    </w:p>
    <w:p w:rsidR="00C261B5" w:rsidRDefault="00C261B5">
      <w:pPr>
        <w:pStyle w:val="Standard"/>
        <w:jc w:val="center"/>
        <w:rPr>
          <w:sz w:val="20"/>
          <w:szCs w:val="20"/>
        </w:rPr>
      </w:pPr>
    </w:p>
    <w:p w:rsidR="00C261B5" w:rsidRDefault="000349E5">
      <w:pPr>
        <w:pStyle w:val="Standard"/>
        <w:jc w:val="both"/>
      </w:pPr>
      <w:r>
        <w:rPr>
          <w:rStyle w:val="Titulo4Car"/>
          <w:sz w:val="20"/>
          <w:lang w:val="es-ES"/>
        </w:rPr>
        <w:t>RESUMEN</w:t>
      </w:r>
    </w:p>
    <w:p w:rsidR="00C261B5" w:rsidRDefault="00C261B5">
      <w:pPr>
        <w:pStyle w:val="Sangra3detindependiente"/>
        <w:spacing w:before="0"/>
        <w:rPr>
          <w:rFonts w:ascii="Times New Roman" w:hAnsi="Times New Roman"/>
          <w:sz w:val="20"/>
          <w:lang w:val="es-ES"/>
        </w:rPr>
      </w:pPr>
    </w:p>
    <w:p w:rsidR="00C261B5" w:rsidRDefault="000349E5">
      <w:pPr>
        <w:pStyle w:val="Standard"/>
        <w:jc w:val="both"/>
      </w:pPr>
      <w:r>
        <w:rPr>
          <w:sz w:val="20"/>
          <w:szCs w:val="20"/>
        </w:rPr>
        <w:t xml:space="preserve">Actualmente en </w:t>
      </w:r>
      <w:r>
        <w:rPr>
          <w:b/>
          <w:bCs/>
          <w:i/>
          <w:iCs/>
          <w:sz w:val="20"/>
          <w:szCs w:val="20"/>
        </w:rPr>
        <w:t>LACETEL</w:t>
      </w:r>
      <w:r>
        <w:rPr>
          <w:sz w:val="20"/>
          <w:szCs w:val="20"/>
        </w:rPr>
        <w:t>®,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realizaran barridos periódicos del espectro, medirán los parámetros fundamentales de la señal detectada y lo enviaran a un nodo central para su gestión y procesamiento. El presente trabajo se enfoca en el diseño web del sistema de gestión que realiza el procesamiento de los datos. La propuesta está realizada haciendo uso de los lenguajes HTML5, CSS y JavaScript. El presente documento pretende explicar las diferentes secciones que componen el proyecto.</w:t>
      </w:r>
    </w:p>
    <w:p w:rsidR="00C261B5" w:rsidRDefault="00C261B5">
      <w:pPr>
        <w:pStyle w:val="Standard"/>
        <w:jc w:val="both"/>
        <w:rPr>
          <w:b/>
          <w:sz w:val="20"/>
          <w:szCs w:val="20"/>
        </w:rPr>
      </w:pPr>
    </w:p>
    <w:p w:rsidR="00C261B5" w:rsidRDefault="000349E5">
      <w:pPr>
        <w:pStyle w:val="Titulo5"/>
      </w:pPr>
      <w:r>
        <w:rPr>
          <w:rStyle w:val="Titulo4Car"/>
          <w:lang w:val="es-ES"/>
        </w:rPr>
        <w:t>PALABRAS CLAVES:</w:t>
      </w:r>
      <w:r>
        <w:rPr>
          <w:lang w:val="es-ES"/>
        </w:rPr>
        <w:t xml:space="preserve"> Monitorización del espectro radioeléctrico, Sistema de gestión de datos, Diseño web, Televisión Digital.</w:t>
      </w:r>
    </w:p>
    <w:p w:rsidR="00C261B5" w:rsidRDefault="00C261B5">
      <w:pPr>
        <w:pStyle w:val="Standard"/>
        <w:jc w:val="both"/>
        <w:rPr>
          <w:b/>
          <w:bCs/>
          <w:sz w:val="20"/>
          <w:szCs w:val="20"/>
        </w:rPr>
      </w:pPr>
    </w:p>
    <w:p w:rsidR="00C261B5" w:rsidRDefault="000349E5">
      <w:pPr>
        <w:pStyle w:val="Ttulo1"/>
      </w:pPr>
      <w:r>
        <w:rPr>
          <w:lang w:val="en-US"/>
        </w:rPr>
        <w:t>WEB MANAGEMENT SERVER IMPLEMENTATION for SPECTRUM MONITORING of DTV COMERtial band</w:t>
      </w:r>
    </w:p>
    <w:p w:rsidR="00C261B5" w:rsidRDefault="00C261B5">
      <w:pPr>
        <w:pStyle w:val="Standard"/>
        <w:jc w:val="both"/>
        <w:rPr>
          <w:bCs/>
          <w:sz w:val="20"/>
          <w:szCs w:val="20"/>
          <w:lang w:val="en-US"/>
        </w:rPr>
      </w:pPr>
    </w:p>
    <w:p w:rsidR="00C261B5" w:rsidRPr="001514F2" w:rsidRDefault="000349E5">
      <w:pPr>
        <w:pStyle w:val="Standard"/>
        <w:jc w:val="both"/>
        <w:rPr>
          <w:lang w:val="en-US"/>
        </w:rPr>
      </w:pPr>
      <w:r>
        <w:rPr>
          <w:rStyle w:val="Titulo4Car"/>
          <w:sz w:val="20"/>
          <w:lang w:val="en-US"/>
        </w:rPr>
        <w:t>ABSTRACT</w:t>
      </w:r>
    </w:p>
    <w:p w:rsidR="00C261B5" w:rsidRDefault="00C261B5">
      <w:pPr>
        <w:pStyle w:val="Standard"/>
        <w:jc w:val="both"/>
        <w:rPr>
          <w:bCs/>
          <w:sz w:val="20"/>
          <w:szCs w:val="20"/>
          <w:lang w:val="en-US"/>
        </w:rPr>
      </w:pPr>
    </w:p>
    <w:p w:rsidR="00C261B5" w:rsidRPr="001514F2" w:rsidRDefault="000349E5">
      <w:pPr>
        <w:pStyle w:val="Standard"/>
        <w:jc w:val="both"/>
        <w:rPr>
          <w:lang w:val="en-US"/>
        </w:rPr>
      </w:pPr>
      <w:r>
        <w:rPr>
          <w:rFonts w:ascii="Times" w:eastAsia="Times New Roman" w:hAnsi="Times"/>
          <w:sz w:val="20"/>
          <w:szCs w:val="20"/>
          <w:lang w:val="en-US" w:eastAsia="en-US"/>
        </w:rPr>
        <w:t>Currently in LACETEL®, Research and Development Telecommunications Institute, has been developed a solution for monitoring the radio spectrum in commercial television bands. To achieve this goal, the deployment of a set of geographically distributed sensors is planned, in order to perform periodic sweeps of the spectrum, measuring the fundamental parameters of the detected signal and sending them to a central node for its management and processing. The current work focuses in the web design of the management system, which it processes the data information. The proposal was made using HTML5, CSS and JavaScript. The current document pretends to explain the different sections of the project.</w:t>
      </w:r>
    </w:p>
    <w:p w:rsidR="00C261B5" w:rsidRDefault="00C261B5">
      <w:pPr>
        <w:pStyle w:val="Standard"/>
        <w:jc w:val="both"/>
        <w:rPr>
          <w:sz w:val="20"/>
          <w:szCs w:val="20"/>
          <w:lang w:val="en-US"/>
        </w:rPr>
      </w:pPr>
    </w:p>
    <w:p w:rsidR="00C261B5" w:rsidRPr="001514F2" w:rsidRDefault="000349E5">
      <w:pPr>
        <w:pStyle w:val="Titulo5"/>
        <w:rPr>
          <w:lang w:val="en-US"/>
        </w:rPr>
      </w:pPr>
      <w:r>
        <w:rPr>
          <w:rStyle w:val="Titulo4Car"/>
          <w:lang w:val="en-US"/>
        </w:rPr>
        <w:t>KEY WORDS:</w:t>
      </w:r>
      <w:r>
        <w:rPr>
          <w:lang w:val="en-US"/>
        </w:rPr>
        <w:t xml:space="preserve"> Monitoring of the radio spectrum, Data management system, Web design, Digital Television.</w:t>
      </w: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AA1489" w:rsidRDefault="00AA1489">
      <w:pPr>
        <w:pStyle w:val="Standard"/>
        <w:jc w:val="both"/>
        <w:rPr>
          <w:bCs/>
          <w:sz w:val="20"/>
          <w:szCs w:val="20"/>
          <w:lang w:val="en-US"/>
        </w:rPr>
      </w:pPr>
    </w:p>
    <w:p w:rsidR="00AA1489" w:rsidRDefault="00AA1489">
      <w:pPr>
        <w:pStyle w:val="Standard"/>
        <w:jc w:val="both"/>
        <w:rPr>
          <w:bCs/>
          <w:sz w:val="20"/>
          <w:szCs w:val="20"/>
          <w:lang w:val="en-US"/>
        </w:rPr>
      </w:pPr>
    </w:p>
    <w:p w:rsidR="00AA1489" w:rsidRDefault="00AA1489">
      <w:pPr>
        <w:pStyle w:val="Standard"/>
        <w:jc w:val="both"/>
        <w:rPr>
          <w:bCs/>
          <w:sz w:val="20"/>
          <w:szCs w:val="20"/>
          <w:lang w:val="en-US"/>
        </w:rPr>
      </w:pPr>
    </w:p>
    <w:p w:rsidR="00C261B5" w:rsidRDefault="000349E5">
      <w:pPr>
        <w:pStyle w:val="Prrafodelista"/>
        <w:numPr>
          <w:ilvl w:val="0"/>
          <w:numId w:val="5"/>
        </w:numPr>
        <w:jc w:val="both"/>
      </w:pPr>
      <w:r>
        <w:rPr>
          <w:rStyle w:val="Titulo4Car"/>
          <w:sz w:val="20"/>
          <w:lang w:val="es-ES"/>
        </w:rPr>
        <w:lastRenderedPageBreak/>
        <w:t>Introducción</w:t>
      </w:r>
    </w:p>
    <w:p w:rsidR="00C261B5" w:rsidRDefault="00C261B5">
      <w:pPr>
        <w:pStyle w:val="Standard"/>
        <w:jc w:val="both"/>
        <w:rPr>
          <w:bCs/>
          <w:sz w:val="20"/>
          <w:szCs w:val="20"/>
        </w:rPr>
      </w:pPr>
    </w:p>
    <w:p w:rsidR="00C261B5" w:rsidRDefault="000349E5">
      <w:pPr>
        <w:pStyle w:val="Titulo5"/>
      </w:pPr>
      <w:r>
        <w:rPr>
          <w:lang w:val="es-ES"/>
        </w:rPr>
        <w:t xml:space="preserve">Como mencionan los autores en [1], con el despliegue de la televisión digital (TVD) en el país, surge también la necesidad de monitorizar en </w:t>
      </w:r>
      <w:r w:rsidRPr="00AA1489">
        <w:rPr>
          <w:lang w:val="es-ES"/>
        </w:rPr>
        <w:t>tiempo</w:t>
      </w:r>
      <w:r>
        <w:rPr>
          <w:lang w:val="es-ES"/>
        </w:rPr>
        <w:t xml:space="preserve"> real la calidad de la señal puesta en el aire por cada uno de los centros transmisores. No obstante, la ubicación del equipamiento necesario para este propósito constituye un reto, tanto desde el punto de vista logístico como económico, debido a la gran cantidad de emplazamientos involucrados en el proceso. Contar con un sistema de monitorización para el seguimiento de parámetros seleccionados de la señal y su registro, permitiría garantizar un mejor servicio partiendo de la observación y análisis de los parámetros monitorizados. Este escenario propició la búsqueda de soluciones más económicas, siendo un caso de estudio el empleo de receptores comerciales de televisión digital. [1-4]</w:t>
      </w:r>
    </w:p>
    <w:p w:rsidR="00C261B5" w:rsidRDefault="00C261B5">
      <w:pPr>
        <w:pStyle w:val="Titulo5"/>
        <w:rPr>
          <w:lang w:val="es-ES"/>
        </w:rPr>
      </w:pPr>
    </w:p>
    <w:p w:rsidR="00C261B5" w:rsidRDefault="000349E5">
      <w:pPr>
        <w:pStyle w:val="Titulo5"/>
      </w:pPr>
      <w:r>
        <w:rPr>
          <w:lang w:val="es-ES"/>
        </w:rPr>
        <w:t>La no disponibilidad de un sistema para el seguimiento y adquisición de información sobre el comportamiento de la señal DTMB con posibilidad de ser accedido y gestionado remotamente, ha llevado al estudio de este tipo de soluciones. Los sistemas de monitorización y control son capaces de obtener información del entorno donde se despliegan para su posterior análisis y realizar las acciones pertinentes. Para obtener la información de su entorno hacen uso de una red de sensores desplegada en puntos específicos a conveniencia de los especialistas. Además, permiten hacer un seguimiento de los valores recopilados por todos los sensores que forman la red. Estos sistemas de monitorización dispondrían de una interfaz para la visualización de los datos capturados en la pantalla de nuestro ordenador, teléfono móvil o PDA. También se podrían obtener estadísticas, gráficas, realizar consultas a un historial de datos, entre otras acciones. [5-9]</w:t>
      </w:r>
    </w:p>
    <w:p w:rsidR="00C261B5" w:rsidRDefault="00C261B5">
      <w:pPr>
        <w:pStyle w:val="Titulo5"/>
        <w:rPr>
          <w:lang w:val="es-ES"/>
        </w:rPr>
      </w:pPr>
    </w:p>
    <w:p w:rsidR="00C261B5" w:rsidRDefault="000349E5">
      <w:pPr>
        <w:pStyle w:val="Titulo5"/>
      </w:pPr>
      <w:r>
        <w:t xml:space="preserve">Actualmente en </w:t>
      </w:r>
      <w:r>
        <w:rPr>
          <w:b/>
          <w:bCs/>
          <w:i/>
          <w:iCs/>
        </w:rPr>
        <w:t>LACETEL</w:t>
      </w:r>
      <w:r>
        <w:t xml:space="preserve">®,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realizarán barridos periódicos del espectro, medirán los parámetros fundamentales de la señal detectada y lo enviarán a un nodo central para su gestión y procesamiento. El empleo de equipos de precisión para esta tarea, representa una limitación dado su alto costo y la necesidad de efectuar mediciones en un número elevado de ubicaciones de difícil acceso </w:t>
      </w:r>
      <w:r>
        <w:rPr>
          <w:lang w:val="es-ES"/>
        </w:rPr>
        <w:t>[10-12]</w:t>
      </w:r>
      <w:r>
        <w:t>. Adicionalmente, resultaría ventajosa la inclusión de funcionalidades de conectividad en red, aspecto que permitiría el aprovechamiento de las infraestructuras de comunicación existentes y proveerían acceso universal al sistema desde cualquier punto de la geografía nacional. En este sentido, el paradigma de Internet de las Cosas (</w:t>
      </w:r>
      <w:proofErr w:type="spellStart"/>
      <w:r>
        <w:t>IoT</w:t>
      </w:r>
      <w:proofErr w:type="spellEnd"/>
      <w:r>
        <w:t>) ofrece un modelo conveniente sobre el cual desarrollar el sistema, ofreciendo la flexibilidad, escalabilidad y funcionalidad necesarias para dar solución al problema planteado [5-9, 13-16]. [1-4]</w:t>
      </w:r>
    </w:p>
    <w:p w:rsidR="00C261B5" w:rsidRDefault="00C261B5">
      <w:pPr>
        <w:pStyle w:val="Titulo5"/>
      </w:pPr>
    </w:p>
    <w:p w:rsidR="00C261B5" w:rsidRDefault="000349E5">
      <w:pPr>
        <w:pStyle w:val="Titulo5"/>
      </w:pPr>
      <w:r>
        <w:t>Tres de los parámetros que fundamentales para caracterizar el comportamiento de la señal de radio frecuencia son la intensidad o potencia recibida en el extremo receptor, la relación señal al ruido y la razón de bit erróneo. Por ello, la obtención de un prototipo funcional de sistema de monitorización de la señal DTMB con soporte de conectividad en red para el almacenamiento y gestión de estos tres parámetros ha constituido la meta principal de este proyecto. Para dar cumplimiento al mismo se definieron tres líneas principales de trabajo, el desarrollo de la Plataforma Software para la recolección y envío de las mediciones de los parámetros de la señal [1-4], el de la Plataforma Hardware con soporte de conectividad en red [4] y la Plataforma Software para la recolección y envío de las mediciones de la señal, siendo esta última es el punto central del presente trabajo. Este documento se enfoca en la descripción del diseño del sistema de gestión de esta información a partir del diseño web que realice dicho procesamiento y visualización de la información.</w:t>
      </w:r>
    </w:p>
    <w:p w:rsidR="00C261B5" w:rsidRDefault="00C261B5">
      <w:pPr>
        <w:pStyle w:val="Textoindependiente2"/>
        <w:spacing w:after="0" w:line="240" w:lineRule="auto"/>
        <w:ind w:right="45"/>
        <w:jc w:val="both"/>
        <w:rPr>
          <w:sz w:val="20"/>
          <w:szCs w:val="20"/>
        </w:rPr>
      </w:pPr>
    </w:p>
    <w:p w:rsidR="00C261B5" w:rsidRDefault="000349E5">
      <w:pPr>
        <w:pStyle w:val="Textoindependiente2"/>
        <w:spacing w:after="0" w:line="240" w:lineRule="auto"/>
        <w:ind w:right="45"/>
        <w:jc w:val="both"/>
      </w:pPr>
      <w:r>
        <w:rPr>
          <w:rStyle w:val="Titulo6Car"/>
          <w:sz w:val="20"/>
        </w:rPr>
        <w:t>Punto de partida y estado del arte</w:t>
      </w:r>
    </w:p>
    <w:p w:rsidR="00C261B5" w:rsidRDefault="00C261B5">
      <w:pPr>
        <w:pStyle w:val="Standard"/>
        <w:tabs>
          <w:tab w:val="left" w:pos="280"/>
        </w:tabs>
        <w:jc w:val="both"/>
        <w:rPr>
          <w:sz w:val="20"/>
          <w:szCs w:val="20"/>
        </w:rPr>
      </w:pPr>
    </w:p>
    <w:p w:rsidR="00C261B5" w:rsidRDefault="000349E5">
      <w:pPr>
        <w:pStyle w:val="Titulo5"/>
      </w:pPr>
      <w:r>
        <w:t>Actualmente no se cuenta con un desarrollo inicial, por lo que se parte de cero seleccionando los lenguajes de implementación. Los sistemas de información actuales se basan en bases de datos (BD) y sistemas de bases de datos (SGBD) que se han convertido en elementos imprescindibles de la vida cotidiana de la sociedad moderna. Este documento describe la selección de la base de datos a utilizar y los elementos esenciales que condujeron a la implementación de la web que gestione y visualice la información recibida por los sensores de los parámetros de la señal DTMB.</w:t>
      </w:r>
    </w:p>
    <w:p w:rsidR="00C261B5" w:rsidRDefault="00C261B5">
      <w:pPr>
        <w:pStyle w:val="Titulo5"/>
      </w:pPr>
    </w:p>
    <w:p w:rsidR="008F0B59" w:rsidRDefault="006864F6" w:rsidP="00685960">
      <w:pPr>
        <w:pStyle w:val="Textoindependiente2"/>
        <w:spacing w:after="0" w:line="240" w:lineRule="auto"/>
        <w:ind w:right="45"/>
        <w:jc w:val="both"/>
        <w:rPr>
          <w:rFonts w:ascii="Times" w:hAnsi="Times" w:cs="Times"/>
          <w:sz w:val="20"/>
        </w:rPr>
      </w:pPr>
      <w:r w:rsidRPr="006864F6">
        <w:rPr>
          <w:rFonts w:ascii="Times" w:hAnsi="Times" w:cs="Times"/>
          <w:sz w:val="20"/>
        </w:rPr>
        <w:t xml:space="preserve">Los tres parámetros (potencia de la señal, relación señal al ruido y razón de bit erróneo) seleccionados deben ser visualizados en forma de gráficos, mapas y eventos. Los gráficos representarán uno de los parámetros previamente seleccionado por el usuario y mostrarán el comportamiento de la recepción de uno </w:t>
      </w:r>
      <w:r w:rsidRPr="006864F6">
        <w:rPr>
          <w:rFonts w:ascii="Times" w:hAnsi="Times" w:cs="Times"/>
          <w:sz w:val="20"/>
        </w:rPr>
        <w:lastRenderedPageBreak/>
        <w:t>o varios sensores. Los mapas representarán geográficamente la ubicación de los transmisores y sensores e identificarán mediante una escala de colores el rango de valores que recibe cada sensor. Los eventos mostrarán un grupo de estadísticas según la interpretación de la señal como, por ejemplo, la caída drástica de un parámetro determinado de la señal, alertas de no recepción de la misma, etc. Además, las estadísticas deben almacenarse en el tiempo, de acuerdo al tamaño en disco, de forma que los valores históricos puedan ser analizados para realizar futuras predicciones del comportamiento de la señal</w:t>
      </w:r>
      <w:r w:rsidR="008F0B59">
        <w:rPr>
          <w:rFonts w:ascii="Times" w:hAnsi="Times" w:cs="Times"/>
          <w:sz w:val="20"/>
        </w:rPr>
        <w:t>.</w:t>
      </w:r>
    </w:p>
    <w:p w:rsidR="008F0B59" w:rsidRDefault="008F0B59" w:rsidP="00685960">
      <w:pPr>
        <w:pStyle w:val="Textoindependiente2"/>
        <w:spacing w:after="0" w:line="240" w:lineRule="auto"/>
        <w:ind w:right="45"/>
        <w:jc w:val="both"/>
        <w:rPr>
          <w:rFonts w:ascii="Times" w:hAnsi="Times" w:cs="Times"/>
          <w:sz w:val="20"/>
        </w:rPr>
      </w:pPr>
    </w:p>
    <w:p w:rsidR="00685960" w:rsidRPr="00690AA4" w:rsidRDefault="008F0B59" w:rsidP="00685960">
      <w:pPr>
        <w:pStyle w:val="Textoindependiente2"/>
        <w:spacing w:after="0" w:line="240" w:lineRule="auto"/>
        <w:ind w:right="45"/>
        <w:jc w:val="both"/>
        <w:rPr>
          <w:rStyle w:val="Titulo6Car"/>
          <w:rFonts w:ascii="Times" w:hAnsi="Times" w:cs="Times"/>
          <w:b w:val="0"/>
          <w:sz w:val="20"/>
        </w:rPr>
      </w:pPr>
      <w:r>
        <w:rPr>
          <w:rStyle w:val="Titulo6Car"/>
          <w:rFonts w:ascii="Times" w:hAnsi="Times" w:cs="Times"/>
          <w:b w:val="0"/>
          <w:sz w:val="20"/>
        </w:rPr>
        <w:t>En los últimos años se han desarrollado una amplia variedad de herramientas que permiten analizar series temporales, ya sea para analizar la subida o caída de los precios en el mercado, o las fluctuaciones en el precio de una criptomoneda, el producto interno bruto, la temperatura ambiental en diferentes puntos</w:t>
      </w:r>
      <w:r w:rsidR="00D202DD">
        <w:rPr>
          <w:rStyle w:val="Titulo6Car"/>
          <w:rFonts w:ascii="Times" w:hAnsi="Times" w:cs="Times"/>
          <w:b w:val="0"/>
          <w:sz w:val="20"/>
        </w:rPr>
        <w:t>, parámetros relativos a la salud</w:t>
      </w:r>
      <w:r w:rsidR="003645C0">
        <w:rPr>
          <w:rStyle w:val="Titulo6Car"/>
          <w:rFonts w:ascii="Times" w:hAnsi="Times" w:cs="Times"/>
          <w:b w:val="0"/>
          <w:sz w:val="20"/>
        </w:rPr>
        <w:t>,</w:t>
      </w:r>
      <w:r>
        <w:rPr>
          <w:rStyle w:val="Titulo6Car"/>
          <w:rFonts w:ascii="Times" w:hAnsi="Times" w:cs="Times"/>
          <w:b w:val="0"/>
          <w:sz w:val="20"/>
        </w:rPr>
        <w:t xml:space="preserve"> en fin, </w:t>
      </w:r>
      <w:r w:rsidR="003645C0">
        <w:rPr>
          <w:rStyle w:val="Titulo6Car"/>
          <w:rFonts w:ascii="Times" w:hAnsi="Times" w:cs="Times"/>
          <w:b w:val="0"/>
          <w:sz w:val="20"/>
        </w:rPr>
        <w:t xml:space="preserve">se puede analizar </w:t>
      </w:r>
      <w:r>
        <w:rPr>
          <w:rStyle w:val="Titulo6Car"/>
          <w:rFonts w:ascii="Times" w:hAnsi="Times" w:cs="Times"/>
          <w:b w:val="0"/>
          <w:sz w:val="20"/>
        </w:rPr>
        <w:t>cualquier dato que pueda ser referenciado a un momento espec</w:t>
      </w:r>
      <w:r w:rsidR="003645C0">
        <w:rPr>
          <w:rStyle w:val="Titulo6Car"/>
          <w:rFonts w:ascii="Times" w:hAnsi="Times" w:cs="Times"/>
          <w:b w:val="0"/>
          <w:sz w:val="20"/>
        </w:rPr>
        <w:t>ífico</w:t>
      </w:r>
      <w:r>
        <w:rPr>
          <w:rStyle w:val="Titulo6Car"/>
          <w:rFonts w:ascii="Times" w:hAnsi="Times" w:cs="Times"/>
          <w:b w:val="0"/>
          <w:sz w:val="20"/>
        </w:rPr>
        <w:t>. Realizar análisis sobre estos datos, no solo nos da una idea de cómo se han comportado a través del tiempo, sino de cuál puede ser su comportamiento a medida avanza el tiempo y así poder tomar un camino u otro en dependencia de la predicción realizada.</w:t>
      </w:r>
      <w:r w:rsidR="00690AA4">
        <w:rPr>
          <w:rStyle w:val="Titulo6Car"/>
          <w:rFonts w:ascii="Times" w:hAnsi="Times" w:cs="Times"/>
          <w:b w:val="0"/>
          <w:sz w:val="20"/>
        </w:rPr>
        <w:t xml:space="preserve"> Entre las muchas herramientas que existen para efectuar dicha visualización y análisis están: </w:t>
      </w:r>
      <w:proofErr w:type="spellStart"/>
      <w:r w:rsidR="00690AA4">
        <w:rPr>
          <w:rStyle w:val="Titulo6Car"/>
          <w:rFonts w:ascii="Times" w:hAnsi="Times" w:cs="Times"/>
          <w:b w:val="0"/>
          <w:sz w:val="20"/>
        </w:rPr>
        <w:t>Grafana</w:t>
      </w:r>
      <w:proofErr w:type="spellEnd"/>
      <w:r w:rsidR="00690AA4">
        <w:rPr>
          <w:rStyle w:val="Titulo6Car"/>
          <w:rFonts w:ascii="Times" w:hAnsi="Times" w:cs="Times"/>
          <w:b w:val="0"/>
          <w:sz w:val="20"/>
        </w:rPr>
        <w:t xml:space="preserve">, </w:t>
      </w:r>
      <w:proofErr w:type="spellStart"/>
      <w:r w:rsidR="00690AA4">
        <w:rPr>
          <w:rStyle w:val="Titulo6Car"/>
          <w:rFonts w:ascii="Times" w:hAnsi="Times" w:cs="Times"/>
          <w:b w:val="0"/>
          <w:sz w:val="20"/>
        </w:rPr>
        <w:t>netdata</w:t>
      </w:r>
      <w:proofErr w:type="spellEnd"/>
      <w:r w:rsidR="00690AA4">
        <w:rPr>
          <w:rStyle w:val="Titulo6Car"/>
          <w:rFonts w:ascii="Times" w:hAnsi="Times" w:cs="Times"/>
          <w:b w:val="0"/>
          <w:sz w:val="20"/>
        </w:rPr>
        <w:t xml:space="preserve">, </w:t>
      </w:r>
      <w:proofErr w:type="spellStart"/>
      <w:r w:rsidR="00690AA4">
        <w:rPr>
          <w:rStyle w:val="Titulo6Car"/>
          <w:rFonts w:ascii="Times" w:hAnsi="Times" w:cs="Times"/>
          <w:b w:val="0"/>
          <w:sz w:val="20"/>
        </w:rPr>
        <w:t>Prometheus</w:t>
      </w:r>
      <w:proofErr w:type="spellEnd"/>
      <w:r w:rsidR="00690AA4">
        <w:rPr>
          <w:rStyle w:val="Titulo6Car"/>
          <w:rFonts w:ascii="Times" w:hAnsi="Times" w:cs="Times"/>
          <w:b w:val="0"/>
          <w:sz w:val="20"/>
        </w:rPr>
        <w:t xml:space="preserve">, </w:t>
      </w:r>
      <w:proofErr w:type="spellStart"/>
      <w:r w:rsidR="00690AA4">
        <w:rPr>
          <w:rStyle w:val="Titulo6Car"/>
          <w:rFonts w:ascii="Times" w:hAnsi="Times" w:cs="Times"/>
          <w:b w:val="0"/>
          <w:sz w:val="20"/>
        </w:rPr>
        <w:t>Kibana</w:t>
      </w:r>
      <w:proofErr w:type="spellEnd"/>
      <w:r w:rsidR="00690AA4">
        <w:rPr>
          <w:rStyle w:val="Titulo6Car"/>
          <w:rFonts w:ascii="Times" w:hAnsi="Times" w:cs="Times"/>
          <w:b w:val="0"/>
          <w:sz w:val="20"/>
        </w:rPr>
        <w:t xml:space="preserve">, </w:t>
      </w:r>
      <w:proofErr w:type="spellStart"/>
      <w:r w:rsidR="00690AA4">
        <w:rPr>
          <w:rStyle w:val="Titulo6Car"/>
          <w:rFonts w:ascii="Times" w:hAnsi="Times" w:cs="Times"/>
          <w:b w:val="0"/>
          <w:sz w:val="20"/>
        </w:rPr>
        <w:t>Datadog</w:t>
      </w:r>
      <w:proofErr w:type="spellEnd"/>
      <w:r w:rsidR="00690AA4">
        <w:rPr>
          <w:rStyle w:val="Titulo6Car"/>
          <w:rFonts w:ascii="Times" w:hAnsi="Times" w:cs="Times"/>
          <w:b w:val="0"/>
          <w:sz w:val="20"/>
        </w:rPr>
        <w:t xml:space="preserve">, </w:t>
      </w:r>
      <w:proofErr w:type="spellStart"/>
      <w:r w:rsidR="00690AA4">
        <w:rPr>
          <w:rStyle w:val="Titulo6Car"/>
          <w:rFonts w:ascii="Times" w:hAnsi="Times" w:cs="Times"/>
          <w:b w:val="0"/>
          <w:sz w:val="20"/>
        </w:rPr>
        <w:t>Graphite</w:t>
      </w:r>
      <w:proofErr w:type="spellEnd"/>
      <w:r w:rsidR="00690AA4">
        <w:rPr>
          <w:rStyle w:val="Titulo6Car"/>
          <w:rFonts w:ascii="Times" w:hAnsi="Times" w:cs="Times"/>
          <w:b w:val="0"/>
          <w:sz w:val="20"/>
        </w:rPr>
        <w:t xml:space="preserve"> entre otros.</w:t>
      </w:r>
    </w:p>
    <w:p w:rsidR="00690AA4" w:rsidRDefault="00690AA4" w:rsidP="00685960">
      <w:pPr>
        <w:pStyle w:val="Textoindependiente2"/>
        <w:spacing w:after="0" w:line="240" w:lineRule="auto"/>
        <w:ind w:right="45"/>
        <w:jc w:val="both"/>
        <w:rPr>
          <w:rStyle w:val="Titulo6Car"/>
          <w:sz w:val="20"/>
        </w:rPr>
      </w:pPr>
    </w:p>
    <w:p w:rsidR="00685960" w:rsidRDefault="00685960" w:rsidP="00685960">
      <w:pPr>
        <w:pStyle w:val="Textoindependiente2"/>
        <w:spacing w:after="0" w:line="240" w:lineRule="auto"/>
        <w:ind w:right="45"/>
        <w:jc w:val="both"/>
        <w:rPr>
          <w:rStyle w:val="Titulo6Car"/>
          <w:sz w:val="20"/>
        </w:rPr>
      </w:pPr>
    </w:p>
    <w:p w:rsidR="00685960" w:rsidRDefault="00685960" w:rsidP="00685960">
      <w:pPr>
        <w:pStyle w:val="Textoindependiente2"/>
        <w:spacing w:after="0" w:line="240" w:lineRule="auto"/>
        <w:ind w:right="45"/>
        <w:jc w:val="both"/>
      </w:pPr>
      <w:r>
        <w:rPr>
          <w:rStyle w:val="Titulo6Car"/>
          <w:sz w:val="20"/>
        </w:rPr>
        <w:t>Base</w:t>
      </w:r>
      <w:r w:rsidR="007347FB">
        <w:rPr>
          <w:rStyle w:val="Titulo6Car"/>
          <w:sz w:val="20"/>
        </w:rPr>
        <w:t>s</w:t>
      </w:r>
      <w:r>
        <w:rPr>
          <w:rStyle w:val="Titulo6Car"/>
          <w:sz w:val="20"/>
        </w:rPr>
        <w:t xml:space="preserve"> de datos</w:t>
      </w:r>
    </w:p>
    <w:p w:rsidR="00685960" w:rsidRPr="00685960" w:rsidRDefault="00685960">
      <w:pPr>
        <w:pStyle w:val="Titulo5"/>
        <w:rPr>
          <w:lang w:val="es-ES"/>
        </w:rPr>
      </w:pPr>
    </w:p>
    <w:p w:rsidR="00F9258A" w:rsidRDefault="00F9258A" w:rsidP="00F9258A">
      <w:pPr>
        <w:pStyle w:val="Titulo5"/>
      </w:pPr>
      <w:r>
        <w:t>Existen muchas herramientas que permiten gestionar la base de datos, como es el caso de MariaDB, MongoDB, CouchDB, InfluxDB entre muchas otras. Cada una tiene sus ventajas y desventajas según criterios de comparación como son la rapidez, flexibilidad, eficiencia de gestión para grandes volúmenes de datos, capacidad de respuesta ante una gran concurrencia de consultas entre otros aspectos. Para este proyecto, debido a que el mayor peso de la base de datos recae en la manipulación de las señales provenientes de los sensores para su posterior análisis, se procedió a seleccionar InfluxDB por las siguientes características:</w:t>
      </w:r>
    </w:p>
    <w:p w:rsidR="005C5044" w:rsidRDefault="005C5044" w:rsidP="005C5044">
      <w:pPr>
        <w:pStyle w:val="Titulo5"/>
        <w:numPr>
          <w:ilvl w:val="0"/>
          <w:numId w:val="7"/>
        </w:numPr>
      </w:pPr>
      <w:r>
        <w:t xml:space="preserve">Es de </w:t>
      </w:r>
      <w:r w:rsidR="00F21212">
        <w:rPr>
          <w:lang w:val="es-ES"/>
        </w:rPr>
        <w:t>código</w:t>
      </w:r>
      <w:r>
        <w:rPr>
          <w:lang w:val="es-ES"/>
        </w:rPr>
        <w:t xml:space="preserve"> abierto, por l</w:t>
      </w:r>
      <w:r w:rsidR="00F21212">
        <w:rPr>
          <w:lang w:val="es-ES"/>
        </w:rPr>
        <w:t>o que no es necesario pagar ningún tipo de licencia para su uso.</w:t>
      </w:r>
    </w:p>
    <w:p w:rsidR="00F9258A" w:rsidRDefault="00F9258A" w:rsidP="00F9258A">
      <w:pPr>
        <w:pStyle w:val="Titulo5"/>
        <w:numPr>
          <w:ilvl w:val="0"/>
          <w:numId w:val="7"/>
        </w:numPr>
      </w:pPr>
      <w:r>
        <w:t>Está optimizado para guardar y manipular series temporales.</w:t>
      </w:r>
    </w:p>
    <w:p w:rsidR="00F9258A" w:rsidRDefault="00F9258A" w:rsidP="00F9258A">
      <w:pPr>
        <w:pStyle w:val="Titulo5"/>
        <w:numPr>
          <w:ilvl w:val="0"/>
          <w:numId w:val="7"/>
        </w:numPr>
      </w:pPr>
      <w:r>
        <w:t xml:space="preserve">Soporta una gran concurrencia </w:t>
      </w:r>
      <w:r w:rsidR="001D24BA">
        <w:t>de consultas.</w:t>
      </w:r>
    </w:p>
    <w:p w:rsidR="001D24BA" w:rsidRDefault="001D24BA" w:rsidP="00F9258A">
      <w:pPr>
        <w:pStyle w:val="Titulo5"/>
        <w:numPr>
          <w:ilvl w:val="0"/>
          <w:numId w:val="7"/>
        </w:numPr>
      </w:pPr>
      <w:r>
        <w:t>Permite obtener el resultado de la consulta, en diferentes formatos (tabla, JSON etc..</w:t>
      </w:r>
      <w:r w:rsidR="00B033F2">
        <w:t>.</w:t>
      </w:r>
      <w:r>
        <w:t>.)</w:t>
      </w:r>
      <w:r w:rsidR="005C5044">
        <w:t>.</w:t>
      </w:r>
    </w:p>
    <w:p w:rsidR="001D24BA" w:rsidRDefault="001D24BA" w:rsidP="00F9258A">
      <w:pPr>
        <w:pStyle w:val="Titulo5"/>
        <w:numPr>
          <w:ilvl w:val="0"/>
          <w:numId w:val="7"/>
        </w:numPr>
      </w:pPr>
      <w:r>
        <w:t>El equipo de desarrollo de InfluxDB también mantiene un conjunto de herramientas especializadas en el manejo de series temporales, como es el caso del stack TICK (Telegraf, InfluxDB, Cronograf y Kapacitor).</w:t>
      </w:r>
    </w:p>
    <w:p w:rsidR="005C5044" w:rsidRDefault="001D24BA" w:rsidP="00F9258A">
      <w:pPr>
        <w:pStyle w:val="Titulo5"/>
        <w:numPr>
          <w:ilvl w:val="0"/>
          <w:numId w:val="7"/>
        </w:numPr>
      </w:pPr>
      <w:r>
        <w:t xml:space="preserve">La base de datos ocupa poco espacio en disco en comparación con otras bases de datos (MongoDB, MariaDB, </w:t>
      </w:r>
      <w:r w:rsidR="00BD5FFA">
        <w:t>etc....</w:t>
      </w:r>
      <w:r>
        <w:t>)</w:t>
      </w:r>
      <w:r w:rsidR="005C5044">
        <w:t>.</w:t>
      </w:r>
    </w:p>
    <w:p w:rsidR="00C261B5" w:rsidRDefault="00C261B5">
      <w:pPr>
        <w:pStyle w:val="Titulo5"/>
      </w:pPr>
    </w:p>
    <w:p w:rsidR="00796255" w:rsidRPr="00796255" w:rsidRDefault="00796255">
      <w:pPr>
        <w:pStyle w:val="Titulo5"/>
      </w:pPr>
    </w:p>
    <w:p w:rsidR="007347FB" w:rsidRPr="007347FB" w:rsidRDefault="007347FB" w:rsidP="007347FB">
      <w:pPr>
        <w:pStyle w:val="Textoindependiente2"/>
        <w:spacing w:after="0" w:line="240" w:lineRule="auto"/>
        <w:ind w:right="45"/>
        <w:jc w:val="both"/>
      </w:pPr>
      <w:r>
        <w:rPr>
          <w:rStyle w:val="Titulo6Car"/>
          <w:sz w:val="20"/>
        </w:rPr>
        <w:t>Selección del servidor</w:t>
      </w:r>
    </w:p>
    <w:p w:rsidR="007347FB" w:rsidRDefault="007347FB">
      <w:pPr>
        <w:pStyle w:val="Titulo5"/>
      </w:pPr>
    </w:p>
    <w:p w:rsidR="00C261B5" w:rsidRDefault="001D24BA">
      <w:pPr>
        <w:pStyle w:val="Titulo5"/>
      </w:pPr>
      <w:r>
        <w:t>En el caso del servidor web, que es el encargado de proveer de los servicios necesarios para que todo el sistema de monitoreo funcione de manera fluida, también se exploraron múltiples opciones, entre las que se encuentran Nginx, Apache, ASP.NET, NodeJS etc... Se seleccionó NodeJS como herramienta para implementar el servidor, debido a que:</w:t>
      </w:r>
    </w:p>
    <w:p w:rsidR="00D87B81" w:rsidRDefault="00D87B81" w:rsidP="00D87B81">
      <w:pPr>
        <w:pStyle w:val="Titulo5"/>
        <w:numPr>
          <w:ilvl w:val="0"/>
          <w:numId w:val="7"/>
        </w:numPr>
      </w:pPr>
      <w:r>
        <w:t xml:space="preserve">Es de </w:t>
      </w:r>
      <w:r>
        <w:rPr>
          <w:lang w:val="es-ES"/>
        </w:rPr>
        <w:t>código abierto.</w:t>
      </w:r>
    </w:p>
    <w:p w:rsidR="001D24BA" w:rsidRDefault="001D24BA" w:rsidP="001D24BA">
      <w:pPr>
        <w:pStyle w:val="Titulo5"/>
        <w:numPr>
          <w:ilvl w:val="0"/>
          <w:numId w:val="7"/>
        </w:numPr>
      </w:pPr>
      <w:r>
        <w:t>Puede manejar una gran cantidad de peticiones de forma concurrente con un tiempo de respuesta muy pequeño.</w:t>
      </w:r>
    </w:p>
    <w:p w:rsidR="001D24BA" w:rsidRDefault="001D24BA" w:rsidP="001D24BA">
      <w:pPr>
        <w:pStyle w:val="Titulo5"/>
        <w:numPr>
          <w:ilvl w:val="0"/>
          <w:numId w:val="7"/>
        </w:numPr>
      </w:pPr>
      <w:r>
        <w:t xml:space="preserve">Utiliza el V8, que es el motor de interpretado de </w:t>
      </w:r>
      <w:r w:rsidR="00BD5FFA">
        <w:t>JavaScript</w:t>
      </w:r>
      <w:r w:rsidR="00FA3C64">
        <w:t>,</w:t>
      </w:r>
      <w:r>
        <w:t xml:space="preserve"> creado y mantenido por Google.</w:t>
      </w:r>
    </w:p>
    <w:p w:rsidR="001D24BA" w:rsidRDefault="001D24BA" w:rsidP="001D24BA">
      <w:pPr>
        <w:pStyle w:val="Titulo5"/>
        <w:numPr>
          <w:ilvl w:val="0"/>
          <w:numId w:val="7"/>
        </w:numPr>
      </w:pPr>
      <w:r>
        <w:t>Posee una infinidad de módulos que se pueden utilizar para hacer casi cualquier cosa, desde un servidor sencillo hasta una aplicación de escritorio.</w:t>
      </w:r>
    </w:p>
    <w:p w:rsidR="001D24BA" w:rsidRDefault="001D24BA" w:rsidP="001D24BA">
      <w:pPr>
        <w:pStyle w:val="Titulo5"/>
        <w:numPr>
          <w:ilvl w:val="0"/>
          <w:numId w:val="7"/>
        </w:numPr>
      </w:pPr>
      <w:r>
        <w:t xml:space="preserve">Se programa en </w:t>
      </w:r>
      <w:r w:rsidR="00BD5FFA">
        <w:t>JavaScript</w:t>
      </w:r>
      <w:r>
        <w:t>, que es el mismo lenguaje que se utiliza en el lado del cliente, por tanto</w:t>
      </w:r>
      <w:r w:rsidR="00BD5FFA">
        <w:t>,</w:t>
      </w:r>
      <w:r>
        <w:t xml:space="preserve"> existe una total compatibilidad entre la página en sí, y el servidor en cuanto a lenguaje.</w:t>
      </w:r>
    </w:p>
    <w:p w:rsidR="00474942" w:rsidRDefault="00474942" w:rsidP="001D24BA">
      <w:pPr>
        <w:pStyle w:val="Titulo5"/>
        <w:numPr>
          <w:ilvl w:val="0"/>
          <w:numId w:val="7"/>
        </w:numPr>
      </w:pPr>
      <w:r>
        <w:t>Tiene como apoyo una comunidad de desarrolladores inmensa, lo que implica que siempre está en constante desarrollo, añadiendo cada vez nuevas y más significativas mejoras tanto en el rendimiento como en el uso de las bondades que brinda.</w:t>
      </w:r>
    </w:p>
    <w:p w:rsidR="001D24BA" w:rsidRDefault="001D24BA">
      <w:pPr>
        <w:pStyle w:val="Titulo5"/>
      </w:pPr>
    </w:p>
    <w:p w:rsidR="007347FB" w:rsidRDefault="007347FB">
      <w:pPr>
        <w:pStyle w:val="Titulo5"/>
      </w:pPr>
    </w:p>
    <w:p w:rsidR="007347FB" w:rsidRDefault="007347FB" w:rsidP="007347FB">
      <w:pPr>
        <w:pStyle w:val="Textoindependiente2"/>
        <w:spacing w:after="0" w:line="240" w:lineRule="auto"/>
        <w:ind w:right="45"/>
        <w:jc w:val="both"/>
      </w:pPr>
      <w:r>
        <w:rPr>
          <w:rStyle w:val="Titulo6Car"/>
          <w:sz w:val="20"/>
        </w:rPr>
        <w:t>Conformación del cliente web</w:t>
      </w:r>
    </w:p>
    <w:p w:rsidR="007347FB" w:rsidRPr="007347FB" w:rsidRDefault="007347FB">
      <w:pPr>
        <w:pStyle w:val="Titulo5"/>
        <w:rPr>
          <w:lang w:val="es-ES"/>
        </w:rPr>
      </w:pPr>
    </w:p>
    <w:p w:rsidR="00474942" w:rsidRDefault="001A3AED">
      <w:pPr>
        <w:pStyle w:val="Titulo5"/>
      </w:pPr>
      <w:r>
        <w:t xml:space="preserve">Dentro del servicio de monitoreo, se cuenta también con una interfaz web que permite interactuar con dicho servicio en cuestión. </w:t>
      </w:r>
      <w:r w:rsidR="00CF6D5A">
        <w:t>Hoy en día existen muchísimas librerías y plataformas para desarrollar páginas o servicios web de forma rápida, sencilla y poco propensa a errores. Como parte de las opciones se encuentran: jQuery, AngularJS, Angular, React, Vue, entre otros</w:t>
      </w:r>
      <w:r w:rsidR="00474942">
        <w:t>. Para este proyecto se seleccionó Angular como plataforma de desarrollo por las siguientes razones:</w:t>
      </w:r>
    </w:p>
    <w:p w:rsidR="00474942" w:rsidRDefault="00474942" w:rsidP="00474942">
      <w:pPr>
        <w:pStyle w:val="Titulo5"/>
        <w:numPr>
          <w:ilvl w:val="0"/>
          <w:numId w:val="7"/>
        </w:numPr>
      </w:pPr>
      <w:r>
        <w:t>A diferencia de la programación web tradicional en JavaScript, el desarrollo en Angular se realiza en TypeScript, que es un superconjunto de JavaScript, pero tiene como ventaja el uso de tipos de variables, clases, enumeraciones, y todo un conjunto de bondades que hacen que el desarrollo de la página sea conciso y enfocado en buenas prácticas de desarrollo.</w:t>
      </w:r>
    </w:p>
    <w:p w:rsidR="00474942" w:rsidRDefault="00474942" w:rsidP="00474942">
      <w:pPr>
        <w:pStyle w:val="Titulo5"/>
        <w:numPr>
          <w:ilvl w:val="0"/>
          <w:numId w:val="7"/>
        </w:numPr>
      </w:pPr>
      <w:r>
        <w:t>Su filosofía está orientada al uso de componentes, de forma tal que cada parte de la página se puede encapsular en un componente y modelar cada uno de forma distinta y separada sin que se interfieran las funciones de un componente con otro. Entiéndase por componente, a una lista, men</w:t>
      </w:r>
      <w:r w:rsidR="00B359DA">
        <w:t>ús, formularios, etc...</w:t>
      </w:r>
    </w:p>
    <w:p w:rsidR="00B359DA" w:rsidRDefault="002A4FAE" w:rsidP="00474942">
      <w:pPr>
        <w:pStyle w:val="Titulo5"/>
        <w:numPr>
          <w:ilvl w:val="0"/>
          <w:numId w:val="7"/>
        </w:numPr>
      </w:pPr>
      <w:r>
        <w:t>La página que se genera es compatible con la mayoría de los navegadores gracias a que antes de exportar el proyecto, Angular detecta cuáles son las funcionalidades que se han agregado nuevas al lenguaje</w:t>
      </w:r>
      <w:r w:rsidR="00A95237">
        <w:t xml:space="preserve"> en los últimos años</w:t>
      </w:r>
      <w:r>
        <w:t>, y las reimplementa para asegurar dicha compatibilidad.</w:t>
      </w:r>
    </w:p>
    <w:p w:rsidR="002A4FAE" w:rsidRDefault="002A4FAE" w:rsidP="00474942">
      <w:pPr>
        <w:pStyle w:val="Titulo5"/>
        <w:numPr>
          <w:ilvl w:val="0"/>
          <w:numId w:val="7"/>
        </w:numPr>
      </w:pPr>
      <w:r>
        <w:t>Se pueden manejar fácilmente aspectos como la autenticación de usuarios, el acceso a las diferentes rutas de la página, protegiendo las mismas ante usuarios no autorizados.</w:t>
      </w:r>
    </w:p>
    <w:p w:rsidR="002A4FAE" w:rsidRDefault="002A4FAE" w:rsidP="00474942">
      <w:pPr>
        <w:pStyle w:val="Titulo5"/>
        <w:numPr>
          <w:ilvl w:val="0"/>
          <w:numId w:val="7"/>
        </w:numPr>
      </w:pPr>
      <w:r>
        <w:t>Permite crear aplicaciones web con un alto rendimiento y facilidad de mejorar, mantener y probar las mismas.</w:t>
      </w:r>
    </w:p>
    <w:p w:rsidR="00474942" w:rsidRDefault="00474942">
      <w:pPr>
        <w:pStyle w:val="Titulo5"/>
      </w:pPr>
    </w:p>
    <w:p w:rsidR="002A4FAE" w:rsidRDefault="002A4FAE">
      <w:pPr>
        <w:pStyle w:val="Titulo5"/>
      </w:pPr>
      <w:r>
        <w:t>Una vez seleccionados los componentes esenciales para el desarrollo del sistema de monitorización, se analizan entonces las necesidades y objetivos a plantearse con el fin de tener bien enfocado y encaminado el proyecto.</w:t>
      </w:r>
    </w:p>
    <w:p w:rsidR="002A4FAE" w:rsidRDefault="002A4FAE">
      <w:pPr>
        <w:pStyle w:val="Titulo5"/>
      </w:pPr>
    </w:p>
    <w:p w:rsidR="00C261B5" w:rsidRDefault="00C261B5">
      <w:pPr>
        <w:pStyle w:val="Titulo5"/>
      </w:pPr>
    </w:p>
    <w:p w:rsidR="002A4FAE" w:rsidRDefault="004F4A74" w:rsidP="004F4A74">
      <w:pPr>
        <w:pStyle w:val="Titulo5"/>
        <w:numPr>
          <w:ilvl w:val="0"/>
          <w:numId w:val="5"/>
        </w:numPr>
      </w:pPr>
      <w:r>
        <w:t>DESARROLLO</w:t>
      </w:r>
    </w:p>
    <w:p w:rsidR="004F4A74" w:rsidRDefault="004F4A74" w:rsidP="004F4A74">
      <w:pPr>
        <w:pStyle w:val="Titulo5"/>
      </w:pPr>
    </w:p>
    <w:p w:rsidR="00211B9D" w:rsidRDefault="00211B9D" w:rsidP="004F4A74">
      <w:pPr>
        <w:pStyle w:val="Textoindependiente2"/>
        <w:spacing w:after="0" w:line="240" w:lineRule="auto"/>
        <w:ind w:right="45"/>
        <w:jc w:val="both"/>
        <w:rPr>
          <w:rStyle w:val="Titulo6Car"/>
          <w:sz w:val="20"/>
        </w:rPr>
      </w:pPr>
      <w:r>
        <w:rPr>
          <w:rStyle w:val="Titulo6Car"/>
          <w:sz w:val="20"/>
        </w:rPr>
        <w:t>Estructura general del proyecto</w:t>
      </w:r>
    </w:p>
    <w:p w:rsidR="00211B9D" w:rsidRDefault="00211B9D" w:rsidP="004F4A74">
      <w:pPr>
        <w:pStyle w:val="Textoindependiente2"/>
        <w:spacing w:after="0" w:line="240" w:lineRule="auto"/>
        <w:ind w:right="45"/>
        <w:jc w:val="both"/>
        <w:rPr>
          <w:rStyle w:val="Titulo6Car"/>
          <w:sz w:val="20"/>
        </w:rPr>
      </w:pPr>
    </w:p>
    <w:p w:rsidR="00211B9D" w:rsidRDefault="00211B9D" w:rsidP="004F4A74">
      <w:pPr>
        <w:pStyle w:val="Textoindependiente2"/>
        <w:spacing w:after="0" w:line="240" w:lineRule="auto"/>
        <w:ind w:right="45"/>
        <w:jc w:val="both"/>
        <w:rPr>
          <w:rStyle w:val="Titulo6Car"/>
          <w:b w:val="0"/>
          <w:sz w:val="20"/>
        </w:rPr>
      </w:pPr>
      <w:r>
        <w:rPr>
          <w:rStyle w:val="Titulo6Car"/>
          <w:b w:val="0"/>
          <w:sz w:val="20"/>
        </w:rPr>
        <w:t>Existen 3 partes fundamentales del proyecto: la base de datos, el servidor y el cliente web. La figura muestra cada una de las partes. Nótese que cada elemento, utiliza como fuente de datos el elemento con el cual está relacionado por la izquierda.</w:t>
      </w:r>
    </w:p>
    <w:p w:rsidR="0096625B" w:rsidRDefault="0096625B" w:rsidP="004F4A74">
      <w:pPr>
        <w:pStyle w:val="Textoindependiente2"/>
        <w:spacing w:after="0" w:line="240" w:lineRule="auto"/>
        <w:ind w:right="45"/>
        <w:jc w:val="both"/>
        <w:rPr>
          <w:rStyle w:val="Titulo6Car"/>
          <w:b w:val="0"/>
          <w:sz w:val="20"/>
        </w:rPr>
      </w:pPr>
    </w:p>
    <w:p w:rsidR="00583F95" w:rsidRDefault="0096625B" w:rsidP="004F4A74">
      <w:pPr>
        <w:pStyle w:val="Textoindependiente2"/>
        <w:spacing w:after="0" w:line="240" w:lineRule="auto"/>
        <w:ind w:right="45"/>
        <w:jc w:val="both"/>
        <w:rPr>
          <w:rStyle w:val="Titulo6Car"/>
          <w:b w:val="0"/>
          <w:sz w:val="20"/>
        </w:rPr>
      </w:pPr>
      <w:r>
        <w:rPr>
          <w:noProof/>
          <w:sz w:val="20"/>
          <w:lang w:val="en-US" w:eastAsia="en-US"/>
        </w:rPr>
        <w:drawing>
          <wp:anchor distT="0" distB="0" distL="114300" distR="114300" simplePos="0" relativeHeight="251658240" behindDoc="0" locked="0" layoutInCell="1" allowOverlap="1" wp14:anchorId="2A0E30D6" wp14:editId="7D74445A">
            <wp:simplePos x="0" y="0"/>
            <wp:positionH relativeFrom="margin">
              <wp:posOffset>475615</wp:posOffset>
            </wp:positionH>
            <wp:positionV relativeFrom="paragraph">
              <wp:posOffset>52705</wp:posOffset>
            </wp:positionV>
            <wp:extent cx="4229100" cy="2428240"/>
            <wp:effectExtent l="0" t="0" r="0" b="0"/>
            <wp:wrapSquare wrapText="bothSides"/>
            <wp:docPr id="2" name="Imagen 2" descr="C:\Users\Isaac\AppData\Local\Microsoft\Windows\INetCache\Content.Wor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ac\AppData\Local\Microsoft\Windows\INetCache\Content.Word\overview.png"/>
                    <pic:cNvPicPr>
                      <a:picLocks noChangeAspect="1" noChangeArrowheads="1"/>
                    </pic:cNvPicPr>
                  </pic:nvPicPr>
                  <pic:blipFill>
                    <a:blip r:embed="rId12" cstate="print">
                      <a:extLst>
                        <a:ext uri="{28A0092B-C50C-407E-A947-70E740481C1C}">
                          <a14:useLocalDpi xmlns:a14="http://schemas.microsoft.com/office/drawing/2010/main" val="0"/>
                        </a:ext>
                      </a:extLst>
                    </a:blip>
                    <a:srcRect l="6911" t="13371" r="16537" b="8549"/>
                    <a:stretch>
                      <a:fillRect/>
                    </a:stretch>
                  </pic:blipFill>
                  <pic:spPr bwMode="auto">
                    <a:xfrm>
                      <a:off x="0" y="0"/>
                      <a:ext cx="4229100" cy="2428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583F95" w:rsidRDefault="00583F95" w:rsidP="004F4A74">
      <w:pPr>
        <w:pStyle w:val="Textoindependiente2"/>
        <w:spacing w:after="0" w:line="240" w:lineRule="auto"/>
        <w:ind w:right="45"/>
        <w:jc w:val="both"/>
        <w:rPr>
          <w:rStyle w:val="Titulo6Car"/>
          <w:b w:val="0"/>
          <w:sz w:val="20"/>
        </w:rPr>
      </w:pPr>
      <w:r>
        <w:rPr>
          <w:rStyle w:val="Titulo6Car"/>
          <w:b w:val="0"/>
          <w:sz w:val="20"/>
        </w:rPr>
        <w:t>Dado que el servidor tiene implementada una API (Interfaz de Programación de Aplicaciones), se puede utilizar tanto desde un cliente web como desde una aplicación m</w:t>
      </w:r>
      <w:r w:rsidR="000F2D73">
        <w:rPr>
          <w:rStyle w:val="Titulo6Car"/>
          <w:b w:val="0"/>
          <w:sz w:val="20"/>
        </w:rPr>
        <w:t>óvil.</w:t>
      </w:r>
      <w:r>
        <w:rPr>
          <w:rStyle w:val="Titulo6Car"/>
          <w:b w:val="0"/>
          <w:sz w:val="20"/>
        </w:rPr>
        <w:t xml:space="preserve"> </w:t>
      </w:r>
      <w:r w:rsidR="000F2D73">
        <w:rPr>
          <w:rStyle w:val="Titulo6Car"/>
          <w:b w:val="0"/>
          <w:sz w:val="20"/>
        </w:rPr>
        <w:t>A</w:t>
      </w:r>
      <w:r>
        <w:rPr>
          <w:rStyle w:val="Titulo6Car"/>
          <w:b w:val="0"/>
          <w:sz w:val="20"/>
        </w:rPr>
        <w:t>unque esta última no está dentro del enfoque del presente trabajo, se puede considerar una opción para planes futuros.</w:t>
      </w:r>
    </w:p>
    <w:p w:rsidR="00211B9D" w:rsidRDefault="00211B9D" w:rsidP="004F4A74">
      <w:pPr>
        <w:pStyle w:val="Textoindependiente2"/>
        <w:spacing w:after="0" w:line="240" w:lineRule="auto"/>
        <w:ind w:right="45"/>
        <w:jc w:val="both"/>
        <w:rPr>
          <w:rStyle w:val="Titulo6Car"/>
          <w:b w:val="0"/>
          <w:sz w:val="20"/>
        </w:rPr>
      </w:pPr>
    </w:p>
    <w:p w:rsidR="00211B9D" w:rsidRPr="00211B9D" w:rsidRDefault="00211B9D" w:rsidP="004F4A74">
      <w:pPr>
        <w:pStyle w:val="Textoindependiente2"/>
        <w:spacing w:after="0" w:line="240" w:lineRule="auto"/>
        <w:ind w:right="45"/>
        <w:jc w:val="both"/>
        <w:rPr>
          <w:rStyle w:val="Titulo6Car"/>
          <w:b w:val="0"/>
          <w:sz w:val="20"/>
        </w:rPr>
      </w:pPr>
      <w:r w:rsidRPr="00211B9D">
        <w:rPr>
          <w:rStyle w:val="Titulo6Car"/>
          <w:b w:val="0"/>
          <w:sz w:val="20"/>
        </w:rPr>
        <w:t xml:space="preserve"> </w:t>
      </w:r>
    </w:p>
    <w:p w:rsidR="00211B9D" w:rsidRPr="00211B9D" w:rsidRDefault="00211B9D" w:rsidP="004F4A74">
      <w:pPr>
        <w:pStyle w:val="Textoindependiente2"/>
        <w:spacing w:after="0" w:line="240" w:lineRule="auto"/>
        <w:ind w:right="45"/>
        <w:jc w:val="both"/>
        <w:rPr>
          <w:rStyle w:val="Titulo6Car"/>
          <w:b w:val="0"/>
          <w:sz w:val="20"/>
        </w:rPr>
      </w:pPr>
    </w:p>
    <w:p w:rsidR="00211B9D" w:rsidRDefault="00211B9D" w:rsidP="004F4A74">
      <w:pPr>
        <w:pStyle w:val="Textoindependiente2"/>
        <w:spacing w:after="0" w:line="240" w:lineRule="auto"/>
        <w:ind w:right="45"/>
        <w:jc w:val="both"/>
        <w:rPr>
          <w:rStyle w:val="Titulo6Car"/>
          <w:sz w:val="20"/>
        </w:rPr>
      </w:pPr>
    </w:p>
    <w:p w:rsidR="004F4A74" w:rsidRDefault="0044200D" w:rsidP="004F4A74">
      <w:pPr>
        <w:pStyle w:val="Textoindependiente2"/>
        <w:spacing w:after="0" w:line="240" w:lineRule="auto"/>
        <w:ind w:right="45"/>
        <w:jc w:val="both"/>
      </w:pPr>
      <w:r>
        <w:rPr>
          <w:rStyle w:val="Titulo6Car"/>
          <w:sz w:val="20"/>
        </w:rPr>
        <w:t>Base de datos</w:t>
      </w:r>
    </w:p>
    <w:p w:rsidR="004F4A74" w:rsidRDefault="004F4A74" w:rsidP="004F4A74">
      <w:pPr>
        <w:pStyle w:val="Titulo5"/>
      </w:pPr>
    </w:p>
    <w:p w:rsidR="0044200D" w:rsidRDefault="0044200D" w:rsidP="004F4A74">
      <w:pPr>
        <w:pStyle w:val="Titulo5"/>
        <w:rPr>
          <w:lang w:val="es-ES"/>
        </w:rPr>
      </w:pPr>
      <w:r>
        <w:t xml:space="preserve">Una base de datos es un conjunto de datos pertenecientes a un mismo contexto, los cuales son almacenados de forma sistemática para su posterior uso. La base de datos seleccionada fue InfluxDB, la cual es una base de datos relacional, o sea, guarda </w:t>
      </w:r>
      <w:r w:rsidR="006B74EA">
        <w:t xml:space="preserve">sus </w:t>
      </w:r>
      <w:r w:rsidR="006B74EA">
        <w:rPr>
          <w:lang w:val="es-ES"/>
        </w:rPr>
        <w:t>datos en forma de tablas o relaciones. Cada tabla que se guarda dentro de la base de datos, posee un nombre único, el cual identifica el dato en cuestión que se desea guardar, por ejemplo “Señales”, “Usuarios” y así sucesivamente. Cada una de las tablas, tiene una cantidad de columnas fijas, asociadas a las características de cada uno de los elementos de dicha tabla, como podría ser, dentro de la tabla “Usuarios”, el “nombre”, “edad”, “email” etc...</w:t>
      </w:r>
    </w:p>
    <w:p w:rsidR="006B74EA" w:rsidRDefault="006B74EA" w:rsidP="004F4A74">
      <w:pPr>
        <w:pStyle w:val="Titulo5"/>
        <w:rPr>
          <w:lang w:val="es-ES"/>
        </w:rPr>
      </w:pPr>
    </w:p>
    <w:p w:rsidR="006B74EA" w:rsidRDefault="006B74EA" w:rsidP="004F4A74">
      <w:pPr>
        <w:pStyle w:val="Titulo5"/>
        <w:rPr>
          <w:lang w:val="es-ES"/>
        </w:rPr>
      </w:pPr>
      <w:r>
        <w:rPr>
          <w:lang w:val="es-ES"/>
        </w:rPr>
        <w:t>Las tablas con las que debe contar dicho sistema son las siguientes:</w:t>
      </w:r>
    </w:p>
    <w:p w:rsidR="006B74EA" w:rsidRDefault="0046073D" w:rsidP="006B74EA">
      <w:pPr>
        <w:pStyle w:val="Titulo5"/>
        <w:numPr>
          <w:ilvl w:val="0"/>
          <w:numId w:val="7"/>
        </w:numPr>
        <w:rPr>
          <w:lang w:val="es-ES"/>
        </w:rPr>
      </w:pPr>
      <w:r>
        <w:rPr>
          <w:lang w:val="es-ES"/>
        </w:rPr>
        <w:t>Usuarios: El contenido de esta tabla, debe estar orientado al manejo de los usuarios del sistema. De cada usuario se deben guardar los datos personales esenciales, así como otros datos relevantes como el nivel de privilegios (administrador, moderador, usuario etc....).</w:t>
      </w:r>
    </w:p>
    <w:p w:rsidR="0046073D" w:rsidRDefault="0046073D" w:rsidP="006B74EA">
      <w:pPr>
        <w:pStyle w:val="Titulo5"/>
        <w:numPr>
          <w:ilvl w:val="0"/>
          <w:numId w:val="7"/>
        </w:numPr>
        <w:rPr>
          <w:lang w:val="es-ES"/>
        </w:rPr>
      </w:pPr>
      <w:r>
        <w:rPr>
          <w:lang w:val="es-ES"/>
        </w:rPr>
        <w:t>Sensores: De cada sensor que tendrá acceso a guardar en la base de datos, se debe guardar su identificador, así como sus coordenadas geográficas para ser ubicados en el mapa.</w:t>
      </w:r>
    </w:p>
    <w:p w:rsidR="0046073D" w:rsidRDefault="0046073D" w:rsidP="006B74EA">
      <w:pPr>
        <w:pStyle w:val="Titulo5"/>
        <w:numPr>
          <w:ilvl w:val="0"/>
          <w:numId w:val="7"/>
        </w:numPr>
        <w:rPr>
          <w:lang w:val="es-ES"/>
        </w:rPr>
      </w:pPr>
      <w:r>
        <w:rPr>
          <w:lang w:val="es-ES"/>
        </w:rPr>
        <w:t>Señales: En esta tabla se deben guardar las muestras obtenidas por los sensores, así como la fecha y hora exacta en que se envió, así como el identificador del sensor desde el cual se leyeron dichos parámetros.</w:t>
      </w:r>
    </w:p>
    <w:p w:rsidR="0046073D" w:rsidRDefault="0046073D" w:rsidP="006B74EA">
      <w:pPr>
        <w:pStyle w:val="Titulo5"/>
        <w:numPr>
          <w:ilvl w:val="0"/>
          <w:numId w:val="7"/>
        </w:numPr>
        <w:rPr>
          <w:lang w:val="es-ES"/>
        </w:rPr>
      </w:pPr>
      <w:r>
        <w:rPr>
          <w:lang w:val="es-ES"/>
        </w:rPr>
        <w:t>Otras tablas como: Provincia, Servicio, Transmisor etc...</w:t>
      </w:r>
      <w:r w:rsidR="00211B9D">
        <w:rPr>
          <w:lang w:val="es-ES"/>
        </w:rPr>
        <w:t>.</w:t>
      </w:r>
      <w:r>
        <w:rPr>
          <w:lang w:val="es-ES"/>
        </w:rPr>
        <w:t xml:space="preserve"> donde cada una contiene los datos pertinentes.</w:t>
      </w:r>
    </w:p>
    <w:p w:rsidR="00211B9D" w:rsidRDefault="00211B9D" w:rsidP="00211B9D">
      <w:pPr>
        <w:pStyle w:val="Titulo5"/>
        <w:rPr>
          <w:lang w:val="es-ES"/>
        </w:rPr>
      </w:pPr>
    </w:p>
    <w:p w:rsidR="00211B9D" w:rsidRPr="0044200D" w:rsidRDefault="00211B9D" w:rsidP="00211B9D">
      <w:pPr>
        <w:pStyle w:val="Titulo5"/>
        <w:rPr>
          <w:lang w:val="es-ES"/>
        </w:rPr>
      </w:pPr>
      <w:r>
        <w:rPr>
          <w:lang w:val="es-ES"/>
        </w:rPr>
        <w:t xml:space="preserve">Por defecto, el gestor de base de datos de InfluxDB despliega un servidor HTTP con el cual se puede interactuar directamente, aunque en el proyecto no se utilizará de forma directa sino a través de un módulo de NodeJS llamado </w:t>
      </w:r>
      <w:r w:rsidRPr="00211B9D">
        <w:rPr>
          <w:b/>
          <w:lang w:val="es-ES"/>
        </w:rPr>
        <w:t>influxdb-nodejs</w:t>
      </w:r>
      <w:r>
        <w:rPr>
          <w:lang w:val="es-ES"/>
        </w:rPr>
        <w:t>. Este gestor se puede configurar para que el acceso a la base de datos se realice a través de un proceso de autenticación, lo cual permite que solo los usuarios registrados en el sistema, puedan acceder a los datos correspondientes.</w:t>
      </w:r>
    </w:p>
    <w:p w:rsidR="00C261B5" w:rsidRDefault="00C261B5">
      <w:pPr>
        <w:pStyle w:val="Textoindependiente2"/>
        <w:spacing w:after="0" w:line="240" w:lineRule="auto"/>
        <w:ind w:right="45"/>
        <w:jc w:val="both"/>
        <w:rPr>
          <w:sz w:val="20"/>
          <w:szCs w:val="20"/>
        </w:rPr>
      </w:pPr>
    </w:p>
    <w:p w:rsidR="0044200D" w:rsidRDefault="0044200D">
      <w:pPr>
        <w:pStyle w:val="Textoindependiente2"/>
        <w:spacing w:after="0" w:line="240" w:lineRule="auto"/>
        <w:ind w:right="45"/>
        <w:jc w:val="both"/>
        <w:rPr>
          <w:sz w:val="20"/>
          <w:szCs w:val="20"/>
        </w:rPr>
      </w:pPr>
    </w:p>
    <w:p w:rsidR="00211B9D" w:rsidRPr="00211B9D" w:rsidRDefault="00211B9D" w:rsidP="00211B9D">
      <w:pPr>
        <w:pStyle w:val="Textoindependiente2"/>
        <w:spacing w:after="0" w:line="240" w:lineRule="auto"/>
        <w:ind w:right="45"/>
        <w:jc w:val="both"/>
        <w:rPr>
          <w:b/>
          <w:sz w:val="20"/>
        </w:rPr>
      </w:pPr>
      <w:r>
        <w:rPr>
          <w:rStyle w:val="Titulo6Car"/>
          <w:sz w:val="20"/>
        </w:rPr>
        <w:t>Servidor http</w:t>
      </w:r>
    </w:p>
    <w:p w:rsidR="00211B9D" w:rsidRDefault="00211B9D">
      <w:pPr>
        <w:pStyle w:val="Textoindependiente2"/>
        <w:spacing w:after="0" w:line="240" w:lineRule="auto"/>
        <w:ind w:right="45"/>
        <w:jc w:val="both"/>
        <w:rPr>
          <w:sz w:val="20"/>
          <w:szCs w:val="20"/>
        </w:rPr>
      </w:pPr>
    </w:p>
    <w:p w:rsidR="00211B9D" w:rsidRDefault="00211B9D">
      <w:pPr>
        <w:pStyle w:val="Textoindependiente2"/>
        <w:spacing w:after="0" w:line="240" w:lineRule="auto"/>
        <w:ind w:right="45"/>
        <w:jc w:val="both"/>
        <w:rPr>
          <w:sz w:val="20"/>
          <w:szCs w:val="20"/>
        </w:rPr>
      </w:pPr>
      <w:r>
        <w:rPr>
          <w:sz w:val="20"/>
          <w:szCs w:val="20"/>
        </w:rPr>
        <w:t>Un servidor HTTP, no es más que un software especializado que está constantemente atendiendo a un puerto de red determinado y en caso de haber alguna petición pendiente, asegurarse de manejarla de forma adecuada. Para hacerlo, existen muchísimos programas que se pueden utilizar, pero por las características mencionadas anteriormente, se seleccionó NodeJS como fuente para crear dicho servidor.</w:t>
      </w:r>
    </w:p>
    <w:p w:rsidR="00C775B9" w:rsidRDefault="00C775B9">
      <w:pPr>
        <w:pStyle w:val="Textoindependiente2"/>
        <w:spacing w:after="0" w:line="240" w:lineRule="auto"/>
        <w:ind w:right="45"/>
        <w:jc w:val="both"/>
        <w:rPr>
          <w:sz w:val="20"/>
          <w:szCs w:val="20"/>
        </w:rPr>
      </w:pPr>
    </w:p>
    <w:p w:rsidR="00C775B9" w:rsidRDefault="00C775B9">
      <w:pPr>
        <w:pStyle w:val="Textoindependiente2"/>
        <w:spacing w:after="0" w:line="240" w:lineRule="auto"/>
        <w:ind w:right="45"/>
        <w:jc w:val="both"/>
        <w:rPr>
          <w:sz w:val="20"/>
          <w:szCs w:val="20"/>
        </w:rPr>
      </w:pPr>
      <w:r>
        <w:rPr>
          <w:sz w:val="20"/>
          <w:szCs w:val="20"/>
        </w:rPr>
        <w:t xml:space="preserve">El servidor diseñado, implementa una API (Interfaz de Programación de Aplicaciones), que brinda varias rutas (endpoints) a través de los que se puede interactuar con el sistema, creando así una capa de abstracción sobre la que se pueden servir varios tipos de clientes, ya sean clientes web, como aplicaciones para PC </w:t>
      </w:r>
      <w:r w:rsidR="00244A53">
        <w:rPr>
          <w:sz w:val="20"/>
          <w:szCs w:val="20"/>
        </w:rPr>
        <w:t>o para dispositivos móviles.</w:t>
      </w:r>
      <w:r>
        <w:rPr>
          <w:sz w:val="20"/>
          <w:szCs w:val="20"/>
        </w:rPr>
        <w:t xml:space="preserve"> </w:t>
      </w:r>
      <w:r w:rsidR="00244A53">
        <w:rPr>
          <w:sz w:val="20"/>
          <w:szCs w:val="20"/>
        </w:rPr>
        <w:t>Cada una de estas rutas tiene una y solo una función específica, por ejemplo: Agregar un sensor al sistema, modificar un usuario, autenticarse en el sistema, registrar un nuevo usuario entre otras.</w:t>
      </w:r>
    </w:p>
    <w:p w:rsidR="00244A53" w:rsidRDefault="00244A53">
      <w:pPr>
        <w:pStyle w:val="Textoindependiente2"/>
        <w:spacing w:after="0" w:line="240" w:lineRule="auto"/>
        <w:ind w:right="45"/>
        <w:jc w:val="both"/>
        <w:rPr>
          <w:sz w:val="20"/>
          <w:szCs w:val="20"/>
        </w:rPr>
      </w:pPr>
    </w:p>
    <w:p w:rsidR="00244A53" w:rsidRDefault="00244A53">
      <w:pPr>
        <w:pStyle w:val="Textoindependiente2"/>
        <w:spacing w:after="0" w:line="240" w:lineRule="auto"/>
        <w:ind w:right="45"/>
        <w:jc w:val="both"/>
        <w:rPr>
          <w:sz w:val="20"/>
          <w:szCs w:val="20"/>
        </w:rPr>
      </w:pPr>
      <w:r>
        <w:rPr>
          <w:sz w:val="20"/>
          <w:szCs w:val="20"/>
        </w:rPr>
        <w:t xml:space="preserve">Para la conformación de las rutas de la API, se utilizó el módulo </w:t>
      </w:r>
      <w:r>
        <w:rPr>
          <w:b/>
          <w:sz w:val="20"/>
          <w:szCs w:val="20"/>
        </w:rPr>
        <w:t>express</w:t>
      </w:r>
      <w:r>
        <w:rPr>
          <w:sz w:val="20"/>
          <w:szCs w:val="20"/>
        </w:rPr>
        <w:t xml:space="preserve">, dado que no solo es el más popular, sino que es uno de los mejores de su tipo. </w:t>
      </w:r>
      <w:r w:rsidR="008A1B1A">
        <w:rPr>
          <w:sz w:val="20"/>
          <w:szCs w:val="20"/>
        </w:rPr>
        <w:t>Express p</w:t>
      </w:r>
      <w:r>
        <w:rPr>
          <w:sz w:val="20"/>
          <w:szCs w:val="20"/>
        </w:rPr>
        <w:t>osibilita el manejo de las rutas del servidor de forma sencilla, limpia y con una gran versatil</w:t>
      </w:r>
      <w:r w:rsidR="008A1B1A">
        <w:rPr>
          <w:sz w:val="20"/>
          <w:szCs w:val="20"/>
        </w:rPr>
        <w:t xml:space="preserve">idad a la hora de configurarlo, de hecho, uno de los más populares stacks entre los desarrolladores es el stack MEAN, para el conjunto MongoDB, Express, Angular y NodeJS. La gama de </w:t>
      </w:r>
      <w:r w:rsidR="004F4BCB">
        <w:rPr>
          <w:sz w:val="20"/>
          <w:szCs w:val="20"/>
        </w:rPr>
        <w:t xml:space="preserve">opciones que nos brinda es muy grande, facilitando la extensión de las funcionalidades a través de los llamados </w:t>
      </w:r>
      <w:r w:rsidR="004F4BCB" w:rsidRPr="004F4BCB">
        <w:rPr>
          <w:b/>
          <w:sz w:val="20"/>
          <w:szCs w:val="20"/>
        </w:rPr>
        <w:t>middlewares</w:t>
      </w:r>
      <w:r w:rsidR="004F4BCB">
        <w:rPr>
          <w:sz w:val="20"/>
          <w:szCs w:val="20"/>
        </w:rPr>
        <w:t xml:space="preserve"> o intermediarios, que son funciones que ejecutan de forma secuencial, cada una transformando la petición que llega al servidor para un mejor manejo o interpretación, así como otras funcionalidades como la de subir archivos hacia el servidor, asegurar que un usuario está autenticado o que tiene el nivel de permisos suficientes para ejecutar una operación determinada.</w:t>
      </w:r>
    </w:p>
    <w:p w:rsidR="004F4BCB" w:rsidRDefault="004F4BCB">
      <w:pPr>
        <w:pStyle w:val="Textoindependiente2"/>
        <w:spacing w:after="0" w:line="240" w:lineRule="auto"/>
        <w:ind w:right="45"/>
        <w:jc w:val="both"/>
        <w:rPr>
          <w:sz w:val="20"/>
          <w:szCs w:val="20"/>
        </w:rPr>
      </w:pPr>
    </w:p>
    <w:p w:rsidR="00287388" w:rsidRDefault="004F4BCB">
      <w:pPr>
        <w:pStyle w:val="Textoindependiente2"/>
        <w:spacing w:after="0" w:line="240" w:lineRule="auto"/>
        <w:ind w:right="45"/>
        <w:jc w:val="both"/>
        <w:rPr>
          <w:sz w:val="20"/>
          <w:szCs w:val="20"/>
        </w:rPr>
      </w:pPr>
      <w:r>
        <w:rPr>
          <w:sz w:val="20"/>
          <w:szCs w:val="20"/>
        </w:rPr>
        <w:lastRenderedPageBreak/>
        <w:t xml:space="preserve">Dentro de los aspectos a resaltar en cuanto a la seguridad, se utilizó el método conocido como </w:t>
      </w:r>
      <w:r>
        <w:rPr>
          <w:b/>
          <w:sz w:val="20"/>
          <w:szCs w:val="20"/>
        </w:rPr>
        <w:t>bcrypt</w:t>
      </w:r>
      <w:r>
        <w:rPr>
          <w:sz w:val="20"/>
          <w:szCs w:val="20"/>
        </w:rPr>
        <w:t xml:space="preserve"> para crear un hash de las contraseñas una vez llegan al servidor, y guardar en la base de datos el hash generado para así proteger las contraseñas de los usuarios y lograr un nivel de seguridad adecuado, dado que </w:t>
      </w:r>
      <w:r>
        <w:rPr>
          <w:b/>
          <w:sz w:val="20"/>
          <w:szCs w:val="20"/>
        </w:rPr>
        <w:t>bcrypt</w:t>
      </w:r>
      <w:r>
        <w:rPr>
          <w:sz w:val="20"/>
          <w:szCs w:val="20"/>
        </w:rPr>
        <w:t xml:space="preserve"> es uno de los métodos más seguros para generar hashes que son poco propensos a colisiones y son, hasta el momento, imposibles de realizar el proceso inverso. Para la autenticación en cuestión, se seleccionó el método de </w:t>
      </w:r>
      <w:r>
        <w:rPr>
          <w:b/>
          <w:sz w:val="20"/>
          <w:szCs w:val="20"/>
        </w:rPr>
        <w:t>autenticación mediante tokens</w:t>
      </w:r>
      <w:r>
        <w:rPr>
          <w:sz w:val="20"/>
          <w:szCs w:val="20"/>
        </w:rPr>
        <w:t xml:space="preserve">, o </w:t>
      </w:r>
      <w:r>
        <w:rPr>
          <w:b/>
          <w:sz w:val="20"/>
          <w:szCs w:val="20"/>
        </w:rPr>
        <w:t>JWT</w:t>
      </w:r>
      <w:r>
        <w:rPr>
          <w:sz w:val="20"/>
          <w:szCs w:val="20"/>
        </w:rPr>
        <w:t xml:space="preserve"> (JSON Web Token) que no es más que una “llave de acceso” que el servidor le proporciona al usuario una vez se autentica en el servidor. Este método no es el más eficiente, existen otros mejores como el uso de la</w:t>
      </w:r>
      <w:r w:rsidR="00287388">
        <w:rPr>
          <w:sz w:val="20"/>
          <w:szCs w:val="20"/>
        </w:rPr>
        <w:t>s</w:t>
      </w:r>
      <w:r>
        <w:rPr>
          <w:sz w:val="20"/>
          <w:szCs w:val="20"/>
        </w:rPr>
        <w:t xml:space="preserve"> </w:t>
      </w:r>
      <w:r w:rsidR="00287388">
        <w:rPr>
          <w:sz w:val="20"/>
          <w:szCs w:val="20"/>
        </w:rPr>
        <w:t>cookies, pero en el caso de una API, es más conveniente usar autenticación por tokens.</w:t>
      </w:r>
    </w:p>
    <w:p w:rsidR="00287388" w:rsidRDefault="00287388">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7.45pt;margin-top:9.5pt;width:365.35pt;height:251.1pt;z-index:251660288;mso-position-horizontal-relative:text;mso-position-vertical-relative:text;mso-width-relative:page;mso-height-relative:page">
            <v:imagedata r:id="rId13" o:title="jwt-workflow"/>
            <w10:wrap type="square"/>
          </v:shape>
        </w:pict>
      </w: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211B9D" w:rsidRDefault="00287388">
      <w:pPr>
        <w:pStyle w:val="Textoindependiente2"/>
        <w:spacing w:after="0" w:line="240" w:lineRule="auto"/>
        <w:ind w:right="45"/>
        <w:jc w:val="both"/>
        <w:rPr>
          <w:sz w:val="20"/>
          <w:szCs w:val="20"/>
        </w:rPr>
      </w:pPr>
      <w:r>
        <w:rPr>
          <w:sz w:val="20"/>
          <w:szCs w:val="20"/>
        </w:rPr>
        <w:t>El uso de cookies es fácilmente implementado por los navegadores, dado que se envía como una cabecera HTTP dentro de la propia petición, sin embargo</w:t>
      </w:r>
      <w:r w:rsidR="000A1C8A">
        <w:rPr>
          <w:sz w:val="20"/>
          <w:szCs w:val="20"/>
        </w:rPr>
        <w:t>, no es implementado por todos los dispositivos, limitando el espectro de posibilidades a solo el cliente web. Además,</w:t>
      </w:r>
      <w:r>
        <w:rPr>
          <w:sz w:val="20"/>
          <w:szCs w:val="20"/>
        </w:rPr>
        <w:t xml:space="preserve"> requiere que se acceda a la base de datos o que se realice cierto procesamiento para validar su autenticidad, lo que puede llevar a que un sistema con una alta demanda, como es </w:t>
      </w:r>
      <w:r w:rsidR="00697F2A">
        <w:rPr>
          <w:sz w:val="20"/>
          <w:szCs w:val="20"/>
        </w:rPr>
        <w:t>nuestro</w:t>
      </w:r>
      <w:r>
        <w:rPr>
          <w:sz w:val="20"/>
          <w:szCs w:val="20"/>
        </w:rPr>
        <w:t xml:space="preserve"> caso, pierda mucho tiempo validando los datos de la sesión enviados y </w:t>
      </w:r>
      <w:r w:rsidR="00027038">
        <w:rPr>
          <w:sz w:val="20"/>
          <w:szCs w:val="20"/>
        </w:rPr>
        <w:t xml:space="preserve">que </w:t>
      </w:r>
      <w:r>
        <w:rPr>
          <w:sz w:val="20"/>
          <w:szCs w:val="20"/>
        </w:rPr>
        <w:t xml:space="preserve">su desempeño no sea favorable. Por otra parte, los tokens tienen la forma </w:t>
      </w:r>
      <w:r w:rsidRPr="00287388">
        <w:rPr>
          <w:b/>
          <w:sz w:val="20"/>
          <w:szCs w:val="20"/>
        </w:rPr>
        <w:t>&lt;metadatos&gt;.</w:t>
      </w:r>
      <w:r>
        <w:rPr>
          <w:b/>
          <w:sz w:val="20"/>
          <w:szCs w:val="20"/>
        </w:rPr>
        <w:t xml:space="preserve"> </w:t>
      </w:r>
      <w:r w:rsidRPr="00287388">
        <w:rPr>
          <w:b/>
          <w:sz w:val="20"/>
          <w:szCs w:val="20"/>
        </w:rPr>
        <w:t>&lt;datos&gt;</w:t>
      </w:r>
      <w:r>
        <w:rPr>
          <w:b/>
          <w:sz w:val="20"/>
          <w:szCs w:val="20"/>
        </w:rPr>
        <w:t>. &lt;firma&gt;</w:t>
      </w:r>
      <w:r>
        <w:rPr>
          <w:sz w:val="20"/>
          <w:szCs w:val="20"/>
        </w:rPr>
        <w:t xml:space="preserve">, donde la última parte es </w:t>
      </w:r>
      <w:r w:rsidR="00AE76AB">
        <w:rPr>
          <w:sz w:val="20"/>
          <w:szCs w:val="20"/>
        </w:rPr>
        <w:t>el</w:t>
      </w:r>
      <w:r>
        <w:rPr>
          <w:sz w:val="20"/>
          <w:szCs w:val="20"/>
        </w:rPr>
        <w:t xml:space="preserve"> hash de la conjunción de los metadatos, los datos y una clave secreta que solo existe en el servidor, que es quien genera dichos tokens, de modo que, si alguien quiere realizar un ataque y cambia alguno de los datos, a la hora de comprobar</w:t>
      </w:r>
      <w:r w:rsidR="009867E4">
        <w:rPr>
          <w:sz w:val="20"/>
          <w:szCs w:val="20"/>
        </w:rPr>
        <w:t xml:space="preserve"> su autenticidad</w:t>
      </w:r>
      <w:r>
        <w:rPr>
          <w:sz w:val="20"/>
          <w:szCs w:val="20"/>
        </w:rPr>
        <w:t xml:space="preserve">, el hash generado va a ser diferente y por tanto se tomarán las medidas pertinentes. </w:t>
      </w:r>
      <w:r w:rsidR="00822B4E">
        <w:rPr>
          <w:sz w:val="20"/>
          <w:szCs w:val="20"/>
        </w:rPr>
        <w:t xml:space="preserve">La figura # muestra las etapas por las que transita el usuario, desde su autenticación hasta el consumo de los recursos de la API. </w:t>
      </w:r>
      <w:r>
        <w:rPr>
          <w:sz w:val="20"/>
          <w:szCs w:val="20"/>
        </w:rPr>
        <w:t>Otra cuestión importante es que, si alguien logra robar el token de otra persona, solo lo podrá usar por un tiempo determinado, ya que dentro de los parámetros de dicho token, se incluye una fecha de expiración, que generalmente son 20 minutos luego de que el usuario se autenticó en la página. Pasado ese tiempo, tendrá que volver a autenticarse y un nuevo token será generado. Dadas estas características, se optó por el método de autenticación mediante tokens, debido a la seguridad que brindan y a la rapidez de comprobaci</w:t>
      </w:r>
      <w:r w:rsidR="00E76341">
        <w:rPr>
          <w:sz w:val="20"/>
          <w:szCs w:val="20"/>
        </w:rPr>
        <w:t>ón sobre su validez, haciendo que la API sea a la vez rápida y segura.</w:t>
      </w:r>
    </w:p>
    <w:p w:rsidR="00374782" w:rsidRDefault="00374782">
      <w:pPr>
        <w:pStyle w:val="Textoindependiente2"/>
        <w:spacing w:after="0" w:line="240" w:lineRule="auto"/>
        <w:ind w:right="45"/>
        <w:jc w:val="both"/>
        <w:rPr>
          <w:sz w:val="20"/>
          <w:szCs w:val="20"/>
        </w:rPr>
      </w:pPr>
    </w:p>
    <w:p w:rsidR="00374782" w:rsidRDefault="00374782">
      <w:pPr>
        <w:pStyle w:val="Textoindependiente2"/>
        <w:spacing w:after="0" w:line="240" w:lineRule="auto"/>
        <w:ind w:right="45"/>
        <w:jc w:val="both"/>
        <w:rPr>
          <w:sz w:val="20"/>
          <w:szCs w:val="20"/>
        </w:rPr>
      </w:pPr>
    </w:p>
    <w:p w:rsidR="00374782" w:rsidRPr="00211B9D" w:rsidRDefault="00374782" w:rsidP="00374782">
      <w:pPr>
        <w:pStyle w:val="Textoindependiente2"/>
        <w:spacing w:after="0" w:line="240" w:lineRule="auto"/>
        <w:ind w:right="45"/>
        <w:jc w:val="both"/>
        <w:rPr>
          <w:b/>
          <w:sz w:val="20"/>
        </w:rPr>
      </w:pPr>
      <w:r>
        <w:rPr>
          <w:rStyle w:val="Titulo6Car"/>
          <w:sz w:val="20"/>
        </w:rPr>
        <w:t>Cliente web</w:t>
      </w:r>
    </w:p>
    <w:p w:rsidR="00374782" w:rsidRDefault="00374782">
      <w:pPr>
        <w:pStyle w:val="Textoindependiente2"/>
        <w:spacing w:after="0" w:line="240" w:lineRule="auto"/>
        <w:ind w:right="45"/>
        <w:jc w:val="both"/>
        <w:rPr>
          <w:sz w:val="20"/>
          <w:szCs w:val="20"/>
        </w:rPr>
      </w:pPr>
    </w:p>
    <w:p w:rsidR="00374782" w:rsidRDefault="00374782">
      <w:pPr>
        <w:pStyle w:val="Textoindependiente2"/>
        <w:spacing w:after="0" w:line="240" w:lineRule="auto"/>
        <w:ind w:right="45"/>
        <w:jc w:val="both"/>
        <w:rPr>
          <w:sz w:val="20"/>
          <w:szCs w:val="20"/>
        </w:rPr>
      </w:pPr>
      <w:r>
        <w:rPr>
          <w:sz w:val="20"/>
          <w:szCs w:val="20"/>
        </w:rPr>
        <w:t xml:space="preserve">Toda la estructura explicada anteriormente, no tiene mucho sentido si no existe una forma de interactuar con ella, y ahí es donde entra a jugar un papel de suma importancia el cliente web. Dicho cliente es una página web creada usando Angular, una plataforma muy popular y potente, dirigida al desarrollo de páginas conocidas como </w:t>
      </w:r>
      <w:r w:rsidRPr="00374782">
        <w:rPr>
          <w:b/>
          <w:sz w:val="20"/>
          <w:szCs w:val="20"/>
        </w:rPr>
        <w:t>SPA</w:t>
      </w:r>
      <w:r>
        <w:rPr>
          <w:sz w:val="20"/>
          <w:szCs w:val="20"/>
        </w:rPr>
        <w:t xml:space="preserve"> (Single Page Application, o Aplicación de una sola página). La filosofía de Angular </w:t>
      </w:r>
      <w:r>
        <w:rPr>
          <w:sz w:val="20"/>
          <w:szCs w:val="20"/>
        </w:rPr>
        <w:lastRenderedPageBreak/>
        <w:t>es proveer de las herramientas necesarias para desarrollar páginas web</w:t>
      </w:r>
      <w:r w:rsidR="00876E24">
        <w:rPr>
          <w:sz w:val="20"/>
          <w:szCs w:val="20"/>
        </w:rPr>
        <w:t xml:space="preserve"> basadas en componentes,</w:t>
      </w:r>
      <w:r>
        <w:rPr>
          <w:sz w:val="20"/>
          <w:szCs w:val="20"/>
        </w:rPr>
        <w:t xml:space="preserve"> que tengan un alto rendimiento, preferentemente para páginas que tengan un nivel de complejidad medio o alto</w:t>
      </w:r>
      <w:r w:rsidR="00876E24">
        <w:rPr>
          <w:sz w:val="20"/>
          <w:szCs w:val="20"/>
        </w:rPr>
        <w:t xml:space="preserve"> y con capacidad de funcionar a la perfección en navegadores antiguos, reimplementando las últimas características de JavaScript (Promesas, Programación reactiva, Funciones asíncronas etc....) para garantizar la compatibilidad con la mayoría de los terminales y navegadores posibles.</w:t>
      </w:r>
    </w:p>
    <w:p w:rsidR="00876E24" w:rsidRDefault="00876E24">
      <w:pPr>
        <w:pStyle w:val="Textoindependiente2"/>
        <w:spacing w:after="0" w:line="240" w:lineRule="auto"/>
        <w:ind w:right="45"/>
        <w:jc w:val="both"/>
        <w:rPr>
          <w:sz w:val="20"/>
          <w:szCs w:val="20"/>
        </w:rPr>
      </w:pPr>
    </w:p>
    <w:p w:rsidR="00876E24" w:rsidRDefault="00876E24">
      <w:pPr>
        <w:pStyle w:val="Textoindependiente2"/>
        <w:spacing w:after="0" w:line="240" w:lineRule="auto"/>
        <w:ind w:right="45"/>
        <w:jc w:val="both"/>
        <w:rPr>
          <w:sz w:val="20"/>
          <w:szCs w:val="20"/>
        </w:rPr>
      </w:pPr>
      <w:r>
        <w:rPr>
          <w:sz w:val="20"/>
          <w:szCs w:val="20"/>
        </w:rPr>
        <w:t xml:space="preserve">Aunque el código que se ejecuta en el navegador está escrito en JavaScript, los proyectos hechos en Angular son escritos en TypeScript, que engloba las características de JavaScript, pero se pueden </w:t>
      </w:r>
      <w:r>
        <w:rPr>
          <w:b/>
          <w:sz w:val="20"/>
          <w:szCs w:val="20"/>
        </w:rPr>
        <w:t>anotar</w:t>
      </w:r>
      <w:r>
        <w:rPr>
          <w:sz w:val="20"/>
          <w:szCs w:val="20"/>
        </w:rPr>
        <w:t xml:space="preserve"> las variables con un tipo determinado, posee un manejo avanzado de la programación orientada a objetos, brindando la posibilidad de crear clases para modelar los componentes,  soporta facilidades como la herencia, la sobrecarga de funciones, entre muchas otras bondades que no son fácilmente accesibles desde JavaScript. Para poder ejecutar todo ese código, primero se somete el mismo a un proceso conocido como </w:t>
      </w:r>
      <w:r>
        <w:rPr>
          <w:b/>
          <w:sz w:val="20"/>
          <w:szCs w:val="20"/>
        </w:rPr>
        <w:t>transpilación</w:t>
      </w:r>
      <w:r>
        <w:rPr>
          <w:sz w:val="20"/>
          <w:szCs w:val="20"/>
        </w:rPr>
        <w:t>, en el que se convierte de TypeScript a JavaScript, haciendo el mismo todo el trabajo pesado para usar tales características en un entorno desde el cual no son accesibles por defecto.</w:t>
      </w:r>
    </w:p>
    <w:p w:rsidR="00876E24" w:rsidRDefault="00876E24">
      <w:pPr>
        <w:pStyle w:val="Textoindependiente2"/>
        <w:spacing w:after="0" w:line="240" w:lineRule="auto"/>
        <w:ind w:right="45"/>
        <w:jc w:val="both"/>
        <w:rPr>
          <w:sz w:val="20"/>
          <w:szCs w:val="20"/>
        </w:rPr>
      </w:pPr>
    </w:p>
    <w:p w:rsidR="00876E24" w:rsidRDefault="00DA081E">
      <w:pPr>
        <w:pStyle w:val="Textoindependiente2"/>
        <w:spacing w:after="0" w:line="240" w:lineRule="auto"/>
        <w:ind w:right="45"/>
        <w:jc w:val="both"/>
        <w:rPr>
          <w:sz w:val="20"/>
          <w:szCs w:val="20"/>
        </w:rPr>
      </w:pPr>
      <w:r>
        <w:rPr>
          <w:sz w:val="20"/>
          <w:szCs w:val="20"/>
        </w:rPr>
        <w:t xml:space="preserve">Anteriormente se hizo referencia al uso de componentes. Un componente no es más que una </w:t>
      </w:r>
      <w:r w:rsidRPr="00DA081E">
        <w:rPr>
          <w:b/>
          <w:sz w:val="20"/>
          <w:szCs w:val="20"/>
        </w:rPr>
        <w:t>clase</w:t>
      </w:r>
      <w:r>
        <w:rPr>
          <w:sz w:val="20"/>
          <w:szCs w:val="20"/>
        </w:rPr>
        <w:t xml:space="preserve">, que permite modelar una parte específica de la página web. El componente tiene asociada una clase, una plantilla HTML y uno o más archivos de estilo, ya sea en CSS, SCSS u otros. Una de las ventajas fundamentales de usar este tipo de metodologías, es que </w:t>
      </w:r>
      <w:r w:rsidR="0021623A">
        <w:rPr>
          <w:sz w:val="20"/>
          <w:szCs w:val="20"/>
        </w:rPr>
        <w:t xml:space="preserve">se puede enriquecer la sintaxis rudimentaria de HTML, asociando las variables de la clase, con fragmentos del código, de forma tal que, si la variable de la clase se modifica, automáticamente se refleja el resultado en el código HTML correspondiente. Esto se conoce como </w:t>
      </w:r>
      <w:r w:rsidR="0021623A">
        <w:rPr>
          <w:b/>
          <w:sz w:val="20"/>
          <w:szCs w:val="20"/>
        </w:rPr>
        <w:t>data binding</w:t>
      </w:r>
      <w:r w:rsidR="0021623A">
        <w:rPr>
          <w:sz w:val="20"/>
          <w:szCs w:val="20"/>
        </w:rPr>
        <w:t xml:space="preserve"> y se puede realizar de la clase al código HTML, viceversa, o en ambos sentidos. Otra diferencia que tiene gran relevancia respecto a la forma tradicional de operar en la web, es </w:t>
      </w:r>
      <w:proofErr w:type="gramStart"/>
      <w:r w:rsidR="0021623A">
        <w:rPr>
          <w:sz w:val="20"/>
          <w:szCs w:val="20"/>
        </w:rPr>
        <w:t>que</w:t>
      </w:r>
      <w:proofErr w:type="gramEnd"/>
      <w:r w:rsidR="0021623A">
        <w:rPr>
          <w:sz w:val="20"/>
          <w:szCs w:val="20"/>
        </w:rPr>
        <w:t xml:space="preserve"> en la programación tradicional, una vez que se incluyen varios archivos de estilo CSS, estos pueden aplicar diferentes estilos a un mismo elemento, de forma que el estilo que prevalece es el último que se aplica, lo que puede llevar a resultados no deseados, y la situación empeora cuando se tiene el proyecto estable y por alguna razón, se decide incluir otro nuevo archivo CSS al proyecto. Angular soluciona este problema con una característica llamada </w:t>
      </w:r>
      <w:r w:rsidR="0021623A">
        <w:rPr>
          <w:b/>
          <w:sz w:val="20"/>
          <w:szCs w:val="20"/>
        </w:rPr>
        <w:t xml:space="preserve">view encapsulation </w:t>
      </w:r>
      <w:r w:rsidR="0021623A">
        <w:rPr>
          <w:sz w:val="20"/>
          <w:szCs w:val="20"/>
        </w:rPr>
        <w:t>(encapsulación de las vistas), que automáticamente le agrega algunos “marcadores” al código CSS, de forma que dicho estilo solo afecte al componente para el que fue escrito y no para el resto, lo que conduce a la reutilización de los componentes en varios entornos, sin miedo a que su estilo se vea afectado por el código CSS de otro componente.</w:t>
      </w:r>
    </w:p>
    <w:p w:rsidR="00A46F8C" w:rsidRDefault="00A46F8C">
      <w:pPr>
        <w:pStyle w:val="Textoindependiente2"/>
        <w:spacing w:after="0" w:line="240" w:lineRule="auto"/>
        <w:ind w:right="45"/>
        <w:jc w:val="both"/>
        <w:rPr>
          <w:sz w:val="20"/>
          <w:szCs w:val="20"/>
        </w:rPr>
      </w:pPr>
    </w:p>
    <w:p w:rsidR="00882717" w:rsidRDefault="007E1134">
      <w:pPr>
        <w:pStyle w:val="Textoindependiente2"/>
        <w:spacing w:after="0" w:line="240" w:lineRule="auto"/>
        <w:ind w:right="45"/>
        <w:jc w:val="both"/>
        <w:rPr>
          <w:sz w:val="20"/>
          <w:szCs w:val="20"/>
        </w:rPr>
      </w:pPr>
      <w:r>
        <w:rPr>
          <w:sz w:val="20"/>
          <w:szCs w:val="20"/>
        </w:rPr>
        <w:t xml:space="preserve">Una de las herramientas más relevantes que Angular provee, se llama </w:t>
      </w:r>
      <w:r>
        <w:rPr>
          <w:b/>
          <w:sz w:val="20"/>
          <w:szCs w:val="20"/>
        </w:rPr>
        <w:t>tslint</w:t>
      </w:r>
      <w:r>
        <w:rPr>
          <w:sz w:val="20"/>
          <w:szCs w:val="20"/>
        </w:rPr>
        <w:t>. Dicha herramienta tiene como propósito recorrer todo el código TypeScript y detectar tanto errores de sintaxis como errores semánticos, así como sugerir modificaciones para un mejor rendimiento o porque alguna función o característica, está depreciada y su uso no será soportado en futuras versiones. El uso de esta herramienta no solo tiene ese objetivo, sino que es muy importante para cuando se va a realizar el trabajo en equipo, debido a que cada uno de los integrantes del equipo de desarrollo debe respetar el estilo impuesto por el tslint y así todo el proceso de desarrollo es bastante uniforme, de manera que si algún miembro del equipo necesita ayuda, no hayan pérdidas de tiempo para adaptarse a un nuevo estilo de programación, sino que todo el código, aunque sea escrito por personas diferentes, sea semejante al menos en estructura.</w:t>
      </w:r>
    </w:p>
    <w:p w:rsidR="007E1134" w:rsidRDefault="007E1134">
      <w:pPr>
        <w:pStyle w:val="Textoindependiente2"/>
        <w:spacing w:after="0" w:line="240" w:lineRule="auto"/>
        <w:ind w:right="45"/>
        <w:jc w:val="both"/>
        <w:rPr>
          <w:sz w:val="20"/>
          <w:szCs w:val="20"/>
        </w:rPr>
      </w:pPr>
    </w:p>
    <w:p w:rsidR="00E817C6" w:rsidRDefault="00E817C6">
      <w:pPr>
        <w:pStyle w:val="Textoindependiente2"/>
        <w:spacing w:after="0" w:line="240" w:lineRule="auto"/>
        <w:ind w:right="45"/>
        <w:jc w:val="both"/>
        <w:rPr>
          <w:sz w:val="20"/>
          <w:szCs w:val="20"/>
        </w:rPr>
      </w:pPr>
      <w:r>
        <w:rPr>
          <w:sz w:val="20"/>
          <w:szCs w:val="20"/>
        </w:rPr>
        <w:t>Existen otras alternativas para la confección del cliente web, como es el caso de React (creada y mantenida por Facebook), Vue, jQuery, etc.... pero al existir un previo conocimiento y experiencia sobre la base de Angular, se optó por su selección para crear la página.</w:t>
      </w:r>
      <w:bookmarkStart w:id="0" w:name="_GoBack"/>
      <w:bookmarkEnd w:id="0"/>
    </w:p>
    <w:p w:rsidR="00E817C6" w:rsidRDefault="00E817C6">
      <w:pPr>
        <w:pStyle w:val="Textoindependiente2"/>
        <w:spacing w:after="0" w:line="240" w:lineRule="auto"/>
        <w:ind w:right="45"/>
        <w:jc w:val="both"/>
        <w:rPr>
          <w:sz w:val="20"/>
          <w:szCs w:val="20"/>
        </w:rPr>
      </w:pPr>
    </w:p>
    <w:p w:rsidR="00C427F6" w:rsidRDefault="00C427F6">
      <w:pPr>
        <w:pStyle w:val="Textoindependiente2"/>
        <w:spacing w:after="0" w:line="240" w:lineRule="auto"/>
        <w:ind w:right="45"/>
        <w:jc w:val="both"/>
        <w:rPr>
          <w:b/>
          <w:sz w:val="20"/>
          <w:szCs w:val="20"/>
        </w:rPr>
      </w:pPr>
      <w:r>
        <w:rPr>
          <w:b/>
          <w:sz w:val="20"/>
          <w:szCs w:val="20"/>
        </w:rPr>
        <w:t>Pruebas unitarias</w:t>
      </w:r>
    </w:p>
    <w:p w:rsidR="00C427F6" w:rsidRDefault="00E817C6">
      <w:pPr>
        <w:pStyle w:val="Textoindependiente2"/>
        <w:spacing w:after="0" w:line="240" w:lineRule="auto"/>
        <w:ind w:right="45"/>
        <w:jc w:val="both"/>
        <w:rPr>
          <w:b/>
          <w:sz w:val="20"/>
          <w:szCs w:val="20"/>
        </w:rPr>
      </w:pPr>
      <w:r>
        <w:rPr>
          <w:noProof/>
        </w:rPr>
        <w:lastRenderedPageBreak/>
        <w:pict>
          <v:shape id="_x0000_s1029" type="#_x0000_t75" style="position:absolute;left:0;text-align:left;margin-left:0;margin-top:.15pt;width:241pt;height:150pt;z-index:251662336;mso-position-horizontal:left;mso-position-horizontal-relative:text;mso-position-vertical:absolute;mso-position-vertical-relative:text;mso-width-relative:page;mso-height-relative:page">
            <v:imagedata r:id="rId14" o:title="mocha-and-chai"/>
            <w10:wrap type="square"/>
          </v:shape>
        </w:pict>
      </w:r>
    </w:p>
    <w:p w:rsidR="00C427F6" w:rsidRDefault="00C427F6">
      <w:pPr>
        <w:pStyle w:val="Textoindependiente2"/>
        <w:spacing w:after="0" w:line="240" w:lineRule="auto"/>
        <w:ind w:right="45"/>
        <w:jc w:val="both"/>
        <w:rPr>
          <w:sz w:val="20"/>
          <w:szCs w:val="20"/>
        </w:rPr>
      </w:pPr>
      <w:r>
        <w:rPr>
          <w:sz w:val="20"/>
          <w:szCs w:val="20"/>
        </w:rPr>
        <w:t>Las pruebas unitarias constituyen un mecanismo para probar el correcto funcionamiento de una unidad de código. Esto sirve para asegurar que el fragmento del código analizado, se encuentre funcionando correctamente y eficientemente por separado. Para este proyecto, se escribieron varias pruebas para validar que la API estuviera funcionando como era esperado, realizando múltiples pruebas para cada una de las rutas, emulando en cada una, un escenario diferente</w:t>
      </w:r>
      <w:r w:rsidR="00205918">
        <w:rPr>
          <w:sz w:val="20"/>
          <w:szCs w:val="20"/>
        </w:rPr>
        <w:t>, de modo que no hall</w:t>
      </w:r>
      <w:r>
        <w:rPr>
          <w:sz w:val="20"/>
          <w:szCs w:val="20"/>
        </w:rPr>
        <w:t>an sorpresas una vez se eche a funcionar el sistema, y que</w:t>
      </w:r>
      <w:r w:rsidR="00F807D9">
        <w:rPr>
          <w:sz w:val="20"/>
          <w:szCs w:val="20"/>
        </w:rPr>
        <w:t>,</w:t>
      </w:r>
      <w:r>
        <w:rPr>
          <w:sz w:val="20"/>
          <w:szCs w:val="20"/>
        </w:rPr>
        <w:t xml:space="preserve"> en caso de ocurrir errores, que sean lo menos inesperados posibles.</w:t>
      </w:r>
    </w:p>
    <w:p w:rsidR="007D4B75" w:rsidRDefault="007D4B75">
      <w:pPr>
        <w:pStyle w:val="Textoindependiente2"/>
        <w:spacing w:after="0" w:line="240" w:lineRule="auto"/>
        <w:ind w:right="45"/>
        <w:jc w:val="both"/>
        <w:rPr>
          <w:sz w:val="20"/>
          <w:szCs w:val="20"/>
        </w:rPr>
      </w:pPr>
    </w:p>
    <w:p w:rsidR="007D4B75" w:rsidRPr="00F91BB7" w:rsidRDefault="007D4B75" w:rsidP="000F7A14">
      <w:pPr>
        <w:pStyle w:val="Textoindependiente2"/>
        <w:spacing w:after="0" w:line="240" w:lineRule="auto"/>
        <w:ind w:right="45"/>
        <w:jc w:val="both"/>
        <w:rPr>
          <w:sz w:val="20"/>
          <w:szCs w:val="20"/>
        </w:rPr>
      </w:pPr>
      <w:r>
        <w:rPr>
          <w:sz w:val="20"/>
          <w:szCs w:val="20"/>
        </w:rPr>
        <w:t xml:space="preserve">Para la puesta en práctica de las pruebas, se utilizó una combinación de módulos de NodeJS bastante populares. El primer módulo se llama </w:t>
      </w:r>
      <w:r>
        <w:rPr>
          <w:b/>
          <w:sz w:val="20"/>
          <w:szCs w:val="20"/>
        </w:rPr>
        <w:t>Mocha</w:t>
      </w:r>
      <w:r>
        <w:rPr>
          <w:sz w:val="20"/>
          <w:szCs w:val="20"/>
        </w:rPr>
        <w:t xml:space="preserve">. Dicho módulo permite ejecutar las pruebas propiamente dichas, manejando de forma óptima todo el entorno de desarrollo necesario para llevar a cabo las mismas. El otro módulo es </w:t>
      </w:r>
      <w:r>
        <w:rPr>
          <w:b/>
          <w:sz w:val="20"/>
          <w:szCs w:val="20"/>
        </w:rPr>
        <w:t>Chai</w:t>
      </w:r>
      <w:r>
        <w:rPr>
          <w:sz w:val="20"/>
          <w:szCs w:val="20"/>
        </w:rPr>
        <w:t xml:space="preserve">, que no es más que un módulo especializado en aserciones, o sea, que permite comprobar si un valor cumple con los requisitos previstos, donde en caso contrario, lanza una excepción que hace que la prueba correspondiente, falle. Una de las ventajas que proporciona es una amplia variedad de funciones que permiten validar cualquier resultado que pueda venir como respuesta desde el servidor, así como </w:t>
      </w:r>
      <w:r w:rsidR="00F91BB7">
        <w:rPr>
          <w:sz w:val="20"/>
          <w:szCs w:val="20"/>
        </w:rPr>
        <w:t>su</w:t>
      </w:r>
      <w:r>
        <w:rPr>
          <w:sz w:val="20"/>
          <w:szCs w:val="20"/>
        </w:rPr>
        <w:t xml:space="preserve"> uso </w:t>
      </w:r>
      <w:r w:rsidR="00F91BB7">
        <w:rPr>
          <w:sz w:val="20"/>
          <w:szCs w:val="20"/>
        </w:rPr>
        <w:t>a</w:t>
      </w:r>
      <w:r>
        <w:rPr>
          <w:sz w:val="20"/>
          <w:szCs w:val="20"/>
        </w:rPr>
        <w:t xml:space="preserve"> través de una sintaxis con un alto nivel de verbosidad, lo que facilita la escritura y comprensión del significado de dicha </w:t>
      </w:r>
      <w:r w:rsidR="00EF6B04">
        <w:rPr>
          <w:sz w:val="20"/>
          <w:szCs w:val="20"/>
        </w:rPr>
        <w:t>prueba</w:t>
      </w:r>
      <w:r w:rsidR="00F91BB7">
        <w:rPr>
          <w:sz w:val="20"/>
          <w:szCs w:val="20"/>
        </w:rPr>
        <w:t>.</w:t>
      </w:r>
    </w:p>
    <w:p w:rsidR="00C427F6" w:rsidRPr="00F91BB7" w:rsidRDefault="00C427F6">
      <w:pPr>
        <w:pStyle w:val="Textoindependiente2"/>
        <w:spacing w:after="0" w:line="240" w:lineRule="auto"/>
        <w:ind w:right="45"/>
        <w:jc w:val="both"/>
        <w:rPr>
          <w:sz w:val="20"/>
          <w:szCs w:val="20"/>
        </w:rPr>
      </w:pPr>
    </w:p>
    <w:p w:rsidR="00211B9D" w:rsidRPr="00F91BB7" w:rsidRDefault="00211B9D">
      <w:pPr>
        <w:pStyle w:val="Textoindependiente2"/>
        <w:spacing w:after="0" w:line="240" w:lineRule="auto"/>
        <w:ind w:right="45"/>
        <w:jc w:val="both"/>
        <w:rPr>
          <w:sz w:val="20"/>
          <w:szCs w:val="20"/>
        </w:rPr>
      </w:pPr>
    </w:p>
    <w:p w:rsidR="00C261B5" w:rsidRDefault="000349E5">
      <w:pPr>
        <w:pStyle w:val="Prrafodelista"/>
        <w:numPr>
          <w:ilvl w:val="0"/>
          <w:numId w:val="3"/>
        </w:numPr>
        <w:jc w:val="both"/>
      </w:pPr>
      <w:r>
        <w:rPr>
          <w:rStyle w:val="Titulo4Car"/>
          <w:sz w:val="20"/>
          <w:shd w:val="clear" w:color="auto" w:fill="FFFF00"/>
          <w:lang w:val="es-ES"/>
        </w:rPr>
        <w:t>ECUACIONES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 xml:space="preserve">Para escribir las ecuaciones en el texto utilice el Microsoft </w:t>
      </w:r>
      <w:proofErr w:type="spellStart"/>
      <w:r>
        <w:rPr>
          <w:shd w:val="clear" w:color="auto" w:fill="FFFF00"/>
          <w:lang w:val="es-ES"/>
        </w:rPr>
        <w:t>Equation</w:t>
      </w:r>
      <w:proofErr w:type="spellEnd"/>
      <w:r>
        <w:rPr>
          <w:shd w:val="clear" w:color="auto" w:fill="FFFF00"/>
          <w:lang w:val="es-ES"/>
        </w:rPr>
        <w:t xml:space="preserve"> Editor o el </w:t>
      </w:r>
      <w:proofErr w:type="spellStart"/>
      <w:r>
        <w:rPr>
          <w:shd w:val="clear" w:color="auto" w:fill="FFFF00"/>
          <w:lang w:val="es-ES"/>
        </w:rPr>
        <w:t>MathType</w:t>
      </w:r>
      <w:proofErr w:type="spellEnd"/>
      <w:r>
        <w:rPr>
          <w:shd w:val="clear" w:color="auto" w:fill="FFFF00"/>
          <w:lang w:val="es-ES"/>
        </w:rPr>
        <w:t>. Las ecuaciones se deben escribir centradas dejando un renglón vacío arriba y debajo de las mismas. Numérelas consecutivamente. Asegúrese de que los símbolos en su ecuación hayan sido definidos antes de que aparezca la ecuación o inmediatamente después. Los símbolos deben aparecer en cursiva.</w:t>
      </w:r>
    </w:p>
    <w:p w:rsidR="00C261B5" w:rsidRDefault="00C261B5">
      <w:pPr>
        <w:pStyle w:val="Titulo5"/>
        <w:rPr>
          <w:shd w:val="clear" w:color="auto" w:fill="FFFF00"/>
          <w:lang w:val="es-ES"/>
        </w:rPr>
      </w:pPr>
    </w:p>
    <w:p w:rsidR="00C261B5" w:rsidRDefault="000349E5">
      <w:pPr>
        <w:pStyle w:val="Titulo5"/>
        <w:ind w:left="2832"/>
      </w:pPr>
      <w:r>
        <w:rPr>
          <w:shd w:val="clear" w:color="auto" w:fill="FFFF00"/>
          <w:lang w:val="es-ES"/>
        </w:rPr>
        <w:tab/>
      </w:r>
      <w:r>
        <w:rPr>
          <w:shd w:val="clear" w:color="auto" w:fill="FFFF00"/>
          <w:lang w:val="es-ES"/>
        </w:rPr>
        <w:tab/>
        <w:t xml:space="preserve">             </w:t>
      </w:r>
      <w:r>
        <w:rPr>
          <w:rStyle w:val="Textoennegrita"/>
          <w:b w:val="0"/>
          <w:bCs w:val="0"/>
          <w:shd w:val="clear" w:color="auto" w:fill="FFFF00"/>
          <w:lang w:val="es-ES"/>
        </w:rPr>
        <w:t xml:space="preserve">                                      </w:t>
      </w:r>
      <w:r>
        <w:rPr>
          <w:shd w:val="clear" w:color="auto" w:fill="FFFF00"/>
          <w:lang w:val="es-ES"/>
        </w:rPr>
        <w:t>(1)</w:t>
      </w:r>
    </w:p>
    <w:p w:rsidR="00C261B5" w:rsidRDefault="000349E5">
      <w:pPr>
        <w:pStyle w:val="Titulo5"/>
      </w:pPr>
      <w:r>
        <w:rPr>
          <w:shd w:val="clear" w:color="auto" w:fill="FFFF00"/>
          <w:lang w:val="es-ES"/>
        </w:rPr>
        <w:tab/>
      </w:r>
    </w:p>
    <w:p w:rsidR="00C261B5" w:rsidRDefault="000349E5">
      <w:pPr>
        <w:pStyle w:val="Titulo5"/>
      </w:pPr>
      <w:r>
        <w:rPr>
          <w:shd w:val="clear" w:color="auto" w:fill="FFFF00"/>
          <w:lang w:val="es-ES"/>
        </w:rPr>
        <w:t>Como se muestra en (1), encierre el número de la ecuación entre paréntesis redondos y ubíquelo en la parte derecha de la columna. Cuando se refiera a una ecuación en el texto escriba (1). Cuando se refiera a varias ecuaciones consecutivas en el texto escriba (</w:t>
      </w:r>
      <w:proofErr w:type="gramStart"/>
      <w:r>
        <w:rPr>
          <w:shd w:val="clear" w:color="auto" w:fill="FFFF00"/>
          <w:lang w:val="es-ES"/>
        </w:rPr>
        <w:t>1)-(</w:t>
      </w:r>
      <w:proofErr w:type="gramEnd"/>
      <w:r>
        <w:rPr>
          <w:shd w:val="clear" w:color="auto" w:fill="FFFF00"/>
          <w:lang w:val="es-ES"/>
        </w:rPr>
        <w:t>3).</w:t>
      </w:r>
    </w:p>
    <w:p w:rsidR="00C261B5" w:rsidRDefault="00C261B5">
      <w:pPr>
        <w:pStyle w:val="Titulo5"/>
        <w:rPr>
          <w:shd w:val="clear" w:color="auto" w:fill="FFFF00"/>
          <w:lang w:val="es-ES"/>
        </w:rPr>
      </w:pPr>
    </w:p>
    <w:p w:rsidR="00C261B5" w:rsidRDefault="000349E5">
      <w:pPr>
        <w:pStyle w:val="Textoindependiente2"/>
        <w:spacing w:after="0" w:line="240" w:lineRule="auto"/>
        <w:ind w:right="45"/>
        <w:jc w:val="both"/>
      </w:pPr>
      <w:r>
        <w:rPr>
          <w:rStyle w:val="Titulo6Car"/>
          <w:sz w:val="20"/>
          <w:shd w:val="clear" w:color="auto" w:fill="FFFF00"/>
        </w:rPr>
        <w:t>Encabezados o apartados</w:t>
      </w:r>
    </w:p>
    <w:p w:rsidR="00C261B5" w:rsidRDefault="00C261B5">
      <w:pPr>
        <w:pStyle w:val="Textoindependiente2"/>
        <w:spacing w:after="0" w:line="240" w:lineRule="auto"/>
        <w:ind w:right="45"/>
        <w:jc w:val="both"/>
        <w:rPr>
          <w:sz w:val="20"/>
          <w:szCs w:val="20"/>
          <w:shd w:val="clear" w:color="auto" w:fill="FFFF00"/>
        </w:rPr>
      </w:pPr>
    </w:p>
    <w:p w:rsidR="00C261B5" w:rsidRDefault="000349E5">
      <w:pPr>
        <w:pStyle w:val="Titulo5"/>
      </w:pPr>
      <w:r>
        <w:rPr>
          <w:shd w:val="clear" w:color="auto" w:fill="FFFF00"/>
          <w:lang w:val="es-ES"/>
        </w:rPr>
        <w:t>Use solo dos tipos de encabezados:</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Los encabezados principales se escriben en mayúsculas y negritas en el lado izquierdo de la columna usando el tipo de letra 10 pt </w:t>
      </w:r>
      <w:r>
        <w:rPr>
          <w:i/>
          <w:iCs/>
          <w:shd w:val="clear" w:color="auto" w:fill="FFFF00"/>
          <w:lang w:val="es-ES"/>
        </w:rPr>
        <w:t xml:space="preserve">Times New </w:t>
      </w:r>
      <w:proofErr w:type="spellStart"/>
      <w:r>
        <w:rPr>
          <w:i/>
          <w:iCs/>
          <w:shd w:val="clear" w:color="auto" w:fill="FFFF00"/>
          <w:lang w:val="es-ES"/>
        </w:rPr>
        <w:t>Roman</w:t>
      </w:r>
      <w:proofErr w:type="spellEnd"/>
      <w:r>
        <w:rPr>
          <w:shd w:val="clear" w:color="auto" w:fill="FFFF00"/>
          <w:lang w:val="es-ES"/>
        </w:rPr>
        <w:t>. Se debe dejar un renglón vacío arriba y abajo del encabezado principal. Los encabezados principales son los únicos que se numeran para ello emplee números enteros en orden ascendente.</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Los encabezados secundarios se escriben iniciando con la </w:t>
      </w:r>
      <w:proofErr w:type="gramStart"/>
      <w:r>
        <w:rPr>
          <w:shd w:val="clear" w:color="auto" w:fill="FFFF00"/>
          <w:lang w:val="es-ES"/>
        </w:rPr>
        <w:t>primer letra mayúscula</w:t>
      </w:r>
      <w:proofErr w:type="gramEnd"/>
      <w:r>
        <w:rPr>
          <w:shd w:val="clear" w:color="auto" w:fill="FFFF00"/>
          <w:lang w:val="es-ES"/>
        </w:rPr>
        <w:t xml:space="preserve"> usando negritas y el tipo de letra de 10 pt. Así mismo, deben ubicarse en el lado izquierdo de la columna y se debe dejar un renglón vacío arriba y abajo del encabezado secundario.</w:t>
      </w:r>
    </w:p>
    <w:p w:rsidR="00C261B5" w:rsidRDefault="00C261B5">
      <w:pPr>
        <w:pStyle w:val="Standard"/>
        <w:jc w:val="both"/>
        <w:rPr>
          <w:sz w:val="20"/>
          <w:szCs w:val="20"/>
          <w:shd w:val="clear" w:color="auto" w:fill="FFFF00"/>
        </w:rPr>
      </w:pPr>
    </w:p>
    <w:p w:rsidR="00C261B5" w:rsidRDefault="000349E5">
      <w:pPr>
        <w:pStyle w:val="Prrafodelista"/>
        <w:numPr>
          <w:ilvl w:val="0"/>
          <w:numId w:val="3"/>
        </w:numPr>
        <w:jc w:val="both"/>
      </w:pPr>
      <w:r>
        <w:rPr>
          <w:rStyle w:val="Titulo4Car"/>
          <w:sz w:val="20"/>
          <w:shd w:val="clear" w:color="auto" w:fill="FFFF00"/>
          <w:lang w:val="es-ES"/>
        </w:rPr>
        <w:t>TABLAS Y FIGURAS</w:t>
      </w:r>
    </w:p>
    <w:p w:rsidR="00C261B5" w:rsidRDefault="00C261B5">
      <w:pPr>
        <w:pStyle w:val="Standard"/>
        <w:widowControl w:val="0"/>
        <w:jc w:val="both"/>
        <w:rPr>
          <w:sz w:val="20"/>
          <w:szCs w:val="20"/>
          <w:shd w:val="clear" w:color="auto" w:fill="FFFF00"/>
        </w:rPr>
      </w:pPr>
    </w:p>
    <w:p w:rsidR="00C261B5" w:rsidRDefault="000349E5">
      <w:pPr>
        <w:pStyle w:val="Titulo5"/>
      </w:pPr>
      <w:r>
        <w:rPr>
          <w:shd w:val="clear" w:color="auto" w:fill="FFFF00"/>
          <w:lang w:val="es-ES"/>
        </w:rPr>
        <w:t xml:space="preserve">Debe ser referida cada tabla o figura en el texto. Numere las tablas y figuras por separado y consecutivamente con números arábigos, por ejemplo: Fig. 1, Fig. 2, Tabla 1 y Tabla 2. De ser posible, ubique las tablas y figuras en el orden mencionado en el texto, y preferentemente en la parte superior o </w:t>
      </w:r>
      <w:r>
        <w:rPr>
          <w:shd w:val="clear" w:color="auto" w:fill="FFFF00"/>
          <w:lang w:val="es-ES"/>
        </w:rPr>
        <w:lastRenderedPageBreak/>
        <w:t>inferior de la columna, lo más cercano posible a la referencia del texto. Las tablas y figuras no deben repetir los datos que se proporcionen en algún otro lugar del artículo.</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Escriba el título de las tablas sobre las mismas como se indica en la Tabla 1. El título de las figuras debe escribirse debajo de éstas como se indica en la Fig. 1. El texto y los símbolos deben ser claros y de dimensiones razonables de acuerdo al tamaño de la tabla o figura. Por favor verifique que las tablas </w:t>
      </w:r>
      <w:proofErr w:type="gramStart"/>
      <w:r>
        <w:rPr>
          <w:shd w:val="clear" w:color="auto" w:fill="FFFF00"/>
          <w:lang w:val="es-ES"/>
        </w:rPr>
        <w:t>y  figuras</w:t>
      </w:r>
      <w:proofErr w:type="gramEnd"/>
      <w:r>
        <w:rPr>
          <w:shd w:val="clear" w:color="auto" w:fill="FFFF00"/>
          <w:lang w:val="es-ES"/>
        </w:rPr>
        <w:t xml:space="preserve"> que mencione en el texto existan en realidad. No colocar bordes en la parte exterior de sus figuras. No utilice la abreviatura para la palabra “Tabla”. Deje un renglón vacío entre el título de la tabla y la misma tabla (o entre la figura y su título). Deje dos renglones vacíos arriba y debajo de las tablas o figuras.</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En caso de emplearse en el artículo fotografías y figuras de escala gris estas deben ser preparadas con una resolución de 220 dpi. Las figuras a color deben ser diseñadas con una resolución de 400 dpi.</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A </w:t>
      </w:r>
      <w:proofErr w:type="gramStart"/>
      <w:r>
        <w:rPr>
          <w:shd w:val="clear" w:color="auto" w:fill="FFFF00"/>
          <w:lang w:val="es-ES"/>
        </w:rPr>
        <w:t>continuación</w:t>
      </w:r>
      <w:proofErr w:type="gramEnd"/>
      <w:r>
        <w:rPr>
          <w:shd w:val="clear" w:color="auto" w:fill="FFFF00"/>
          <w:lang w:val="es-ES"/>
        </w:rPr>
        <w:t xml:space="preserve"> se muestran los ejemplos de una tabla y una figura:</w:t>
      </w:r>
    </w:p>
    <w:p w:rsidR="00C261B5" w:rsidRDefault="00C261B5">
      <w:pPr>
        <w:pStyle w:val="Standard"/>
        <w:jc w:val="both"/>
        <w:rPr>
          <w:sz w:val="20"/>
          <w:szCs w:val="20"/>
          <w:shd w:val="clear" w:color="auto" w:fill="FFFF00"/>
        </w:rPr>
      </w:pPr>
    </w:p>
    <w:p w:rsidR="00C261B5" w:rsidRDefault="00C261B5">
      <w:pPr>
        <w:pStyle w:val="Standard"/>
        <w:jc w:val="both"/>
        <w:rPr>
          <w:sz w:val="20"/>
          <w:szCs w:val="20"/>
          <w:shd w:val="clear" w:color="auto" w:fill="FFFF00"/>
        </w:rPr>
      </w:pPr>
    </w:p>
    <w:p w:rsidR="00C261B5" w:rsidRDefault="000349E5">
      <w:pPr>
        <w:pStyle w:val="Standard"/>
        <w:tabs>
          <w:tab w:val="left" w:pos="1320"/>
        </w:tabs>
        <w:jc w:val="center"/>
      </w:pPr>
      <w:r>
        <w:rPr>
          <w:rStyle w:val="Titulo3Car"/>
          <w:sz w:val="20"/>
          <w:shd w:val="clear" w:color="auto" w:fill="FFFF00"/>
          <w:lang w:val="es-ES"/>
        </w:rPr>
        <w:t>Tabla 1: Rango de valores de SNR y BER.</w:t>
      </w:r>
    </w:p>
    <w:p w:rsidR="00C261B5" w:rsidRDefault="00C261B5">
      <w:pPr>
        <w:pStyle w:val="Standard"/>
        <w:tabs>
          <w:tab w:val="left" w:pos="1320"/>
        </w:tabs>
        <w:jc w:val="center"/>
        <w:rPr>
          <w:sz w:val="20"/>
          <w:szCs w:val="20"/>
          <w:shd w:val="clear" w:color="auto" w:fill="FFFF00"/>
        </w:rPr>
      </w:pPr>
    </w:p>
    <w:tbl>
      <w:tblPr>
        <w:tblW w:w="3250" w:type="pct"/>
        <w:jc w:val="center"/>
        <w:tblLayout w:type="fixed"/>
        <w:tblCellMar>
          <w:left w:w="10" w:type="dxa"/>
          <w:right w:w="10" w:type="dxa"/>
        </w:tblCellMar>
        <w:tblLook w:val="0000" w:firstRow="0" w:lastRow="0" w:firstColumn="0" w:lastColumn="0" w:noHBand="0" w:noVBand="0"/>
      </w:tblPr>
      <w:tblGrid>
        <w:gridCol w:w="1056"/>
        <w:gridCol w:w="1157"/>
        <w:gridCol w:w="1076"/>
        <w:gridCol w:w="1157"/>
        <w:gridCol w:w="1075"/>
      </w:tblGrid>
      <w:tr w:rsidR="00C261B5">
        <w:trPr>
          <w:jc w:val="center"/>
        </w:trPr>
        <w:tc>
          <w:tcPr>
            <w:tcW w:w="105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proofErr w:type="spellStart"/>
            <w:r>
              <w:rPr>
                <w:iCs/>
                <w:sz w:val="20"/>
                <w:szCs w:val="20"/>
                <w:shd w:val="clear" w:color="auto" w:fill="FFFF00"/>
              </w:rPr>
              <w:t>Pefil</w:t>
            </w:r>
            <w:proofErr w:type="spellEnd"/>
          </w:p>
        </w:tc>
        <w:tc>
          <w:tcPr>
            <w:tcW w:w="22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SNR</w:t>
            </w:r>
            <w:r>
              <w:rPr>
                <w:iCs/>
                <w:sz w:val="20"/>
                <w:szCs w:val="20"/>
                <w:shd w:val="clear" w:color="auto" w:fill="FFFF00"/>
              </w:rPr>
              <w:t xml:space="preserve"> (dB)</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BER</w:t>
            </w:r>
          </w:p>
        </w:tc>
      </w:tr>
      <w:tr w:rsidR="00C261B5">
        <w:trPr>
          <w:jc w:val="center"/>
        </w:trPr>
        <w:tc>
          <w:tcPr>
            <w:tcW w:w="105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A36B20" w:rsidRDefault="00A36B20"/>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Desde</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Hasta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BPSK</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QPSK</w:t>
            </w:r>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D</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DA081E">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bl>
    <w:p w:rsidR="00C261B5" w:rsidRDefault="00C261B5">
      <w:pPr>
        <w:pStyle w:val="Standard"/>
        <w:jc w:val="both"/>
        <w:rPr>
          <w:sz w:val="20"/>
          <w:szCs w:val="20"/>
          <w:shd w:val="clear" w:color="auto" w:fill="FFFF00"/>
        </w:rPr>
      </w:pPr>
    </w:p>
    <w:p w:rsidR="00C261B5" w:rsidRDefault="000349E5">
      <w:pPr>
        <w:pStyle w:val="Standard"/>
        <w:ind w:left="20"/>
        <w:jc w:val="center"/>
      </w:pPr>
      <w:r>
        <w:rPr>
          <w:sz w:val="20"/>
          <w:szCs w:val="20"/>
          <w:shd w:val="clear" w:color="auto" w:fill="FFFF00"/>
        </w:rPr>
        <w:br/>
      </w:r>
      <w:r>
        <w:rPr>
          <w:rStyle w:val="Titulo3Car"/>
          <w:sz w:val="20"/>
          <w:shd w:val="clear" w:color="auto" w:fill="FFFF00"/>
          <w:lang w:val="es-ES"/>
        </w:rPr>
        <w:t>Figura 1: Curvas BER en función de la relación Eb/No.</w:t>
      </w:r>
    </w:p>
    <w:p w:rsidR="00C261B5" w:rsidRDefault="00C261B5">
      <w:pPr>
        <w:pStyle w:val="Standard"/>
        <w:ind w:left="20"/>
        <w:jc w:val="center"/>
        <w:rPr>
          <w:sz w:val="20"/>
          <w:szCs w:val="20"/>
          <w:shd w:val="clear" w:color="auto" w:fill="FFFF00"/>
        </w:rPr>
      </w:pPr>
    </w:p>
    <w:p w:rsidR="00C261B5" w:rsidRDefault="00C261B5">
      <w:pPr>
        <w:pStyle w:val="Standard"/>
        <w:jc w:val="both"/>
        <w:rPr>
          <w:sz w:val="20"/>
          <w:szCs w:val="20"/>
          <w:shd w:val="clear" w:color="auto" w:fill="FFFF00"/>
        </w:rPr>
      </w:pPr>
    </w:p>
    <w:p w:rsidR="00C261B5" w:rsidRDefault="000349E5">
      <w:pPr>
        <w:pStyle w:val="Prrafodelista"/>
        <w:numPr>
          <w:ilvl w:val="0"/>
          <w:numId w:val="3"/>
        </w:numPr>
        <w:jc w:val="both"/>
      </w:pPr>
      <w:r>
        <w:rPr>
          <w:rStyle w:val="Titulo4Car"/>
          <w:sz w:val="20"/>
          <w:shd w:val="clear" w:color="auto" w:fill="FFFF00"/>
          <w:lang w:val="es-ES"/>
        </w:rPr>
        <w:t>CONCLUSIONES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Aunque una conclusión puede resumir los aspectos fundamentales del artículo, no se requiere una sección de conclusión. De todas formas, es recomendable redactar unas conclusiones finales en el artículo.</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En caso de que usted haga conclusiones, no utilice el resumen como la conclusión. Una conclusión podría elaborarse haciendo referencia a la importancia del trabajo o sugiriendo sus aplicaciones y generalizaciones.</w:t>
      </w:r>
    </w:p>
    <w:p w:rsidR="00C261B5" w:rsidRDefault="00C261B5">
      <w:pPr>
        <w:pStyle w:val="Standard"/>
        <w:jc w:val="both"/>
        <w:rPr>
          <w:sz w:val="20"/>
          <w:szCs w:val="20"/>
          <w:shd w:val="clear" w:color="auto" w:fill="FFFF00"/>
        </w:rPr>
      </w:pPr>
    </w:p>
    <w:p w:rsidR="00C261B5" w:rsidRDefault="000349E5">
      <w:pPr>
        <w:pStyle w:val="Prrafodelista"/>
        <w:ind w:left="0"/>
        <w:jc w:val="both"/>
      </w:pPr>
      <w:r>
        <w:rPr>
          <w:rStyle w:val="Titulo4Car"/>
          <w:sz w:val="20"/>
          <w:shd w:val="clear" w:color="auto" w:fill="FFFF00"/>
          <w:lang w:val="es-ES"/>
        </w:rPr>
        <w:t>RECONOCIMIENTOS</w:t>
      </w:r>
    </w:p>
    <w:p w:rsidR="00C261B5" w:rsidRDefault="00C261B5">
      <w:pPr>
        <w:pStyle w:val="Standard"/>
        <w:jc w:val="both"/>
        <w:rPr>
          <w:sz w:val="20"/>
          <w:szCs w:val="20"/>
          <w:shd w:val="clear" w:color="auto" w:fill="FFFF00"/>
        </w:rPr>
      </w:pPr>
    </w:p>
    <w:p w:rsidR="00C261B5" w:rsidRDefault="000349E5">
      <w:pPr>
        <w:pStyle w:val="Titulo5"/>
      </w:pPr>
      <w:r>
        <w:rPr>
          <w:rStyle w:val="Textoennegrita"/>
          <w:b w:val="0"/>
          <w:shd w:val="clear" w:color="auto" w:fill="FFFF00"/>
          <w:lang w:val="es-ES"/>
        </w:rPr>
        <w:t>Es recomendable que los autores agradezcan a los que han permitido, ayudado y colaborado con la obtención de los resultados referidos en el artículo. En caso de que sea procedente expresar agradecimientos, se sugiere utilizar un encabezamiento típico como: “Los autores desean agradecer…”</w:t>
      </w:r>
    </w:p>
    <w:p w:rsidR="00C261B5" w:rsidRDefault="00C261B5">
      <w:pPr>
        <w:pStyle w:val="Standard"/>
        <w:widowControl w:val="0"/>
        <w:jc w:val="both"/>
        <w:rPr>
          <w:color w:val="000000"/>
          <w:sz w:val="20"/>
          <w:szCs w:val="20"/>
          <w:shd w:val="clear" w:color="auto" w:fill="FFFF00"/>
        </w:rPr>
      </w:pPr>
    </w:p>
    <w:p w:rsidR="00C261B5" w:rsidRDefault="000349E5">
      <w:pPr>
        <w:pStyle w:val="Prrafodelista"/>
        <w:ind w:left="0"/>
        <w:jc w:val="both"/>
      </w:pPr>
      <w:r>
        <w:rPr>
          <w:rStyle w:val="Titulo4Car"/>
          <w:sz w:val="20"/>
          <w:shd w:val="clear" w:color="auto" w:fill="FFFF00"/>
          <w:lang w:val="es-ES"/>
        </w:rPr>
        <w:t>REFERENCIAS</w:t>
      </w:r>
    </w:p>
    <w:p w:rsidR="00C261B5" w:rsidRDefault="00C261B5">
      <w:pPr>
        <w:pStyle w:val="Standard"/>
        <w:ind w:left="20"/>
        <w:jc w:val="both"/>
        <w:rPr>
          <w:sz w:val="20"/>
          <w:szCs w:val="20"/>
          <w:shd w:val="clear" w:color="auto" w:fill="FFFF00"/>
        </w:rPr>
      </w:pPr>
    </w:p>
    <w:p w:rsidR="00C261B5" w:rsidRDefault="000349E5">
      <w:pPr>
        <w:pStyle w:val="Standard"/>
        <w:jc w:val="both"/>
      </w:pPr>
      <w:r>
        <w:rPr>
          <w:sz w:val="20"/>
          <w:szCs w:val="20"/>
          <w:shd w:val="clear" w:color="auto" w:fill="FFFF00"/>
          <w:lang w:eastAsia="ja-JP" w:bidi="he-IL"/>
        </w:rPr>
        <w:t xml:space="preserve">Todas las referencias deben citarse en el texto, estar identificadas en el texto entre corchetes (paréntesis cuadrados) y agrupadas al final del texto en el </w:t>
      </w:r>
      <w:r>
        <w:rPr>
          <w:b/>
          <w:sz w:val="20"/>
          <w:szCs w:val="20"/>
          <w:shd w:val="clear" w:color="auto" w:fill="FFFF00"/>
          <w:lang w:eastAsia="ja-JP" w:bidi="he-IL"/>
        </w:rPr>
        <w:t>orden de aparición</w:t>
      </w:r>
      <w:r>
        <w:rPr>
          <w:sz w:val="20"/>
          <w:szCs w:val="20"/>
          <w:shd w:val="clear" w:color="auto" w:fill="FFFF00"/>
          <w:lang w:eastAsia="ja-JP" w:bidi="he-IL"/>
        </w:rPr>
        <w:t xml:space="preserve">. Las referencias deben ser de actualidad y se recomienda que el 60% de las referencias pertenezcan a los últimos 5 años. Las referencias deben </w:t>
      </w:r>
      <w:r>
        <w:rPr>
          <w:sz w:val="20"/>
          <w:szCs w:val="20"/>
          <w:shd w:val="clear" w:color="auto" w:fill="FFFF00"/>
          <w:lang w:eastAsia="ja-JP" w:bidi="he-IL"/>
        </w:rPr>
        <w:lastRenderedPageBreak/>
        <w:t xml:space="preserve">escribirse de acuerdo con las normas cubanas NC 497: 2007 (ISO 690:1987, </w:t>
      </w:r>
      <w:proofErr w:type="spellStart"/>
      <w:r>
        <w:rPr>
          <w:sz w:val="20"/>
          <w:szCs w:val="20"/>
          <w:shd w:val="clear" w:color="auto" w:fill="FFFF00"/>
          <w:lang w:eastAsia="ja-JP" w:bidi="he-IL"/>
        </w:rPr>
        <w:t>Mod</w:t>
      </w:r>
      <w:proofErr w:type="spellEnd"/>
      <w:r>
        <w:rPr>
          <w:sz w:val="20"/>
          <w:szCs w:val="20"/>
          <w:shd w:val="clear" w:color="auto" w:fill="FFFF00"/>
          <w:lang w:eastAsia="ja-JP" w:bidi="he-IL"/>
        </w:rPr>
        <w:t>) y NC ISO 690-2 (ISO 690-2: 1997, IDT). Las siguientes referencias son ejemplos de: artículo de revista [1], libro [2], tesis [3], reporte [4], memoria de congreso [5], documento normativo [6] y documento electrónico en Internet [7].</w:t>
      </w:r>
    </w:p>
    <w:p w:rsidR="00C261B5" w:rsidRDefault="00C261B5">
      <w:pPr>
        <w:pStyle w:val="Standard"/>
        <w:ind w:left="708" w:hanging="708"/>
        <w:jc w:val="both"/>
        <w:rPr>
          <w:sz w:val="20"/>
          <w:szCs w:val="20"/>
          <w:shd w:val="clear" w:color="auto" w:fill="FFFF00"/>
          <w:lang w:eastAsia="ja-JP" w:bidi="he-IL"/>
        </w:rPr>
      </w:pPr>
    </w:p>
    <w:p w:rsidR="00C261B5" w:rsidRDefault="000349E5">
      <w:pPr>
        <w:pStyle w:val="Standard"/>
        <w:ind w:left="360" w:hanging="360"/>
        <w:jc w:val="both"/>
      </w:pPr>
      <w:r>
        <w:rPr>
          <w:sz w:val="20"/>
          <w:szCs w:val="20"/>
          <w:shd w:val="clear" w:color="auto" w:fill="FFFF00"/>
          <w:lang w:eastAsia="ja-JP" w:bidi="he-IL"/>
        </w:rPr>
        <w:t>1. GONZÁLEZ REY, Gonzalo; MARRERO OSORIO Sergio.</w:t>
      </w:r>
      <w:r>
        <w:rPr>
          <w:b/>
          <w:bCs/>
          <w:sz w:val="20"/>
          <w:szCs w:val="20"/>
          <w:shd w:val="clear" w:color="auto" w:fill="FFFF00"/>
          <w:lang w:eastAsia="ja-JP" w:bidi="he-IL"/>
        </w:rPr>
        <w:t xml:space="preserve"> </w:t>
      </w:r>
      <w:r>
        <w:rPr>
          <w:sz w:val="20"/>
          <w:szCs w:val="20"/>
          <w:shd w:val="clear" w:color="auto" w:fill="FFFF00"/>
          <w:lang w:eastAsia="ja-JP" w:bidi="he-IL"/>
        </w:rPr>
        <w:t xml:space="preserve">"Reingeniería de la geometría desconocida de engranajes cónicos con dientes rectos y curvilíneos". </w:t>
      </w:r>
      <w:r>
        <w:rPr>
          <w:i/>
          <w:iCs/>
          <w:sz w:val="20"/>
          <w:szCs w:val="20"/>
          <w:shd w:val="clear" w:color="auto" w:fill="FFFF00"/>
          <w:lang w:eastAsia="ja-JP" w:bidi="he-IL"/>
        </w:rPr>
        <w:t>Ingeniería Mecánica</w:t>
      </w:r>
      <w:r>
        <w:rPr>
          <w:sz w:val="20"/>
          <w:szCs w:val="20"/>
          <w:shd w:val="clear" w:color="auto" w:fill="FFFF00"/>
          <w:lang w:eastAsia="ja-JP" w:bidi="he-IL"/>
        </w:rPr>
        <w:t xml:space="preserve">, 2008, </w:t>
      </w:r>
      <w:proofErr w:type="spellStart"/>
      <w:r>
        <w:rPr>
          <w:sz w:val="20"/>
          <w:szCs w:val="20"/>
          <w:shd w:val="clear" w:color="auto" w:fill="FFFF00"/>
          <w:lang w:eastAsia="ja-JP" w:bidi="he-IL"/>
        </w:rPr>
        <w:t>vol</w:t>
      </w:r>
      <w:proofErr w:type="spellEnd"/>
      <w:r>
        <w:rPr>
          <w:sz w:val="20"/>
          <w:szCs w:val="20"/>
          <w:shd w:val="clear" w:color="auto" w:fill="FFFF00"/>
          <w:lang w:eastAsia="ja-JP" w:bidi="he-IL"/>
        </w:rPr>
        <w:t xml:space="preserve"> 11, núm. 3, pp. 13 - 20.</w:t>
      </w:r>
    </w:p>
    <w:p w:rsidR="00C261B5" w:rsidRDefault="000349E5">
      <w:pPr>
        <w:pStyle w:val="Standard"/>
        <w:ind w:left="360" w:hanging="360"/>
        <w:jc w:val="both"/>
      </w:pPr>
      <w:r>
        <w:rPr>
          <w:sz w:val="20"/>
          <w:szCs w:val="20"/>
          <w:shd w:val="clear" w:color="auto" w:fill="FFFF00"/>
          <w:lang w:eastAsia="ja-JP" w:bidi="he-IL"/>
        </w:rPr>
        <w:t>2. ARZOLA, José.</w:t>
      </w:r>
      <w:r>
        <w:rPr>
          <w:b/>
          <w:bCs/>
          <w:sz w:val="20"/>
          <w:szCs w:val="20"/>
          <w:shd w:val="clear" w:color="auto" w:fill="FFFF00"/>
          <w:lang w:eastAsia="ja-JP" w:bidi="he-IL"/>
        </w:rPr>
        <w:t xml:space="preserve"> </w:t>
      </w:r>
      <w:r>
        <w:rPr>
          <w:i/>
          <w:iCs/>
          <w:sz w:val="20"/>
          <w:szCs w:val="20"/>
          <w:shd w:val="clear" w:color="auto" w:fill="FFFF00"/>
          <w:lang w:eastAsia="ja-JP" w:bidi="he-IL"/>
        </w:rPr>
        <w:t>Selección de propuestas</w:t>
      </w:r>
      <w:r>
        <w:rPr>
          <w:sz w:val="20"/>
          <w:szCs w:val="20"/>
          <w:shd w:val="clear" w:color="auto" w:fill="FFFF00"/>
          <w:lang w:eastAsia="ja-JP" w:bidi="he-IL"/>
        </w:rPr>
        <w:t>. Ciudad de La Habana: Editorial Científico Técnica, 1989. 299 pp. ISBN 978-959-261-281-5.</w:t>
      </w:r>
    </w:p>
    <w:p w:rsidR="00C261B5" w:rsidRDefault="000349E5">
      <w:pPr>
        <w:pStyle w:val="Standard"/>
        <w:ind w:left="360" w:hanging="360"/>
        <w:jc w:val="both"/>
      </w:pPr>
      <w:r>
        <w:rPr>
          <w:sz w:val="20"/>
          <w:szCs w:val="20"/>
          <w:shd w:val="clear" w:color="auto" w:fill="FFFF00"/>
          <w:lang w:eastAsia="ja-JP" w:bidi="he-IL"/>
        </w:rPr>
        <w:t>3. PEREDA, Rosa.</w:t>
      </w:r>
      <w:r>
        <w:rPr>
          <w:b/>
          <w:bCs/>
          <w:sz w:val="20"/>
          <w:szCs w:val="20"/>
          <w:shd w:val="clear" w:color="auto" w:fill="FFFF00"/>
          <w:lang w:eastAsia="ja-JP" w:bidi="he-IL"/>
        </w:rPr>
        <w:t xml:space="preserve"> </w:t>
      </w:r>
      <w:r>
        <w:rPr>
          <w:sz w:val="20"/>
          <w:szCs w:val="20"/>
          <w:shd w:val="clear" w:color="auto" w:fill="FFFF00"/>
          <w:lang w:eastAsia="ja-JP" w:bidi="he-IL"/>
        </w:rPr>
        <w:t xml:space="preserve">"Residuos sólidos mineros de la extracción del níquel como estimulantes para la producción de biogás". Director: </w:t>
      </w:r>
      <w:proofErr w:type="spellStart"/>
      <w:r>
        <w:rPr>
          <w:sz w:val="20"/>
          <w:szCs w:val="20"/>
          <w:shd w:val="clear" w:color="auto" w:fill="FFFF00"/>
          <w:lang w:eastAsia="ja-JP" w:bidi="he-IL"/>
        </w:rPr>
        <w:t>Deny</w:t>
      </w:r>
      <w:proofErr w:type="spellEnd"/>
      <w:r>
        <w:rPr>
          <w:sz w:val="20"/>
          <w:szCs w:val="20"/>
          <w:shd w:val="clear" w:color="auto" w:fill="FFFF00"/>
          <w:lang w:eastAsia="ja-JP" w:bidi="he-IL"/>
        </w:rPr>
        <w:t xml:space="preserve"> Oliva. Tesis de doctorado, Instituto Superior Politécnico José Antonio Echeverría, Ciudad de La Habana, 2007.</w:t>
      </w:r>
    </w:p>
    <w:p w:rsidR="00C261B5" w:rsidRPr="001514F2" w:rsidRDefault="000349E5">
      <w:pPr>
        <w:pStyle w:val="Standard"/>
        <w:ind w:left="360" w:hanging="360"/>
        <w:jc w:val="both"/>
        <w:rPr>
          <w:lang w:val="en-US"/>
        </w:rPr>
      </w:pPr>
      <w:r>
        <w:rPr>
          <w:sz w:val="20"/>
          <w:szCs w:val="20"/>
          <w:shd w:val="clear" w:color="auto" w:fill="FFFF00"/>
          <w:lang w:val="en-US" w:eastAsia="ja-JP" w:bidi="he-IL"/>
        </w:rPr>
        <w:t>4. LEWICKI, D. G; SANE A. D.</w:t>
      </w:r>
      <w:r>
        <w:rPr>
          <w:b/>
          <w:bCs/>
          <w:sz w:val="20"/>
          <w:szCs w:val="20"/>
          <w:shd w:val="clear" w:color="auto" w:fill="FFFF00"/>
          <w:lang w:val="en-US" w:eastAsia="ja-JP" w:bidi="he-IL"/>
        </w:rPr>
        <w:t xml:space="preserve"> “</w:t>
      </w:r>
      <w:r>
        <w:rPr>
          <w:sz w:val="20"/>
          <w:szCs w:val="20"/>
          <w:shd w:val="clear" w:color="auto" w:fill="FFFF00"/>
          <w:lang w:val="en-US" w:eastAsia="ja-JP" w:bidi="he-IL"/>
        </w:rPr>
        <w:t>Three-dimensional gear crack propagation studies”. National Aeronautics and Space Administration, TR: NASA TM-1998-208827. Washington DC, Dec. 1998. 23 pp.</w:t>
      </w:r>
    </w:p>
    <w:p w:rsidR="00C261B5" w:rsidRPr="008F0B59" w:rsidRDefault="000349E5">
      <w:pPr>
        <w:pStyle w:val="Standard"/>
        <w:ind w:left="360" w:hanging="360"/>
        <w:jc w:val="both"/>
        <w:rPr>
          <w:lang w:val="en-US"/>
        </w:rPr>
      </w:pPr>
      <w:r>
        <w:rPr>
          <w:sz w:val="20"/>
          <w:szCs w:val="20"/>
          <w:shd w:val="clear" w:color="auto" w:fill="FFFF00"/>
          <w:lang w:val="en-US" w:eastAsia="ja-JP" w:bidi="he-IL"/>
        </w:rPr>
        <w:t xml:space="preserve">5. UMEZAWA, K. et al. "The Influence of flank deviations on the vibration of a helical gear pair transmitting light load". </w:t>
      </w:r>
      <w:proofErr w:type="spellStart"/>
      <w:r>
        <w:rPr>
          <w:sz w:val="20"/>
          <w:szCs w:val="20"/>
          <w:shd w:val="clear" w:color="auto" w:fill="FFFF00"/>
          <w:lang w:val="en-US" w:eastAsia="ja-JP" w:bidi="he-IL"/>
        </w:rPr>
        <w:t>En</w:t>
      </w:r>
      <w:proofErr w:type="spellEnd"/>
      <w:r>
        <w:rPr>
          <w:sz w:val="20"/>
          <w:szCs w:val="20"/>
          <w:shd w:val="clear" w:color="auto" w:fill="FFFF00"/>
          <w:lang w:val="en-US" w:eastAsia="ja-JP" w:bidi="he-IL"/>
        </w:rPr>
        <w:t xml:space="preserve"> </w:t>
      </w:r>
      <w:proofErr w:type="spellStart"/>
      <w:r>
        <w:rPr>
          <w:sz w:val="20"/>
          <w:szCs w:val="20"/>
          <w:shd w:val="clear" w:color="auto" w:fill="FFFF00"/>
          <w:lang w:val="en-US" w:eastAsia="ja-JP" w:bidi="he-IL"/>
        </w:rPr>
        <w:t>actas</w:t>
      </w:r>
      <w:proofErr w:type="spellEnd"/>
      <w:r>
        <w:rPr>
          <w:sz w:val="20"/>
          <w:szCs w:val="20"/>
          <w:shd w:val="clear" w:color="auto" w:fill="FFFF00"/>
          <w:lang w:val="en-US" w:eastAsia="ja-JP" w:bidi="he-IL"/>
        </w:rPr>
        <w:t xml:space="preserve"> de International Power Transmission and Gearing Conference, American Society of Mechanical Engineers, 1992, DE-Vol. 43-2, pp. 681-688.</w:t>
      </w:r>
    </w:p>
    <w:p w:rsidR="00C261B5" w:rsidRPr="001514F2" w:rsidRDefault="000349E5">
      <w:pPr>
        <w:pStyle w:val="Text"/>
        <w:ind w:left="360" w:hanging="360"/>
        <w:rPr>
          <w:lang w:val="en-US"/>
        </w:rPr>
      </w:pPr>
      <w:r>
        <w:rPr>
          <w:shd w:val="clear" w:color="auto" w:fill="FFFF00"/>
          <w:lang w:val="en-US" w:eastAsia="ja-JP" w:bidi="he-IL"/>
        </w:rPr>
        <w:t>6.</w:t>
      </w:r>
      <w:r>
        <w:rPr>
          <w:b/>
          <w:bCs/>
          <w:shd w:val="clear" w:color="auto" w:fill="FFFF00"/>
          <w:lang w:val="en-US" w:eastAsia="ja-JP" w:bidi="he-IL"/>
        </w:rPr>
        <w:t xml:space="preserve"> </w:t>
      </w:r>
      <w:r>
        <w:rPr>
          <w:shd w:val="clear" w:color="auto" w:fill="FFFF00"/>
          <w:lang w:val="en-US" w:bidi="he-IL"/>
        </w:rPr>
        <w:t xml:space="preserve">ISO. </w:t>
      </w:r>
      <w:r>
        <w:rPr>
          <w:i/>
          <w:shd w:val="clear" w:color="auto" w:fill="FFFF00"/>
          <w:lang w:val="en-US" w:bidi="he-IL"/>
        </w:rPr>
        <w:t>Synchronous belt drives - Automotive belts</w:t>
      </w:r>
      <w:r>
        <w:rPr>
          <w:shd w:val="clear" w:color="auto" w:fill="FFFF00"/>
          <w:lang w:val="en-US" w:bidi="he-IL"/>
        </w:rPr>
        <w:t xml:space="preserve">. ISO Standard 9010. </w:t>
      </w:r>
      <w:r>
        <w:rPr>
          <w:rFonts w:eastAsia="MS Mincho"/>
          <w:shd w:val="clear" w:color="auto" w:fill="FFFF00"/>
          <w:lang w:val="en-US"/>
        </w:rPr>
        <w:t>ISO/IEC Office. Geneva. Switzerland. 1997.</w:t>
      </w:r>
    </w:p>
    <w:p w:rsidR="00C261B5" w:rsidRPr="001514F2" w:rsidRDefault="000349E5">
      <w:pPr>
        <w:pStyle w:val="Standard"/>
        <w:ind w:left="360" w:hanging="360"/>
        <w:jc w:val="both"/>
        <w:rPr>
          <w:lang w:val="en-US"/>
        </w:rPr>
      </w:pPr>
      <w:r>
        <w:rPr>
          <w:sz w:val="20"/>
          <w:szCs w:val="20"/>
          <w:shd w:val="clear" w:color="auto" w:fill="FFFF00"/>
          <w:lang w:val="en-US" w:eastAsia="ja-JP" w:bidi="he-IL"/>
        </w:rPr>
        <w:t xml:space="preserve">7. U.S. ISBN Agency. </w:t>
      </w:r>
      <w:r>
        <w:rPr>
          <w:i/>
          <w:iCs/>
          <w:sz w:val="20"/>
          <w:szCs w:val="20"/>
          <w:shd w:val="clear" w:color="auto" w:fill="FFFF00"/>
          <w:lang w:val="en-US" w:eastAsia="ja-JP" w:bidi="he-IL"/>
        </w:rPr>
        <w:t xml:space="preserve">The Digital World and the Ongoing Development of ISBN </w:t>
      </w:r>
      <w:r>
        <w:rPr>
          <w:sz w:val="20"/>
          <w:szCs w:val="20"/>
          <w:shd w:val="clear" w:color="auto" w:fill="FFFF00"/>
          <w:lang w:val="en-US" w:eastAsia="ja-JP" w:bidi="he-IL"/>
        </w:rPr>
        <w:t>[</w:t>
      </w:r>
      <w:proofErr w:type="spellStart"/>
      <w:r>
        <w:rPr>
          <w:sz w:val="20"/>
          <w:szCs w:val="20"/>
          <w:shd w:val="clear" w:color="auto" w:fill="FFFF00"/>
          <w:lang w:val="en-US" w:eastAsia="ja-JP" w:bidi="he-IL"/>
        </w:rPr>
        <w:t>en</w:t>
      </w:r>
      <w:proofErr w:type="spellEnd"/>
      <w:r>
        <w:rPr>
          <w:sz w:val="20"/>
          <w:szCs w:val="20"/>
          <w:shd w:val="clear" w:color="auto" w:fill="FFFF00"/>
          <w:lang w:val="en-US" w:eastAsia="ja-JP" w:bidi="he-IL"/>
        </w:rPr>
        <w:t xml:space="preserve"> </w:t>
      </w:r>
      <w:proofErr w:type="spellStart"/>
      <w:r>
        <w:rPr>
          <w:sz w:val="20"/>
          <w:szCs w:val="20"/>
          <w:shd w:val="clear" w:color="auto" w:fill="FFFF00"/>
          <w:lang w:val="en-US" w:eastAsia="ja-JP" w:bidi="he-IL"/>
        </w:rPr>
        <w:t>línea</w:t>
      </w:r>
      <w:proofErr w:type="spellEnd"/>
      <w:r>
        <w:rPr>
          <w:sz w:val="20"/>
          <w:szCs w:val="20"/>
          <w:shd w:val="clear" w:color="auto" w:fill="FFFF00"/>
          <w:lang w:val="en-US" w:eastAsia="ja-JP" w:bidi="he-IL"/>
        </w:rPr>
        <w:t xml:space="preserve">]. New Providence, N.J.: RR </w:t>
      </w:r>
      <w:proofErr w:type="spellStart"/>
      <w:r>
        <w:rPr>
          <w:sz w:val="20"/>
          <w:szCs w:val="20"/>
          <w:shd w:val="clear" w:color="auto" w:fill="FFFF00"/>
          <w:lang w:val="en-US" w:eastAsia="ja-JP" w:bidi="he-IL"/>
        </w:rPr>
        <w:t>Bowker</w:t>
      </w:r>
      <w:proofErr w:type="spellEnd"/>
      <w:r>
        <w:rPr>
          <w:sz w:val="20"/>
          <w:szCs w:val="20"/>
          <w:shd w:val="clear" w:color="auto" w:fill="FFFF00"/>
          <w:lang w:val="en-US" w:eastAsia="ja-JP" w:bidi="he-IL"/>
        </w:rPr>
        <w:t xml:space="preserve">, </w:t>
      </w:r>
      <w:proofErr w:type="spellStart"/>
      <w:r>
        <w:rPr>
          <w:sz w:val="20"/>
          <w:szCs w:val="20"/>
          <w:shd w:val="clear" w:color="auto" w:fill="FFFF00"/>
          <w:lang w:val="en-US" w:eastAsia="ja-JP" w:bidi="he-IL"/>
        </w:rPr>
        <w:t>s.d.</w:t>
      </w:r>
      <w:proofErr w:type="spellEnd"/>
      <w:r>
        <w:rPr>
          <w:sz w:val="20"/>
          <w:szCs w:val="20"/>
          <w:shd w:val="clear" w:color="auto" w:fill="FFFF00"/>
          <w:lang w:val="en-US" w:eastAsia="ja-JP" w:bidi="he-IL"/>
        </w:rPr>
        <w:t xml:space="preserve"> [ref. de 16 de </w:t>
      </w:r>
      <w:proofErr w:type="spellStart"/>
      <w:r>
        <w:rPr>
          <w:sz w:val="20"/>
          <w:szCs w:val="20"/>
          <w:shd w:val="clear" w:color="auto" w:fill="FFFF00"/>
          <w:lang w:val="en-US" w:eastAsia="ja-JP" w:bidi="he-IL"/>
        </w:rPr>
        <w:t>agosto</w:t>
      </w:r>
      <w:proofErr w:type="spellEnd"/>
      <w:r>
        <w:rPr>
          <w:sz w:val="20"/>
          <w:szCs w:val="20"/>
          <w:shd w:val="clear" w:color="auto" w:fill="FFFF00"/>
          <w:lang w:val="en-US" w:eastAsia="ja-JP" w:bidi="he-IL"/>
        </w:rPr>
        <w:t xml:space="preserve"> 2002]. </w:t>
      </w:r>
      <w:proofErr w:type="spellStart"/>
      <w:r>
        <w:rPr>
          <w:sz w:val="20"/>
          <w:szCs w:val="20"/>
          <w:shd w:val="clear" w:color="auto" w:fill="FFFF00"/>
          <w:lang w:val="en-US" w:eastAsia="ja-JP" w:bidi="he-IL"/>
        </w:rPr>
        <w:t>Disponible</w:t>
      </w:r>
      <w:proofErr w:type="spellEnd"/>
      <w:r>
        <w:rPr>
          <w:sz w:val="20"/>
          <w:szCs w:val="20"/>
          <w:shd w:val="clear" w:color="auto" w:fill="FFFF00"/>
          <w:lang w:val="en-US" w:eastAsia="ja-JP" w:bidi="he-IL"/>
        </w:rPr>
        <w:t xml:space="preserve"> </w:t>
      </w:r>
      <w:proofErr w:type="spellStart"/>
      <w:r>
        <w:rPr>
          <w:sz w:val="20"/>
          <w:szCs w:val="20"/>
          <w:shd w:val="clear" w:color="auto" w:fill="FFFF00"/>
          <w:lang w:val="en-US" w:eastAsia="ja-JP" w:bidi="he-IL"/>
        </w:rPr>
        <w:t>en</w:t>
      </w:r>
      <w:proofErr w:type="spellEnd"/>
      <w:r>
        <w:rPr>
          <w:sz w:val="20"/>
          <w:szCs w:val="20"/>
          <w:shd w:val="clear" w:color="auto" w:fill="FFFF00"/>
          <w:lang w:val="en-US" w:eastAsia="ja-JP" w:bidi="he-IL"/>
        </w:rPr>
        <w:t xml:space="preserve"> Web: http://www.isbn.org/standards/home/isbn/digitalworld.asp&gt;.</w:t>
      </w:r>
    </w:p>
    <w:p w:rsidR="00C261B5" w:rsidRDefault="00C261B5">
      <w:pPr>
        <w:pStyle w:val="Standard"/>
        <w:ind w:left="360" w:hanging="360"/>
        <w:jc w:val="both"/>
        <w:rPr>
          <w:sz w:val="20"/>
          <w:szCs w:val="20"/>
          <w:shd w:val="clear" w:color="auto" w:fill="FFFF00"/>
          <w:lang w:val="en-US"/>
        </w:rPr>
      </w:pPr>
    </w:p>
    <w:p w:rsidR="00C261B5" w:rsidRDefault="00C261B5">
      <w:pPr>
        <w:pStyle w:val="Standard"/>
        <w:jc w:val="both"/>
        <w:rPr>
          <w:sz w:val="20"/>
          <w:szCs w:val="20"/>
          <w:shd w:val="clear" w:color="auto" w:fill="FFFF00"/>
          <w:lang w:val="en-US"/>
        </w:rPr>
      </w:pPr>
    </w:p>
    <w:p w:rsidR="00C261B5" w:rsidRDefault="000349E5">
      <w:pPr>
        <w:pStyle w:val="Prrafodelista"/>
        <w:ind w:left="0"/>
        <w:jc w:val="both"/>
      </w:pPr>
      <w:r>
        <w:rPr>
          <w:rStyle w:val="Titulo4Car"/>
          <w:sz w:val="20"/>
          <w:shd w:val="clear" w:color="auto" w:fill="FFFF00"/>
          <w:lang w:val="es-ES"/>
        </w:rPr>
        <w:t>sobre los autores</w:t>
      </w:r>
    </w:p>
    <w:p w:rsidR="00C261B5" w:rsidRDefault="00C261B5">
      <w:pPr>
        <w:pStyle w:val="Standard"/>
        <w:jc w:val="both"/>
        <w:rPr>
          <w:sz w:val="20"/>
          <w:szCs w:val="20"/>
          <w:shd w:val="clear" w:color="auto" w:fill="FFFF00"/>
        </w:rPr>
      </w:pPr>
    </w:p>
    <w:p w:rsidR="00C261B5" w:rsidRDefault="000349E5">
      <w:pPr>
        <w:pStyle w:val="Titulo5"/>
      </w:pPr>
      <w:r>
        <w:rPr>
          <w:rStyle w:val="Textoennegrita"/>
          <w:b w:val="0"/>
          <w:shd w:val="clear" w:color="auto" w:fill="FFFF00"/>
          <w:lang w:val="es-ES"/>
        </w:rPr>
        <w:t>Se incluirá con una extensión no mayor de un párrafo, información sobre cada autor, donde sea declarada institución y labor que desempeña, categoría docente y categoría científica, membresía en organizaciones profesionales, etc.</w:t>
      </w:r>
    </w:p>
    <w:p w:rsidR="00C261B5" w:rsidRDefault="00C261B5">
      <w:pPr>
        <w:pStyle w:val="Standard"/>
        <w:widowControl w:val="0"/>
        <w:jc w:val="both"/>
        <w:rPr>
          <w:color w:val="000000"/>
          <w:sz w:val="20"/>
          <w:szCs w:val="20"/>
          <w:shd w:val="clear" w:color="auto" w:fill="FFFF00"/>
        </w:rPr>
      </w:pPr>
    </w:p>
    <w:p w:rsidR="00C261B5" w:rsidRDefault="00C261B5">
      <w:pPr>
        <w:pStyle w:val="Titulo7"/>
        <w:rPr>
          <w:shd w:val="clear" w:color="auto" w:fill="FFFF00"/>
        </w:rPr>
      </w:pPr>
    </w:p>
    <w:p w:rsidR="00C261B5" w:rsidRDefault="000349E5">
      <w:pPr>
        <w:pStyle w:val="Titulo7"/>
      </w:pPr>
      <w:r>
        <w:rPr>
          <w:rStyle w:val="Titulo4Car"/>
          <w:shd w:val="clear" w:color="auto" w:fill="FFFF00"/>
          <w:lang w:val="es-ES"/>
        </w:rPr>
        <w:t>REVISIONES FINALES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Antes de enviar su artículo le recomendamos hacer las siguientes revisiones finales:</w:t>
      </w:r>
    </w:p>
    <w:p w:rsidR="00C261B5" w:rsidRDefault="00C261B5">
      <w:pPr>
        <w:pStyle w:val="Standard"/>
        <w:jc w:val="both"/>
        <w:rPr>
          <w:sz w:val="20"/>
          <w:szCs w:val="20"/>
          <w:shd w:val="clear" w:color="auto" w:fill="FFFF00"/>
        </w:rPr>
      </w:pPr>
    </w:p>
    <w:p w:rsidR="00C261B5" w:rsidRDefault="000349E5">
      <w:pPr>
        <w:pStyle w:val="Standard"/>
        <w:numPr>
          <w:ilvl w:val="0"/>
          <w:numId w:val="6"/>
        </w:numPr>
        <w:jc w:val="both"/>
      </w:pPr>
      <w:r>
        <w:rPr>
          <w:rStyle w:val="Titulo7Car"/>
          <w:sz w:val="20"/>
          <w:shd w:val="clear" w:color="auto" w:fill="FFFF00"/>
        </w:rPr>
        <w:t>Revise la secuencia de los encabezados.</w:t>
      </w:r>
    </w:p>
    <w:p w:rsidR="00C261B5" w:rsidRDefault="000349E5">
      <w:pPr>
        <w:pStyle w:val="Standard"/>
        <w:numPr>
          <w:ilvl w:val="0"/>
          <w:numId w:val="2"/>
        </w:numPr>
        <w:jc w:val="both"/>
      </w:pPr>
      <w:r>
        <w:rPr>
          <w:rStyle w:val="Titulo7Car"/>
          <w:sz w:val="20"/>
          <w:shd w:val="clear" w:color="auto" w:fill="FFFF00"/>
        </w:rPr>
        <w:t>Revise la numeración de las referencias, las ecuaciones, las tablas y las figuras.</w:t>
      </w:r>
    </w:p>
    <w:p w:rsidR="00C261B5" w:rsidRDefault="000349E5">
      <w:pPr>
        <w:pStyle w:val="Standard"/>
        <w:numPr>
          <w:ilvl w:val="0"/>
          <w:numId w:val="2"/>
        </w:numPr>
        <w:jc w:val="both"/>
      </w:pPr>
      <w:r>
        <w:rPr>
          <w:rStyle w:val="Titulo7Car"/>
          <w:sz w:val="20"/>
          <w:shd w:val="clear" w:color="auto" w:fill="FFFF00"/>
        </w:rPr>
        <w:t>Revise las citas en el texto de las referencias, figuras, tablas y ecuaciones.</w:t>
      </w:r>
    </w:p>
    <w:p w:rsidR="00C261B5" w:rsidRDefault="00C261B5">
      <w:pPr>
        <w:pStyle w:val="Standard"/>
        <w:rPr>
          <w:sz w:val="20"/>
          <w:szCs w:val="20"/>
          <w:shd w:val="clear" w:color="auto" w:fill="FFFF00"/>
        </w:rPr>
      </w:pPr>
    </w:p>
    <w:p w:rsidR="00C261B5" w:rsidRDefault="000349E5">
      <w:pPr>
        <w:pStyle w:val="Prrafodelista"/>
        <w:ind w:left="0"/>
        <w:jc w:val="both"/>
      </w:pPr>
      <w:r>
        <w:rPr>
          <w:rStyle w:val="Titulo4Car"/>
          <w:sz w:val="20"/>
          <w:shd w:val="clear" w:color="auto" w:fill="FFFF00"/>
          <w:lang w:val="es-ES"/>
        </w:rPr>
        <w:t>CONTACTOS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 xml:space="preserve">Si tiene alguna pregunta u observación en la preparación de su artículo por favor diríjase a la siguiente dirección de correo electrónico </w:t>
      </w:r>
      <w:hyperlink r:id="rId15" w:history="1">
        <w:r>
          <w:rPr>
            <w:rStyle w:val="InternetLink"/>
            <w:shd w:val="clear" w:color="auto" w:fill="FFFF00"/>
            <w:lang w:val="es-ES"/>
          </w:rPr>
          <w:t>telematica@tesla.cujae.edu.cu</w:t>
        </w:r>
      </w:hyperlink>
      <w:r>
        <w:rPr>
          <w:lang w:val="es-ES"/>
        </w:rPr>
        <w:t xml:space="preserve">  </w:t>
      </w:r>
    </w:p>
    <w:p w:rsidR="00C261B5" w:rsidRDefault="00C261B5">
      <w:pPr>
        <w:pStyle w:val="Standard"/>
        <w:jc w:val="both"/>
      </w:pPr>
    </w:p>
    <w:sectPr w:rsidR="00C261B5">
      <w:headerReference w:type="even" r:id="rId16"/>
      <w:headerReference w:type="default" r:id="rId17"/>
      <w:footerReference w:type="even" r:id="rId18"/>
      <w:footerReference w:type="default" r:id="rId19"/>
      <w:pgSz w:w="11906" w:h="16838"/>
      <w:pgMar w:top="1417" w:right="1701" w:bottom="1417"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1D0" w:rsidRDefault="00CA41D0">
      <w:r>
        <w:separator/>
      </w:r>
    </w:p>
  </w:endnote>
  <w:endnote w:type="continuationSeparator" w:id="0">
    <w:p w:rsidR="00CA41D0" w:rsidRDefault="00CA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00"/>
    <w:family w:val="auto"/>
    <w:pitch w:val="variable"/>
  </w:font>
  <w:font w:name="Liberation Sans">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81E" w:rsidRDefault="00DA081E">
    <w:pPr>
      <w:pStyle w:val="Piedepgina"/>
      <w:tabs>
        <w:tab w:val="center" w:pos="4513"/>
        <w:tab w:val="right" w:pos="9026"/>
      </w:tabs>
      <w:jc w:val="center"/>
      <w:rPr>
        <w:sz w:val="20"/>
        <w:szCs w:val="20"/>
      </w:rPr>
    </w:pPr>
  </w:p>
  <w:p w:rsidR="00DA081E" w:rsidRDefault="00DA081E">
    <w:pPr>
      <w:pStyle w:val="Piedepgina"/>
      <w:jc w:val="right"/>
    </w:pPr>
    <w:r>
      <w:fldChar w:fldCharType="begin"/>
    </w:r>
    <w:r>
      <w:instrText xml:space="preserve"> PAGE </w:instrText>
    </w:r>
    <w:r>
      <w:fldChar w:fldCharType="separate"/>
    </w:r>
    <w:r w:rsidR="00B72490">
      <w:rPr>
        <w:noProof/>
      </w:rPr>
      <w:t>10</w:t>
    </w:r>
    <w:r>
      <w:fldChar w:fldCharType="end"/>
    </w:r>
  </w:p>
  <w:p w:rsidR="00DA081E" w:rsidRDefault="00DA081E">
    <w:pPr>
      <w:pStyle w:val="Piedepgina"/>
      <w:tabs>
        <w:tab w:val="center" w:pos="4513"/>
        <w:tab w:val="right" w:pos="9026"/>
      </w:tabs>
      <w:jc w:val="center"/>
    </w:pPr>
    <w:r>
      <w:rPr>
        <w:sz w:val="20"/>
        <w:szCs w:val="20"/>
      </w:rPr>
      <w:t>Revista Telemática. Vol.</w:t>
    </w:r>
    <w:proofErr w:type="gramStart"/>
    <w:r>
      <w:rPr>
        <w:sz w:val="20"/>
        <w:szCs w:val="20"/>
      </w:rPr>
      <w:t xml:space="preserve">  .</w:t>
    </w:r>
    <w:proofErr w:type="gramEnd"/>
    <w:r>
      <w:rPr>
        <w:sz w:val="20"/>
        <w:szCs w:val="20"/>
      </w:rPr>
      <w:t xml:space="preserve"> </w:t>
    </w:r>
    <w:proofErr w:type="gramStart"/>
    <w:r>
      <w:rPr>
        <w:sz w:val="20"/>
        <w:szCs w:val="20"/>
      </w:rPr>
      <w:t>No. ,</w:t>
    </w:r>
    <w:proofErr w:type="gramEnd"/>
    <w:r>
      <w:rPr>
        <w:sz w:val="20"/>
        <w:szCs w:val="20"/>
      </w:rPr>
      <w:t xml:space="preserve"> meses, Año. ISSN 1729-3804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81E" w:rsidRDefault="00DA081E">
    <w:pPr>
      <w:pStyle w:val="Piedepgina"/>
      <w:jc w:val="right"/>
    </w:pPr>
    <w:r>
      <w:fldChar w:fldCharType="begin"/>
    </w:r>
    <w:r>
      <w:instrText xml:space="preserve"> PAGE </w:instrText>
    </w:r>
    <w:r>
      <w:fldChar w:fldCharType="separate"/>
    </w:r>
    <w:r w:rsidR="00B72490">
      <w:rPr>
        <w:noProof/>
      </w:rPr>
      <w:t>9</w:t>
    </w:r>
    <w:r>
      <w:fldChar w:fldCharType="end"/>
    </w:r>
  </w:p>
  <w:p w:rsidR="00DA081E" w:rsidRDefault="00DA081E">
    <w:pPr>
      <w:pStyle w:val="Standard"/>
    </w:pPr>
    <w:r>
      <w:rPr>
        <w:rFonts w:ascii="Arial" w:eastAsia="Times New Roman" w:hAnsi="Arial" w:cs="Arial"/>
        <w:sz w:val="16"/>
        <w:szCs w:val="16"/>
        <w:lang w:eastAsia="en-US"/>
      </w:rPr>
      <w:t xml:space="preserve">Sitio </w:t>
    </w:r>
    <w:proofErr w:type="spellStart"/>
    <w:r>
      <w:rPr>
        <w:rFonts w:ascii="Arial" w:eastAsia="Times New Roman" w:hAnsi="Arial" w:cs="Arial"/>
        <w:sz w:val="16"/>
        <w:szCs w:val="16"/>
        <w:lang w:eastAsia="en-US"/>
      </w:rPr>
      <w:t>web:</w:t>
    </w:r>
    <w:r>
      <w:rPr>
        <w:rFonts w:ascii="Arial" w:eastAsia="Times New Roman" w:hAnsi="Arial" w:cs="Arial"/>
        <w:color w:val="0070C0"/>
        <w:sz w:val="16"/>
        <w:szCs w:val="16"/>
        <w:u w:val="single"/>
        <w:lang w:eastAsia="en-US"/>
      </w:rPr>
      <w:t>http</w:t>
    </w:r>
    <w:proofErr w:type="spellEnd"/>
    <w:r>
      <w:rPr>
        <w:rFonts w:ascii="Arial" w:eastAsia="Times New Roman" w:hAnsi="Arial" w:cs="Arial"/>
        <w:color w:val="0070C0"/>
        <w:sz w:val="16"/>
        <w:szCs w:val="16"/>
        <w:u w:val="single"/>
        <w:lang w:eastAsia="en-US"/>
      </w:rPr>
      <w:t>://revistatelematica.cujae.edu.cu/</w:t>
    </w:r>
    <w:proofErr w:type="spellStart"/>
    <w:r>
      <w:rPr>
        <w:rFonts w:ascii="Arial" w:eastAsia="Times New Roman" w:hAnsi="Arial" w:cs="Arial"/>
        <w:color w:val="0070C0"/>
        <w:sz w:val="16"/>
        <w:szCs w:val="16"/>
        <w:u w:val="single"/>
        <w:lang w:eastAsia="en-US"/>
      </w:rPr>
      <w:t>index.php</w:t>
    </w:r>
    <w:proofErr w:type="spellEnd"/>
    <w:r>
      <w:rPr>
        <w:rFonts w:ascii="Arial" w:eastAsia="Times New Roman" w:hAnsi="Arial" w:cs="Arial"/>
        <w:color w:val="0070C0"/>
        <w:sz w:val="16"/>
        <w:szCs w:val="16"/>
        <w:u w:val="single"/>
        <w:lang w:eastAsia="en-US"/>
      </w:rPr>
      <w:t>/tele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1D0" w:rsidRDefault="00CA41D0">
      <w:r>
        <w:rPr>
          <w:color w:val="000000"/>
        </w:rPr>
        <w:separator/>
      </w:r>
    </w:p>
  </w:footnote>
  <w:footnote w:type="continuationSeparator" w:id="0">
    <w:p w:rsidR="00CA41D0" w:rsidRDefault="00CA41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81E" w:rsidRDefault="00DA081E">
    <w:pPr>
      <w:pStyle w:val="Encabezado"/>
      <w:tabs>
        <w:tab w:val="left" w:pos="3912"/>
      </w:tabs>
    </w:pPr>
    <w:r>
      <w:tab/>
    </w:r>
    <w:r>
      <w:rPr>
        <w:sz w:val="20"/>
      </w:rPr>
      <w:t>TITULO DEL ARTÍCULO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81E" w:rsidRDefault="00DA081E">
    <w:pPr>
      <w:pStyle w:val="Encabezado"/>
      <w:pBdr>
        <w:bottom w:val="single" w:sz="4" w:space="1" w:color="00000A"/>
      </w:pBdr>
    </w:pPr>
    <w:r>
      <w:rPr>
        <w:noProof/>
        <w:lang w:val="en-US" w:eastAsia="en-US"/>
      </w:rPr>
      <w:drawing>
        <wp:inline distT="0" distB="0" distL="0" distR="0">
          <wp:extent cx="5416560" cy="907919"/>
          <wp:effectExtent l="0" t="0" r="0" b="6481"/>
          <wp:docPr id="1" name="Imagen 3" descr="banner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416560" cy="907919"/>
                  </a:xfrm>
                  <a:prstGeom prst="rect">
                    <a:avLst/>
                  </a:prstGeom>
                  <a:ln>
                    <a:noFill/>
                    <a:prstDash/>
                  </a:ln>
                </pic:spPr>
              </pic:pic>
            </a:graphicData>
          </a:graphic>
        </wp:inline>
      </w:drawing>
    </w:r>
  </w:p>
  <w:p w:rsidR="00DA081E" w:rsidRDefault="00DA081E">
    <w:pPr>
      <w:pStyle w:val="Encabezado"/>
      <w:pBdr>
        <w:bottom w:val="single" w:sz="4" w:space="1" w:color="00000A"/>
      </w:pBdr>
      <w:spacing w:after="120"/>
    </w:pPr>
    <w:r>
      <w:rPr>
        <w:sz w:val="20"/>
        <w:szCs w:val="20"/>
      </w:rPr>
      <w:t xml:space="preserve">Revista Telemática. Vol. </w:t>
    </w:r>
    <w:proofErr w:type="gramStart"/>
    <w:r>
      <w:rPr>
        <w:sz w:val="20"/>
        <w:szCs w:val="20"/>
      </w:rPr>
      <w:t>No. ,</w:t>
    </w:r>
    <w:proofErr w:type="gramEnd"/>
    <w:r>
      <w:rPr>
        <w:sz w:val="20"/>
        <w:szCs w:val="20"/>
      </w:rPr>
      <w:t xml:space="preserve"> meses, Año, p.1- 5                                                               ISSN 1729-3804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647"/>
    <w:multiLevelType w:val="multilevel"/>
    <w:tmpl w:val="B81CA77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49D0D73"/>
    <w:multiLevelType w:val="multilevel"/>
    <w:tmpl w:val="3ECC882E"/>
    <w:styleLink w:val="WW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0B33B40"/>
    <w:multiLevelType w:val="multilevel"/>
    <w:tmpl w:val="9CBE9E20"/>
    <w:styleLink w:val="WWNum3"/>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676F542A"/>
    <w:multiLevelType w:val="multilevel"/>
    <w:tmpl w:val="3A844C82"/>
    <w:styleLink w:val="WWNum2"/>
    <w:lvl w:ilvl="0">
      <w:start w:val="1"/>
      <w:numFmt w:val="decimal"/>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1820D7"/>
    <w:multiLevelType w:val="hybridMultilevel"/>
    <w:tmpl w:val="80828ABE"/>
    <w:lvl w:ilvl="0" w:tplc="8E56143C">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lvlOverride w:ilvl="0">
      <w:startOverride w:val="1"/>
    </w:lvlOverride>
  </w:num>
  <w:num w:numId="6">
    <w:abstractNumId w:val="1"/>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B5"/>
    <w:rsid w:val="0000339B"/>
    <w:rsid w:val="00027038"/>
    <w:rsid w:val="000349E5"/>
    <w:rsid w:val="000A1C8A"/>
    <w:rsid w:val="000F2D73"/>
    <w:rsid w:val="000F7A14"/>
    <w:rsid w:val="001514F2"/>
    <w:rsid w:val="001A3AED"/>
    <w:rsid w:val="001D24BA"/>
    <w:rsid w:val="00205918"/>
    <w:rsid w:val="00211B9D"/>
    <w:rsid w:val="0021623A"/>
    <w:rsid w:val="00244A53"/>
    <w:rsid w:val="00287388"/>
    <w:rsid w:val="002A4FAE"/>
    <w:rsid w:val="003645C0"/>
    <w:rsid w:val="00374782"/>
    <w:rsid w:val="00396C3F"/>
    <w:rsid w:val="0044200D"/>
    <w:rsid w:val="0046073D"/>
    <w:rsid w:val="00474942"/>
    <w:rsid w:val="004F4A74"/>
    <w:rsid w:val="004F4BCB"/>
    <w:rsid w:val="00583F95"/>
    <w:rsid w:val="005C5044"/>
    <w:rsid w:val="00685960"/>
    <w:rsid w:val="006864F6"/>
    <w:rsid w:val="00690AA4"/>
    <w:rsid w:val="00697F2A"/>
    <w:rsid w:val="006B74EA"/>
    <w:rsid w:val="007347FB"/>
    <w:rsid w:val="00796255"/>
    <w:rsid w:val="007D4B75"/>
    <w:rsid w:val="007E1134"/>
    <w:rsid w:val="00822B4E"/>
    <w:rsid w:val="00876E24"/>
    <w:rsid w:val="00882717"/>
    <w:rsid w:val="008A1B1A"/>
    <w:rsid w:val="008B113D"/>
    <w:rsid w:val="008F0B59"/>
    <w:rsid w:val="0096625B"/>
    <w:rsid w:val="009867E4"/>
    <w:rsid w:val="00A36B20"/>
    <w:rsid w:val="00A46F8C"/>
    <w:rsid w:val="00A95237"/>
    <w:rsid w:val="00AA1489"/>
    <w:rsid w:val="00AE76AB"/>
    <w:rsid w:val="00B033F2"/>
    <w:rsid w:val="00B359DA"/>
    <w:rsid w:val="00B5700E"/>
    <w:rsid w:val="00B72490"/>
    <w:rsid w:val="00BD5FFA"/>
    <w:rsid w:val="00C261B5"/>
    <w:rsid w:val="00C427F6"/>
    <w:rsid w:val="00C54BB6"/>
    <w:rsid w:val="00C775B9"/>
    <w:rsid w:val="00CA41D0"/>
    <w:rsid w:val="00CF6D5A"/>
    <w:rsid w:val="00D202DD"/>
    <w:rsid w:val="00D7367A"/>
    <w:rsid w:val="00D87B81"/>
    <w:rsid w:val="00DA081E"/>
    <w:rsid w:val="00E76341"/>
    <w:rsid w:val="00E817C6"/>
    <w:rsid w:val="00EF6B04"/>
    <w:rsid w:val="00F17F66"/>
    <w:rsid w:val="00F21212"/>
    <w:rsid w:val="00F807D9"/>
    <w:rsid w:val="00F91BB7"/>
    <w:rsid w:val="00F9258A"/>
    <w:rsid w:val="00FA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7ED706D"/>
  <w15:docId w15:val="{7254C67D-7E3B-429C-A43C-25F5FF70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kern w:val="3"/>
        <w:sz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120" w:after="120"/>
      <w:jc w:val="center"/>
      <w:outlineLvl w:val="0"/>
    </w:pPr>
    <w:rPr>
      <w:rFonts w:ascii="Times" w:eastAsia="Times New Roman" w:hAnsi="Times" w:cs="Times"/>
      <w:b/>
      <w:caps/>
      <w:szCs w:val="20"/>
      <w:lang w:val="it-IT" w:eastAsia="es-ES"/>
    </w:rPr>
  </w:style>
  <w:style w:type="paragraph" w:styleId="Ttulo2">
    <w:name w:val="heading 2"/>
    <w:basedOn w:val="Standard"/>
    <w:next w:val="Standard"/>
    <w:pPr>
      <w:keepNext/>
      <w:spacing w:before="240" w:after="240"/>
      <w:jc w:val="center"/>
      <w:outlineLvl w:val="1"/>
    </w:pPr>
    <w:rPr>
      <w:rFonts w:ascii="Times" w:eastAsia="Times New Roman" w:hAnsi="Times" w:cs="Times"/>
      <w:b/>
      <w:sz w:val="20"/>
      <w:szCs w:val="20"/>
      <w:lang w:val="it-IT" w:eastAsia="es-ES"/>
    </w:r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color w:val="00000A"/>
      <w:szCs w:val="24"/>
      <w:lang w:eastAsia="ko-KR"/>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Sangra3detindependiente">
    <w:name w:val="Body Text Indent 3"/>
    <w:basedOn w:val="Standard"/>
    <w:pPr>
      <w:spacing w:before="120"/>
      <w:ind w:firstLine="227"/>
      <w:jc w:val="both"/>
    </w:pPr>
    <w:rPr>
      <w:rFonts w:ascii="Times" w:eastAsia="Times New Roman" w:hAnsi="Times" w:cs="Times"/>
      <w:sz w:val="18"/>
      <w:szCs w:val="20"/>
      <w:lang w:val="it-IT" w:eastAsia="es-ES"/>
    </w:rPr>
  </w:style>
  <w:style w:type="paragraph" w:styleId="Sangra2detindependiente">
    <w:name w:val="Body Text Indent 2"/>
    <w:basedOn w:val="Standard"/>
    <w:pPr>
      <w:ind w:firstLine="227"/>
      <w:jc w:val="both"/>
    </w:pPr>
    <w:rPr>
      <w:rFonts w:ascii="Times" w:eastAsia="Times New Roman" w:hAnsi="Times" w:cs="Times"/>
      <w:sz w:val="20"/>
      <w:szCs w:val="20"/>
      <w:lang w:val="it-IT" w:eastAsia="es-ES"/>
    </w:rPr>
  </w:style>
  <w:style w:type="paragraph" w:customStyle="1" w:styleId="Abstract">
    <w:name w:val="Abstract"/>
    <w:basedOn w:val="Standard"/>
    <w:next w:val="Standard"/>
    <w:pPr>
      <w:spacing w:before="20"/>
      <w:ind w:firstLine="202"/>
      <w:jc w:val="both"/>
    </w:pPr>
    <w:rPr>
      <w:rFonts w:eastAsia="Times New Roman"/>
      <w:b/>
      <w:bCs/>
      <w:sz w:val="18"/>
      <w:szCs w:val="18"/>
      <w:lang w:val="en-US" w:eastAsia="en-US"/>
    </w:rPr>
  </w:style>
  <w:style w:type="paragraph" w:customStyle="1" w:styleId="IndexTerms">
    <w:name w:val="IndexTerms"/>
    <w:basedOn w:val="Standard"/>
    <w:next w:val="Standard"/>
    <w:pPr>
      <w:ind w:firstLine="202"/>
      <w:jc w:val="both"/>
    </w:pPr>
    <w:rPr>
      <w:rFonts w:eastAsia="Times New Roman"/>
      <w:b/>
      <w:bCs/>
      <w:sz w:val="18"/>
      <w:szCs w:val="18"/>
      <w:lang w:val="en-US" w:eastAsia="en-US"/>
    </w:rPr>
  </w:style>
  <w:style w:type="paragraph" w:styleId="Textoindependiente2">
    <w:name w:val="Body Text 2"/>
    <w:basedOn w:val="Standard"/>
    <w:pPr>
      <w:spacing w:after="120" w:line="480" w:lineRule="auto"/>
    </w:pPr>
  </w:style>
  <w:style w:type="paragraph" w:customStyle="1" w:styleId="Autor">
    <w:name w:val="Autor"/>
    <w:basedOn w:val="Standard"/>
    <w:rPr>
      <w:rFonts w:eastAsia="Times New Roman"/>
      <w:b/>
      <w:szCs w:val="20"/>
      <w:lang w:eastAsia="es-ES"/>
    </w:rPr>
  </w:style>
  <w:style w:type="paragraph" w:customStyle="1" w:styleId="Titulo">
    <w:name w:val="Titulo"/>
    <w:basedOn w:val="Standard"/>
    <w:pPr>
      <w:spacing w:before="360" w:after="480"/>
    </w:pPr>
    <w:rPr>
      <w:rFonts w:ascii="Arial" w:eastAsia="Times New Roman" w:hAnsi="Arial" w:cs="Arial"/>
      <w:b/>
      <w:sz w:val="36"/>
      <w:szCs w:val="20"/>
      <w:lang w:eastAsia="es-ES"/>
    </w:rPr>
  </w:style>
  <w:style w:type="paragraph" w:styleId="Bibliografa">
    <w:name w:val="Bibliography"/>
    <w:basedOn w:val="Standard"/>
    <w:rPr>
      <w:rFonts w:eastAsia="Times New Roman"/>
      <w:sz w:val="18"/>
      <w:szCs w:val="20"/>
      <w:lang w:val="en-US" w:eastAsia="en-US"/>
    </w:rPr>
  </w:style>
  <w:style w:type="paragraph" w:styleId="Ttulo">
    <w:name w:val="Title"/>
    <w:basedOn w:val="Standard"/>
    <w:next w:val="Standard"/>
    <w:pPr>
      <w:jc w:val="center"/>
    </w:pPr>
    <w:rPr>
      <w:rFonts w:eastAsia="Times New Roman"/>
      <w:sz w:val="48"/>
      <w:szCs w:val="48"/>
      <w:lang w:val="en-US" w:eastAsia="en-US"/>
    </w:rPr>
  </w:style>
  <w:style w:type="paragraph" w:styleId="Textodeglobo">
    <w:name w:val="Balloon Text"/>
    <w:basedOn w:val="Standard"/>
    <w:rPr>
      <w:rFonts w:ascii="Tahoma" w:eastAsia="Tahoma" w:hAnsi="Tahoma" w:cs="Tahoma"/>
      <w:sz w:val="16"/>
      <w:szCs w:val="16"/>
    </w:rPr>
  </w:style>
  <w:style w:type="paragraph" w:customStyle="1" w:styleId="TituloRCI">
    <w:name w:val="Titulo RCI"/>
    <w:basedOn w:val="Standard"/>
    <w:pPr>
      <w:widowControl w:val="0"/>
      <w:jc w:val="center"/>
    </w:pPr>
  </w:style>
  <w:style w:type="paragraph" w:customStyle="1" w:styleId="Titulo3">
    <w:name w:val="Titulo 3"/>
    <w:basedOn w:val="Standard"/>
    <w:pPr>
      <w:jc w:val="center"/>
    </w:pPr>
    <w:rPr>
      <w:sz w:val="20"/>
      <w:szCs w:val="20"/>
      <w:lang w:val="es-MX"/>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Titulo4">
    <w:name w:val="Titulo 4"/>
    <w:basedOn w:val="Standard"/>
    <w:rPr>
      <w:b/>
      <w:caps/>
      <w:sz w:val="20"/>
      <w:szCs w:val="20"/>
      <w:lang w:val="es-MX"/>
    </w:rPr>
  </w:style>
  <w:style w:type="paragraph" w:customStyle="1" w:styleId="Titulo5">
    <w:name w:val="Titulo 5"/>
    <w:basedOn w:val="Sangra3detindependiente"/>
    <w:pPr>
      <w:spacing w:before="0"/>
      <w:ind w:firstLine="0"/>
    </w:pPr>
    <w:rPr>
      <w:sz w:val="20"/>
      <w:lang w:val="es-MX"/>
    </w:rPr>
  </w:style>
  <w:style w:type="paragraph" w:customStyle="1" w:styleId="Titulo6">
    <w:name w:val="Titulo 6"/>
    <w:basedOn w:val="Standard"/>
    <w:pPr>
      <w:jc w:val="both"/>
    </w:pPr>
    <w:rPr>
      <w:b/>
      <w:sz w:val="20"/>
      <w:szCs w:val="20"/>
    </w:rPr>
  </w:style>
  <w:style w:type="paragraph" w:customStyle="1" w:styleId="Titulo7">
    <w:name w:val="Titulo 7"/>
    <w:basedOn w:val="Standard"/>
    <w:pPr>
      <w:tabs>
        <w:tab w:val="left" w:pos="720"/>
      </w:tabs>
      <w:ind w:left="360" w:hanging="360"/>
      <w:jc w:val="both"/>
    </w:pPr>
    <w:rPr>
      <w:sz w:val="20"/>
      <w:szCs w:val="20"/>
    </w:rPr>
  </w:style>
  <w:style w:type="paragraph" w:styleId="Prrafodelista">
    <w:name w:val="List Paragraph"/>
    <w:basedOn w:val="Standard"/>
    <w:pPr>
      <w:ind w:left="720"/>
    </w:pPr>
  </w:style>
  <w:style w:type="paragraph" w:styleId="NormalWeb">
    <w:name w:val="Normal (Web)"/>
    <w:basedOn w:val="Standard"/>
    <w:pPr>
      <w:spacing w:before="280" w:after="280"/>
    </w:pPr>
    <w:rPr>
      <w:lang w:eastAsia="ja-JP" w:bidi="he-IL"/>
    </w:rPr>
  </w:style>
  <w:style w:type="paragraph" w:customStyle="1" w:styleId="Text">
    <w:name w:val="Text"/>
    <w:basedOn w:val="Standard"/>
    <w:pPr>
      <w:ind w:firstLine="176"/>
      <w:jc w:val="both"/>
    </w:pPr>
    <w:rPr>
      <w:rFonts w:eastAsia="Times New Roman"/>
      <w:sz w:val="20"/>
      <w:szCs w:val="20"/>
      <w:lang w:eastAsia="es-ES"/>
    </w:r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Framecontents0">
    <w:name w:val="Frame contents"/>
    <w:basedOn w:val="Standard"/>
  </w:style>
  <w:style w:type="paragraph" w:customStyle="1" w:styleId="Quotations">
    <w:name w:val="Quotations"/>
    <w:basedOn w:val="Standard"/>
  </w:style>
  <w:style w:type="paragraph" w:styleId="Subttulo">
    <w:name w:val="Subtitle"/>
    <w:basedOn w:val="Heading"/>
  </w:style>
  <w:style w:type="character" w:customStyle="1" w:styleId="InternetLink">
    <w:name w:val="Internet Link"/>
    <w:rPr>
      <w:color w:val="0000FF"/>
      <w:u w:val="single"/>
    </w:rPr>
  </w:style>
  <w:style w:type="character" w:styleId="Nmerodepgina">
    <w:name w:val="page number"/>
    <w:basedOn w:val="Fuentedeprrafopredeter"/>
  </w:style>
  <w:style w:type="character" w:styleId="Textodelmarcadordeposicin">
    <w:name w:val="Placeholder Text"/>
    <w:rPr>
      <w:color w:val="808080"/>
    </w:rPr>
  </w:style>
  <w:style w:type="character" w:customStyle="1" w:styleId="TextodegloboCar">
    <w:name w:val="Texto de globo Car"/>
    <w:rPr>
      <w:rFonts w:ascii="Tahoma" w:eastAsia="Tahoma" w:hAnsi="Tahoma" w:cs="Tahoma"/>
      <w:sz w:val="16"/>
      <w:szCs w:val="16"/>
      <w:lang w:eastAsia="ko-KR"/>
    </w:rPr>
  </w:style>
  <w:style w:type="character" w:customStyle="1" w:styleId="Estilo1">
    <w:name w:val="Estilo1"/>
    <w:rPr>
      <w:rFonts w:ascii="Times New Roman" w:eastAsia="Times New Roman" w:hAnsi="Times New Roman" w:cs="Times New Roman"/>
      <w:b/>
      <w:color w:val="00000A"/>
      <w:sz w:val="24"/>
    </w:rPr>
  </w:style>
  <w:style w:type="character" w:customStyle="1" w:styleId="Ttulo1Car">
    <w:name w:val="Título 1 Car"/>
    <w:rPr>
      <w:rFonts w:ascii="Times" w:eastAsia="Times New Roman" w:hAnsi="Times" w:cs="Times"/>
      <w:b/>
      <w:caps/>
      <w:sz w:val="24"/>
      <w:lang w:val="it-IT"/>
    </w:rPr>
  </w:style>
  <w:style w:type="character" w:customStyle="1" w:styleId="TituloRCICar">
    <w:name w:val="Titulo RCI Car"/>
    <w:rPr>
      <w:sz w:val="24"/>
      <w:szCs w:val="24"/>
      <w:lang w:eastAsia="ko-KR"/>
    </w:rPr>
  </w:style>
  <w:style w:type="character" w:customStyle="1" w:styleId="Titulo3Car">
    <w:name w:val="Titulo 3 Car"/>
    <w:rPr>
      <w:lang w:val="es-MX" w:eastAsia="ko-KR"/>
    </w:rPr>
  </w:style>
  <w:style w:type="character" w:customStyle="1" w:styleId="EncabezadoCar">
    <w:name w:val="Encabezado Car"/>
    <w:rPr>
      <w:sz w:val="24"/>
      <w:szCs w:val="24"/>
      <w:lang w:eastAsia="ko-KR"/>
    </w:rPr>
  </w:style>
  <w:style w:type="character" w:customStyle="1" w:styleId="PiedepginaCar">
    <w:name w:val="Pie de página Car"/>
    <w:rPr>
      <w:sz w:val="24"/>
      <w:szCs w:val="24"/>
      <w:lang w:eastAsia="ko-KR"/>
    </w:rPr>
  </w:style>
  <w:style w:type="character" w:customStyle="1" w:styleId="Titulo4Car">
    <w:name w:val="Titulo 4 Car"/>
    <w:rPr>
      <w:b/>
      <w:caps/>
      <w:lang w:val="es-MX" w:eastAsia="ko-KR"/>
    </w:rPr>
  </w:style>
  <w:style w:type="character" w:styleId="Textoennegrita">
    <w:name w:val="Strong"/>
    <w:rPr>
      <w:b/>
      <w:bCs/>
    </w:rPr>
  </w:style>
  <w:style w:type="character" w:customStyle="1" w:styleId="Sangra3detindependienteCar">
    <w:name w:val="Sangría 3 de t. independiente Car"/>
    <w:rPr>
      <w:rFonts w:ascii="Times" w:eastAsia="Times New Roman" w:hAnsi="Times" w:cs="Times"/>
      <w:sz w:val="18"/>
      <w:lang w:val="it-IT"/>
    </w:rPr>
  </w:style>
  <w:style w:type="character" w:customStyle="1" w:styleId="Titulo5Car">
    <w:name w:val="Titulo 5 Car"/>
    <w:basedOn w:val="Sangra3detindependienteCar"/>
    <w:rPr>
      <w:rFonts w:ascii="Times" w:eastAsia="Times New Roman" w:hAnsi="Times" w:cs="Times"/>
      <w:sz w:val="18"/>
      <w:lang w:val="it-IT"/>
    </w:rPr>
  </w:style>
  <w:style w:type="character" w:customStyle="1" w:styleId="Titulo6Car">
    <w:name w:val="Titulo 6 Car"/>
    <w:rPr>
      <w:b/>
      <w:lang w:eastAsia="ko-KR"/>
    </w:rPr>
  </w:style>
  <w:style w:type="character" w:customStyle="1" w:styleId="Titulo7Car">
    <w:name w:val="Titulo 7 Car"/>
    <w:rPr>
      <w:lang w:eastAsia="ko-KR"/>
    </w:rPr>
  </w:style>
  <w:style w:type="character" w:customStyle="1" w:styleId="Mencinsinresolver1">
    <w:name w:val="Mención sin resolver1"/>
    <w:rPr>
      <w:color w:val="808080"/>
      <w:shd w:val="clear" w:color="auto" w:fill="E6E6E6"/>
    </w:rPr>
  </w:style>
  <w:style w:type="character" w:customStyle="1" w:styleId="UnresolvedMention">
    <w:name w:val="Unresolved Mention"/>
    <w:basedOn w:val="Fuentedeprrafopredeter"/>
    <w:rPr>
      <w:color w:val="605E5C"/>
      <w:shd w:val="clear" w:color="auto" w:fill="E1DFDD"/>
    </w:rPr>
  </w:style>
  <w:style w:type="character" w:customStyle="1" w:styleId="ListLabel1">
    <w:name w:val="ListLabel 1"/>
    <w:rPr>
      <w:b/>
      <w:sz w:val="20"/>
    </w:rPr>
  </w:style>
  <w:style w:type="character" w:customStyle="1" w:styleId="ListLabel2">
    <w:name w:val="ListLabel 2"/>
    <w:rPr>
      <w:b/>
      <w:sz w:val="20"/>
    </w:rPr>
  </w:style>
  <w:style w:type="character" w:customStyle="1" w:styleId="Internetlink0">
    <w:name w:val="Internet link"/>
    <w:rPr>
      <w:color w:val="000080"/>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character" w:styleId="Hipervnculo">
    <w:name w:val="Hyperlink"/>
    <w:basedOn w:val="Fuentedeprrafopredeter"/>
    <w:uiPriority w:val="99"/>
    <w:unhideWhenUsed/>
    <w:rsid w:val="00E817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ufino@lacetel.cu"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isaac@est.tele.cuaje.edu.cu" TargetMode="Externa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ena@lacetel.cu" TargetMode="External"/><Relationship Id="rId5" Type="http://schemas.openxmlformats.org/officeDocument/2006/relationships/footnotes" Target="footnotes.xml"/><Relationship Id="rId15" Type="http://schemas.openxmlformats.org/officeDocument/2006/relationships/hyperlink" Target="mailto:telematica@tesla.cujae.edu.cu" TargetMode="External"/><Relationship Id="rId10" Type="http://schemas.openxmlformats.org/officeDocument/2006/relationships/hyperlink" Target="mailto:ariel@est.tele.cuaje.edu.c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dreyelian@lacetel.cu"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10</Pages>
  <Words>4987</Words>
  <Characters>28427</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7º CONGRESO IBEROAMERICANO DE INGENIERIA MECANICA</vt:lpstr>
    </vt:vector>
  </TitlesOfParts>
  <Company/>
  <LinksUpToDate>false</LinksUpToDate>
  <CharactersWithSpaces>33348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7º CONGRESO IBEROAMERICANO DE INGENIERIA MECANICA</dc:title>
  <dc:creator>Rosabel</dc:creator>
  <cp:lastModifiedBy>Isaac</cp:lastModifiedBy>
  <cp:revision>45</cp:revision>
  <dcterms:created xsi:type="dcterms:W3CDTF">2019-07-10T14:56:00Z</dcterms:created>
  <dcterms:modified xsi:type="dcterms:W3CDTF">2019-07-11T20:41:00Z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