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9EE1" w14:textId="77777777" w:rsidR="001E22A9" w:rsidRPr="0051372A" w:rsidRDefault="003423F4" w:rsidP="005B6793">
      <w:pPr>
        <w:pStyle w:val="Heading1"/>
        <w:ind w:right="-1"/>
      </w:pPr>
      <w:r w:rsidRPr="0051372A">
        <w:t>Template for manuscript submission</w:t>
      </w:r>
      <w:r w:rsidR="00BC16E4">
        <w:t xml:space="preserve"> (this is the title)</w:t>
      </w:r>
      <w:r w:rsidR="001E22A9" w:rsidRPr="0051372A">
        <w:t xml:space="preserve"> </w:t>
      </w:r>
    </w:p>
    <w:p w14:paraId="64919EE2" w14:textId="77777777" w:rsidR="001E22A9" w:rsidRPr="00762BC5" w:rsidRDefault="001E22A9" w:rsidP="005B6793">
      <w:pPr>
        <w:spacing w:after="120"/>
        <w:ind w:right="-1"/>
        <w:rPr>
          <w:smallCaps/>
        </w:rPr>
      </w:pPr>
      <w:r w:rsidRPr="00762BC5">
        <w:rPr>
          <w:smallCaps/>
        </w:rPr>
        <w:t>Torsten Dau</w:t>
      </w:r>
      <w:r w:rsidRPr="00762BC5">
        <w:rPr>
          <w:smallCaps/>
          <w:vertAlign w:val="superscript"/>
        </w:rPr>
        <w:t>1</w:t>
      </w:r>
      <w:r w:rsidR="00DA046E">
        <w:rPr>
          <w:smallCaps/>
          <w:vertAlign w:val="superscript"/>
        </w:rPr>
        <w:t>,*</w:t>
      </w:r>
      <w:r w:rsidR="00BC1561" w:rsidRPr="00762BC5">
        <w:rPr>
          <w:smallCaps/>
        </w:rPr>
        <w:t xml:space="preserve"> and</w:t>
      </w:r>
      <w:r w:rsidRPr="00762BC5">
        <w:rPr>
          <w:smallCaps/>
        </w:rPr>
        <w:t xml:space="preserve"> Andr</w:t>
      </w:r>
      <w:r w:rsidR="00772F06" w:rsidRPr="00762BC5">
        <w:rPr>
          <w:smallCaps/>
        </w:rPr>
        <w:t>é Rupp</w:t>
      </w:r>
      <w:r w:rsidRPr="00762BC5">
        <w:rPr>
          <w:smallCaps/>
          <w:vertAlign w:val="superscript"/>
        </w:rPr>
        <w:t>2</w:t>
      </w:r>
    </w:p>
    <w:p w14:paraId="64919EE3" w14:textId="77777777" w:rsidR="001E22A9" w:rsidRPr="000750C6" w:rsidRDefault="001E22A9" w:rsidP="00672389">
      <w:pPr>
        <w:spacing w:after="120"/>
        <w:rPr>
          <w:i/>
        </w:rPr>
      </w:pPr>
      <w:r w:rsidRPr="009E7434">
        <w:rPr>
          <w:vertAlign w:val="superscript"/>
        </w:rPr>
        <w:t>1</w:t>
      </w:r>
      <w:r w:rsidRPr="009E7434">
        <w:t xml:space="preserve"> </w:t>
      </w:r>
      <w:r w:rsidRPr="000750C6">
        <w:rPr>
          <w:i/>
        </w:rPr>
        <w:t>Centre for Applied Hearing Research</w:t>
      </w:r>
      <w:r w:rsidR="00672389" w:rsidRPr="000750C6">
        <w:rPr>
          <w:i/>
        </w:rPr>
        <w:t>, Technical</w:t>
      </w:r>
      <w:r w:rsidRPr="000750C6">
        <w:rPr>
          <w:i/>
        </w:rPr>
        <w:t xml:space="preserve"> University of Denmark, DK-2800 Lyngby</w:t>
      </w:r>
      <w:r w:rsidR="00672389" w:rsidRPr="000750C6">
        <w:rPr>
          <w:i/>
        </w:rPr>
        <w:t>, Denmark</w:t>
      </w:r>
    </w:p>
    <w:p w14:paraId="64919EE4" w14:textId="77777777" w:rsidR="00672389" w:rsidRDefault="001E22A9" w:rsidP="005B6793">
      <w:pPr>
        <w:spacing w:after="240"/>
        <w:ind w:right="-1"/>
        <w:rPr>
          <w:i/>
        </w:rPr>
      </w:pPr>
      <w:r w:rsidRPr="009E7434">
        <w:rPr>
          <w:vertAlign w:val="superscript"/>
        </w:rPr>
        <w:t>2</w:t>
      </w:r>
      <w:r w:rsidR="0094017B" w:rsidRPr="009E7434">
        <w:t xml:space="preserve"> </w:t>
      </w:r>
      <w:r w:rsidR="00772F06" w:rsidRPr="000750C6">
        <w:rPr>
          <w:i/>
        </w:rPr>
        <w:t>Section of Biomagnetism</w:t>
      </w:r>
      <w:r w:rsidR="00EC549F" w:rsidRPr="000750C6">
        <w:rPr>
          <w:i/>
        </w:rPr>
        <w:t xml:space="preserve">, </w:t>
      </w:r>
      <w:r w:rsidR="00772F06" w:rsidRPr="000750C6">
        <w:rPr>
          <w:i/>
        </w:rPr>
        <w:t>Department of Neurology, University of Heidelberg,</w:t>
      </w:r>
      <w:r w:rsidR="005D78EE">
        <w:rPr>
          <w:i/>
        </w:rPr>
        <w:t xml:space="preserve"> D-</w:t>
      </w:r>
      <w:r w:rsidR="00772F06" w:rsidRPr="000750C6">
        <w:rPr>
          <w:i/>
        </w:rPr>
        <w:t>69120 Heidelberg, Germany</w:t>
      </w:r>
    </w:p>
    <w:p w14:paraId="64919EE5" w14:textId="77777777" w:rsidR="00897421" w:rsidRDefault="00897421" w:rsidP="00276DA9">
      <w:pPr>
        <w:spacing w:before="360" w:after="120"/>
        <w:ind w:left="426" w:right="368"/>
        <w:mirrorIndents/>
        <w:jc w:val="both"/>
      </w:pPr>
      <w:r>
        <w:t xml:space="preserve">This is the text of the abstract. </w:t>
      </w:r>
      <w:r w:rsidR="00DE35D8">
        <w:t xml:space="preserve">No heading is used above the abstract. </w:t>
      </w:r>
      <w:r>
        <w:t xml:space="preserve">The text is indented from both the left and the right margin to form a paragraph that can be distinguished from the rest of the manuscript. </w:t>
      </w:r>
      <w:r w:rsidR="00B71CFD">
        <w:t xml:space="preserve">The </w:t>
      </w:r>
      <w:r w:rsidR="00ED2136">
        <w:t xml:space="preserve">purpose of the </w:t>
      </w:r>
      <w:r w:rsidR="00B71CFD">
        <w:t xml:space="preserve">abstract </w:t>
      </w:r>
      <w:r w:rsidR="00ED2136">
        <w:t>is to give a short overview of the contents of the paper.</w:t>
      </w:r>
      <w:r w:rsidR="001E22A9" w:rsidRPr="000750C6">
        <w:t xml:space="preserve"> </w:t>
      </w:r>
      <w:r w:rsidR="00ED2136">
        <w:t xml:space="preserve">The abstract would typically contain short information about the objective of the investigation, the design and the methods used in the investigation, and the main results. Abstracts are typically written as one paragraph. </w:t>
      </w:r>
      <w:r>
        <w:t>A reader will use the abstract to evaluate whether he or she will go on and read the rest of the manuscript.</w:t>
      </w:r>
    </w:p>
    <w:p w14:paraId="64919EE6" w14:textId="77777777" w:rsidR="001E22A9" w:rsidRPr="000750C6" w:rsidRDefault="005210CE" w:rsidP="00276DA9">
      <w:pPr>
        <w:pStyle w:val="Heading2"/>
        <w:spacing w:before="360"/>
      </w:pPr>
      <w:r>
        <w:t>LAYOUT OF MANUSCRIPT</w:t>
      </w:r>
      <w:r w:rsidR="001E22A9" w:rsidRPr="000750C6">
        <w:t xml:space="preserve"> </w:t>
      </w:r>
    </w:p>
    <w:p w14:paraId="64919EE7" w14:textId="77777777" w:rsidR="006C1F09" w:rsidRPr="000750C6" w:rsidRDefault="009E7434" w:rsidP="006C1F09">
      <w:pPr>
        <w:spacing w:after="120"/>
        <w:ind w:right="-1"/>
        <w:jc w:val="both"/>
      </w:pPr>
      <w:r>
        <w:t>Manuscripts from both oral</w:t>
      </w:r>
      <w:r w:rsidR="00672389" w:rsidRPr="000750C6">
        <w:t xml:space="preserve"> and poster presentations will be published in the proceedings book and distributed to all participants after the symposium. </w:t>
      </w:r>
      <w:r w:rsidR="006C1F09" w:rsidRPr="000750C6">
        <w:t>The maximum length of the manuscript is 8 pages for contributed papers and 12 pages for invited papers.</w:t>
      </w:r>
      <w:r w:rsidR="006C1F09">
        <w:t xml:space="preserve"> </w:t>
      </w:r>
      <w:r w:rsidR="002045E5" w:rsidRPr="000750C6">
        <w:t xml:space="preserve">The pages of the manuscript must be numbered, in the </w:t>
      </w:r>
      <w:r w:rsidR="00276DA9">
        <w:t>footer</w:t>
      </w:r>
      <w:r w:rsidR="002045E5" w:rsidRPr="000750C6">
        <w:t xml:space="preserve"> of the page</w:t>
      </w:r>
      <w:r w:rsidR="00276DA9">
        <w:t xml:space="preserve"> from page 2</w:t>
      </w:r>
      <w:r w:rsidR="002045E5">
        <w:t>.</w:t>
      </w:r>
      <w:r w:rsidR="00276DA9">
        <w:t xml:space="preserve"> The first page footer must include the e-mail address of the corresponding author.</w:t>
      </w:r>
    </w:p>
    <w:p w14:paraId="64919EE8" w14:textId="239C5660" w:rsidR="00672389" w:rsidRPr="000750C6" w:rsidRDefault="00672389" w:rsidP="00672389">
      <w:pPr>
        <w:spacing w:after="120"/>
        <w:ind w:right="-1"/>
        <w:jc w:val="both"/>
      </w:pPr>
      <w:r w:rsidRPr="000750C6">
        <w:t xml:space="preserve">Manuscripts should be </w:t>
      </w:r>
      <w:r w:rsidR="005C046E">
        <w:t>uploaded to</w:t>
      </w:r>
      <w:r w:rsidR="00BC16E4">
        <w:t xml:space="preserve"> </w:t>
      </w:r>
      <w:r w:rsidR="00276DA9">
        <w:t>proceedings</w:t>
      </w:r>
      <w:r w:rsidR="005C046E" w:rsidRPr="005C046E">
        <w:t>.isaar.eu</w:t>
      </w:r>
      <w:r>
        <w:t xml:space="preserve"> </w:t>
      </w:r>
      <w:r w:rsidR="006A03D6">
        <w:t xml:space="preserve">no later than </w:t>
      </w:r>
      <w:r w:rsidR="00276DA9">
        <w:t>15 September 201</w:t>
      </w:r>
      <w:r w:rsidR="00F82F6E">
        <w:t>9</w:t>
      </w:r>
      <w:r w:rsidR="005C046E">
        <w:t>. Two copies must be submitted: one copy</w:t>
      </w:r>
      <w:r w:rsidRPr="000750C6">
        <w:t xml:space="preserve"> </w:t>
      </w:r>
      <w:r w:rsidR="005C046E">
        <w:t xml:space="preserve">in MS </w:t>
      </w:r>
      <w:r w:rsidRPr="000750C6">
        <w:t>Word</w:t>
      </w:r>
      <w:r w:rsidR="00276DA9">
        <w:t xml:space="preserve"> (.</w:t>
      </w:r>
      <w:r w:rsidR="005C046E">
        <w:t>docx) or LaTeX</w:t>
      </w:r>
      <w:r w:rsidRPr="000750C6">
        <w:t xml:space="preserve"> </w:t>
      </w:r>
      <w:r w:rsidR="005C046E">
        <w:t>(.</w:t>
      </w:r>
      <w:proofErr w:type="spellStart"/>
      <w:r w:rsidR="005C046E">
        <w:t>tex</w:t>
      </w:r>
      <w:proofErr w:type="spellEnd"/>
      <w:r w:rsidR="005C046E">
        <w:t>) format, and one copy in PDF (.pdf) format</w:t>
      </w:r>
      <w:r w:rsidRPr="000750C6">
        <w:t xml:space="preserve">. Please note that the </w:t>
      </w:r>
      <w:r>
        <w:t xml:space="preserve">layout of </w:t>
      </w:r>
      <w:r w:rsidR="00BC16E4">
        <w:t xml:space="preserve">your </w:t>
      </w:r>
      <w:r w:rsidR="00BC16E4" w:rsidRPr="000750C6">
        <w:t>manuscript</w:t>
      </w:r>
      <w:r w:rsidRPr="000750C6">
        <w:t xml:space="preserve"> might be slightly modified to best fit the layout of the proceedings book.</w:t>
      </w:r>
      <w:r>
        <w:t xml:space="preserve"> Both text and illustrati</w:t>
      </w:r>
      <w:r w:rsidR="00BC16E4">
        <w:t>ons will be printed at a</w:t>
      </w:r>
      <w:r>
        <w:t xml:space="preserve"> size </w:t>
      </w:r>
      <w:r w:rsidR="00BC16E4">
        <w:t>reduced to about 83% of the original. F</w:t>
      </w:r>
      <w:r>
        <w:t>igures and annotations must be big enough to be readable after reduction.</w:t>
      </w:r>
    </w:p>
    <w:p w14:paraId="64919EE9" w14:textId="77777777" w:rsidR="00F62694" w:rsidRDefault="00F62694" w:rsidP="005B6793">
      <w:pPr>
        <w:spacing w:after="120"/>
        <w:ind w:right="-1"/>
        <w:jc w:val="both"/>
      </w:pPr>
      <w:r>
        <w:t>The title of the paper should in principle contain all the keywords that make it possible to find your paper by means of a search engine. This is to some extent in contrast to a wish for a short title.</w:t>
      </w:r>
    </w:p>
    <w:p w14:paraId="64919EEA" w14:textId="77777777" w:rsidR="006A03D6" w:rsidRDefault="00D870E3" w:rsidP="005B6793">
      <w:pPr>
        <w:spacing w:after="120"/>
        <w:ind w:right="-1"/>
        <w:jc w:val="both"/>
      </w:pPr>
      <w:r>
        <w:t>All text must be written with the Time</w:t>
      </w:r>
      <w:r w:rsidR="005C046E">
        <w:t>s</w:t>
      </w:r>
      <w:r>
        <w:t xml:space="preserve"> New Roman font. </w:t>
      </w:r>
      <w:r w:rsidR="00BC16E4">
        <w:t>Th</w:t>
      </w:r>
      <w:r>
        <w:t xml:space="preserve">e title of the manuscript must be size 16 and bold. The author name(s) must be size 12 and small caps. The affiliation must be size 12 and italics. The rest of the manuscript is </w:t>
      </w:r>
      <w:r w:rsidR="005F3E4C" w:rsidRPr="000750C6">
        <w:t>size 12</w:t>
      </w:r>
      <w:r>
        <w:t xml:space="preserve">. </w:t>
      </w:r>
      <w:r w:rsidR="006A03D6">
        <w:t>See the reference section of this template to see the layout of the references.</w:t>
      </w:r>
    </w:p>
    <w:p w14:paraId="64919EEB" w14:textId="77777777" w:rsidR="00D870E3" w:rsidRDefault="005F3E4C" w:rsidP="005B6793">
      <w:pPr>
        <w:spacing w:after="120"/>
        <w:ind w:right="-1"/>
        <w:jc w:val="both"/>
      </w:pPr>
      <w:r w:rsidRPr="000750C6">
        <w:t>The body of the text should be justified at both margins. The space between lines must be single; the space after paragraphs, 6 points.</w:t>
      </w:r>
      <w:r w:rsidR="006A03D6">
        <w:t xml:space="preserve"> </w:t>
      </w:r>
      <w:r w:rsidR="00D870E3">
        <w:t xml:space="preserve">The present </w:t>
      </w:r>
      <w:r w:rsidR="006A03D6">
        <w:t>template complies</w:t>
      </w:r>
      <w:r w:rsidR="00D870E3">
        <w:t xml:space="preserve"> </w:t>
      </w:r>
      <w:r w:rsidR="00D870E3">
        <w:lastRenderedPageBreak/>
        <w:t>with</w:t>
      </w:r>
      <w:r w:rsidR="006A03D6">
        <w:t xml:space="preserve"> these directions and thus it may be advantageous to use the template as the starting point </w:t>
      </w:r>
      <w:r w:rsidR="00F62694">
        <w:t>o</w:t>
      </w:r>
      <w:r w:rsidR="006A03D6">
        <w:t>f your manuscript.</w:t>
      </w:r>
    </w:p>
    <w:p w14:paraId="64919EEC" w14:textId="77777777" w:rsidR="008413EF" w:rsidRDefault="006A03D6" w:rsidP="005B6793">
      <w:pPr>
        <w:spacing w:after="120"/>
        <w:ind w:right="-1"/>
        <w:jc w:val="both"/>
      </w:pPr>
      <w:r>
        <w:t xml:space="preserve">For an A4 paper size the </w:t>
      </w:r>
      <w:r w:rsidR="008413EF" w:rsidRPr="000750C6">
        <w:t xml:space="preserve">margins are: top </w:t>
      </w:r>
      <w:r>
        <w:t>3</w:t>
      </w:r>
      <w:r w:rsidR="005C046E">
        <w:t>.</w:t>
      </w:r>
      <w:r>
        <w:t>8</w:t>
      </w:r>
      <w:r w:rsidR="008413EF" w:rsidRPr="000750C6">
        <w:t xml:space="preserve"> cm; bottom </w:t>
      </w:r>
      <w:r>
        <w:t>3</w:t>
      </w:r>
      <w:r w:rsidR="005C046E">
        <w:t>.</w:t>
      </w:r>
      <w:r>
        <w:t>8</w:t>
      </w:r>
      <w:r w:rsidR="008413EF" w:rsidRPr="000750C6">
        <w:t xml:space="preserve"> cm; left </w:t>
      </w:r>
      <w:r>
        <w:t>3</w:t>
      </w:r>
      <w:r w:rsidR="005C046E">
        <w:t>.</w:t>
      </w:r>
      <w:r>
        <w:t>3</w:t>
      </w:r>
      <w:r w:rsidR="008413EF" w:rsidRPr="000750C6">
        <w:t xml:space="preserve"> cm; right </w:t>
      </w:r>
      <w:r>
        <w:t>3</w:t>
      </w:r>
      <w:r w:rsidR="005C046E">
        <w:t>.</w:t>
      </w:r>
      <w:r>
        <w:t>3</w:t>
      </w:r>
      <w:r w:rsidR="005C046E">
        <w:t xml:space="preserve"> cm.</w:t>
      </w:r>
      <w:r w:rsidR="008413EF" w:rsidRPr="000750C6">
        <w:t xml:space="preserve"> </w:t>
      </w:r>
      <w:r w:rsidR="006C1F09">
        <w:t>This will give a line length of about 14.5 cm</w:t>
      </w:r>
      <w:r w:rsidR="0027241C">
        <w:t xml:space="preserve"> and a text area height of about 23 cm. The first page is different from this. </w:t>
      </w:r>
      <w:r w:rsidR="006C1F09">
        <w:t xml:space="preserve">The header and footer should </w:t>
      </w:r>
      <w:r w:rsidR="00276DA9">
        <w:t>include</w:t>
      </w:r>
      <w:r w:rsidR="006C1F09">
        <w:t xml:space="preserve"> author name(s) (left page header) and running headline (right page header) and</w:t>
      </w:r>
      <w:r w:rsidR="005C046E">
        <w:t xml:space="preserve"> page number (footer, centred).</w:t>
      </w:r>
    </w:p>
    <w:p w14:paraId="64919EED" w14:textId="77777777" w:rsidR="00186F66" w:rsidRPr="005210CE" w:rsidRDefault="00186F66" w:rsidP="005210CE">
      <w:pPr>
        <w:pStyle w:val="Heading2"/>
      </w:pPr>
      <w:r w:rsidRPr="005210CE">
        <w:t>FIRST-LEVEL HEADING</w:t>
      </w:r>
    </w:p>
    <w:p w14:paraId="64919EEE" w14:textId="77777777" w:rsidR="003E6A64" w:rsidRDefault="006C0498" w:rsidP="005B6793">
      <w:pPr>
        <w:spacing w:after="120"/>
        <w:ind w:right="-1"/>
        <w:jc w:val="both"/>
      </w:pPr>
      <w:r w:rsidRPr="000750C6">
        <w:t xml:space="preserve">The first-level heading must be </w:t>
      </w:r>
      <w:r w:rsidRPr="000750C6">
        <w:rPr>
          <w:b/>
        </w:rPr>
        <w:t>UPPER CASE LETTERS BOLD</w:t>
      </w:r>
      <w:r w:rsidRPr="000750C6">
        <w:t>, left-justified,</w:t>
      </w:r>
      <w:bookmarkStart w:id="0" w:name="_GoBack"/>
      <w:bookmarkEnd w:id="0"/>
      <w:r w:rsidRPr="000750C6">
        <w:t xml:space="preserve"> and </w:t>
      </w:r>
      <w:r w:rsidR="005210CE">
        <w:t>12</w:t>
      </w:r>
      <w:r w:rsidRPr="000750C6">
        <w:t xml:space="preserve"> points from the preceding</w:t>
      </w:r>
      <w:r w:rsidR="00174CBC">
        <w:t xml:space="preserve"> </w:t>
      </w:r>
      <w:r w:rsidR="005210CE">
        <w:t>text and 6 points from the</w:t>
      </w:r>
      <w:r w:rsidR="00174CBC">
        <w:t xml:space="preserve"> following</w:t>
      </w:r>
      <w:r w:rsidRPr="000750C6">
        <w:t xml:space="preserve"> text.</w:t>
      </w:r>
    </w:p>
    <w:p w14:paraId="64919EEF" w14:textId="77777777" w:rsidR="001E22A9" w:rsidRPr="005210CE" w:rsidRDefault="001E22A9" w:rsidP="005210CE">
      <w:pPr>
        <w:pStyle w:val="Heading3"/>
      </w:pPr>
      <w:r w:rsidRPr="005210CE">
        <w:t>Second-level heading and other headings</w:t>
      </w:r>
    </w:p>
    <w:p w14:paraId="64919EF0" w14:textId="77777777" w:rsidR="001E22A9" w:rsidRDefault="001E22A9" w:rsidP="005B6793">
      <w:pPr>
        <w:spacing w:after="120"/>
        <w:ind w:right="-1"/>
        <w:jc w:val="both"/>
      </w:pPr>
      <w:r w:rsidRPr="000750C6">
        <w:t>The second-level heading and other headings</w:t>
      </w:r>
      <w:r w:rsidR="00C2188E" w:rsidRPr="000750C6">
        <w:t xml:space="preserve"> should be </w:t>
      </w:r>
      <w:r w:rsidRPr="000750C6">
        <w:t xml:space="preserve">first letter upper case and bold, left-justified, and placed </w:t>
      </w:r>
      <w:r w:rsidR="005210CE">
        <w:t>12</w:t>
      </w:r>
      <w:r w:rsidR="00610CD2" w:rsidRPr="000750C6">
        <w:t xml:space="preserve"> points</w:t>
      </w:r>
      <w:r w:rsidRPr="000750C6">
        <w:t xml:space="preserve"> from the preceding</w:t>
      </w:r>
      <w:r w:rsidR="00A41953">
        <w:t xml:space="preserve"> </w:t>
      </w:r>
      <w:r w:rsidR="005210CE">
        <w:t xml:space="preserve">text </w:t>
      </w:r>
      <w:r w:rsidR="00A41953">
        <w:t xml:space="preserve">and </w:t>
      </w:r>
      <w:r w:rsidR="005210CE">
        <w:t xml:space="preserve">6 points from the </w:t>
      </w:r>
      <w:r w:rsidR="00A41953">
        <w:t>following</w:t>
      </w:r>
      <w:r w:rsidRPr="000750C6">
        <w:t xml:space="preserve"> text.</w:t>
      </w:r>
      <w:r w:rsidR="00DE35D8">
        <w:t xml:space="preserve"> </w:t>
      </w:r>
    </w:p>
    <w:p w14:paraId="64919EF1" w14:textId="77777777" w:rsidR="005210CE" w:rsidRPr="000750C6" w:rsidRDefault="00DE35D8" w:rsidP="005B6793">
      <w:pPr>
        <w:spacing w:after="120"/>
        <w:ind w:right="-1"/>
        <w:jc w:val="both"/>
      </w:pPr>
      <w:r>
        <w:t xml:space="preserve">The various headings are used to facilitate an overview of the structure of the manuscript. </w:t>
      </w:r>
    </w:p>
    <w:p w14:paraId="64919EF2" w14:textId="77777777" w:rsidR="00A77145" w:rsidRDefault="00A77145" w:rsidP="002045E5">
      <w:pPr>
        <w:pStyle w:val="Heading2"/>
      </w:pPr>
      <w:r w:rsidRPr="00A77145">
        <w:t>I</w:t>
      </w:r>
      <w:r w:rsidR="002045E5">
        <w:t>LLUSTRATIONS</w:t>
      </w:r>
    </w:p>
    <w:p w14:paraId="64919EF3" w14:textId="77777777" w:rsidR="00A77145" w:rsidRDefault="00A77145" w:rsidP="005B6793">
      <w:pPr>
        <w:spacing w:after="120"/>
        <w:ind w:right="-1"/>
        <w:jc w:val="both"/>
      </w:pPr>
      <w:r>
        <w:t xml:space="preserve">Illustrations must be clearly readable after reduction in print. Figures, </w:t>
      </w:r>
      <w:r w:rsidR="007A3514">
        <w:t>tables</w:t>
      </w:r>
      <w:r>
        <w:t>, equations etc. must be numbered consecutively.</w:t>
      </w:r>
    </w:p>
    <w:p w14:paraId="64919EF4" w14:textId="77777777" w:rsidR="00D07EEC" w:rsidRDefault="00D07EEC" w:rsidP="00D07EEC">
      <w:pPr>
        <w:spacing w:after="120"/>
        <w:ind w:right="-1"/>
        <w:jc w:val="both"/>
      </w:pPr>
      <w:r w:rsidRPr="000750C6">
        <w:t xml:space="preserve">All illustrations, pictures, graphs, charts, tables, equations, formulas </w:t>
      </w:r>
      <w:r>
        <w:t xml:space="preserve">must be </w:t>
      </w:r>
      <w:r w:rsidRPr="000750C6">
        <w:t>included in the text of the manuscript and should be centred. Include a caption or title to pictures, graphs, charts and tables</w:t>
      </w:r>
      <w:r>
        <w:t xml:space="preserve"> with a layout similar to </w:t>
      </w:r>
      <w:r w:rsidR="00914C12">
        <w:t>the examples given below</w:t>
      </w:r>
      <w:r>
        <w:t>.</w:t>
      </w:r>
    </w:p>
    <w:p w14:paraId="64919EF5" w14:textId="77777777" w:rsidR="0027262F" w:rsidRDefault="0027262F" w:rsidP="00D07EEC">
      <w:pPr>
        <w:spacing w:after="120"/>
        <w:ind w:right="-1"/>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tblGrid>
      <w:tr w:rsidR="00D07EEC" w:rsidRPr="000750C6" w14:paraId="64919EF9" w14:textId="77777777" w:rsidTr="00A75178">
        <w:trPr>
          <w:trHeight w:val="432"/>
          <w:jc w:val="center"/>
        </w:trPr>
        <w:tc>
          <w:tcPr>
            <w:tcW w:w="1440" w:type="dxa"/>
            <w:vAlign w:val="center"/>
          </w:tcPr>
          <w:p w14:paraId="64919EF6" w14:textId="77777777" w:rsidR="00D07EEC" w:rsidRPr="000750C6" w:rsidRDefault="00D07EEC" w:rsidP="00A75178">
            <w:pPr>
              <w:spacing w:after="120"/>
              <w:ind w:right="-1"/>
              <w:jc w:val="center"/>
            </w:pPr>
          </w:p>
        </w:tc>
        <w:tc>
          <w:tcPr>
            <w:tcW w:w="1440" w:type="dxa"/>
            <w:vAlign w:val="center"/>
          </w:tcPr>
          <w:p w14:paraId="64919EF7" w14:textId="77777777" w:rsidR="00D07EEC" w:rsidRPr="000750C6" w:rsidRDefault="00D07EEC" w:rsidP="00A75178">
            <w:pPr>
              <w:spacing w:after="120"/>
              <w:ind w:right="-1"/>
              <w:jc w:val="center"/>
            </w:pPr>
            <w:r w:rsidRPr="000750C6">
              <w:t>Value 1</w:t>
            </w:r>
          </w:p>
        </w:tc>
        <w:tc>
          <w:tcPr>
            <w:tcW w:w="1440" w:type="dxa"/>
            <w:vAlign w:val="center"/>
          </w:tcPr>
          <w:p w14:paraId="64919EF8" w14:textId="77777777" w:rsidR="00D07EEC" w:rsidRPr="000750C6" w:rsidRDefault="00D07EEC" w:rsidP="00A75178">
            <w:pPr>
              <w:spacing w:after="120"/>
              <w:ind w:right="-1"/>
              <w:jc w:val="center"/>
            </w:pPr>
            <w:r w:rsidRPr="000750C6">
              <w:t>Value 2</w:t>
            </w:r>
          </w:p>
        </w:tc>
      </w:tr>
      <w:tr w:rsidR="00D07EEC" w:rsidRPr="000750C6" w14:paraId="64919EFD" w14:textId="77777777" w:rsidTr="00A75178">
        <w:trPr>
          <w:trHeight w:val="432"/>
          <w:jc w:val="center"/>
        </w:trPr>
        <w:tc>
          <w:tcPr>
            <w:tcW w:w="1440" w:type="dxa"/>
            <w:vAlign w:val="center"/>
          </w:tcPr>
          <w:p w14:paraId="64919EFA" w14:textId="77777777" w:rsidR="00D07EEC" w:rsidRPr="000750C6" w:rsidRDefault="00D07EEC" w:rsidP="00A75178">
            <w:pPr>
              <w:spacing w:after="120"/>
              <w:ind w:right="-1"/>
              <w:jc w:val="center"/>
            </w:pPr>
            <w:r w:rsidRPr="000750C6">
              <w:t>Condition 1</w:t>
            </w:r>
          </w:p>
        </w:tc>
        <w:tc>
          <w:tcPr>
            <w:tcW w:w="1440" w:type="dxa"/>
            <w:vAlign w:val="center"/>
          </w:tcPr>
          <w:p w14:paraId="64919EFB" w14:textId="77777777" w:rsidR="00D07EEC" w:rsidRPr="000750C6" w:rsidRDefault="00D07EEC" w:rsidP="00A75178">
            <w:pPr>
              <w:spacing w:after="120"/>
              <w:ind w:right="-1"/>
              <w:jc w:val="center"/>
            </w:pPr>
          </w:p>
        </w:tc>
        <w:tc>
          <w:tcPr>
            <w:tcW w:w="1440" w:type="dxa"/>
            <w:vAlign w:val="center"/>
          </w:tcPr>
          <w:p w14:paraId="64919EFC" w14:textId="77777777" w:rsidR="00D07EEC" w:rsidRPr="000750C6" w:rsidRDefault="00D07EEC" w:rsidP="00A75178">
            <w:pPr>
              <w:spacing w:after="120"/>
              <w:ind w:right="-1"/>
              <w:jc w:val="center"/>
            </w:pPr>
          </w:p>
        </w:tc>
      </w:tr>
      <w:tr w:rsidR="00D07EEC" w:rsidRPr="000750C6" w14:paraId="64919F01" w14:textId="77777777" w:rsidTr="00A75178">
        <w:trPr>
          <w:trHeight w:val="432"/>
          <w:jc w:val="center"/>
        </w:trPr>
        <w:tc>
          <w:tcPr>
            <w:tcW w:w="1440" w:type="dxa"/>
            <w:vAlign w:val="center"/>
          </w:tcPr>
          <w:p w14:paraId="64919EFE" w14:textId="77777777" w:rsidR="00D07EEC" w:rsidRPr="000750C6" w:rsidRDefault="00D07EEC" w:rsidP="00A75178">
            <w:pPr>
              <w:spacing w:after="120"/>
              <w:ind w:right="-1"/>
              <w:jc w:val="center"/>
            </w:pPr>
            <w:r w:rsidRPr="000750C6">
              <w:t>Condition 2</w:t>
            </w:r>
          </w:p>
        </w:tc>
        <w:tc>
          <w:tcPr>
            <w:tcW w:w="1440" w:type="dxa"/>
            <w:vAlign w:val="center"/>
          </w:tcPr>
          <w:p w14:paraId="64919EFF" w14:textId="77777777" w:rsidR="00D07EEC" w:rsidRPr="000750C6" w:rsidRDefault="00D07EEC" w:rsidP="00A75178">
            <w:pPr>
              <w:spacing w:after="120"/>
              <w:ind w:right="-1"/>
              <w:jc w:val="center"/>
            </w:pPr>
          </w:p>
        </w:tc>
        <w:tc>
          <w:tcPr>
            <w:tcW w:w="1440" w:type="dxa"/>
            <w:vAlign w:val="center"/>
          </w:tcPr>
          <w:p w14:paraId="64919F00" w14:textId="77777777" w:rsidR="00D07EEC" w:rsidRPr="000750C6" w:rsidRDefault="00D07EEC" w:rsidP="00A75178">
            <w:pPr>
              <w:spacing w:after="120"/>
              <w:ind w:right="-1"/>
              <w:jc w:val="center"/>
            </w:pPr>
          </w:p>
        </w:tc>
      </w:tr>
    </w:tbl>
    <w:p w14:paraId="64919F02" w14:textId="77777777" w:rsidR="0027262F" w:rsidRDefault="0027262F" w:rsidP="0027262F">
      <w:pPr>
        <w:spacing w:after="120"/>
        <w:ind w:left="426" w:right="368"/>
        <w:jc w:val="both"/>
        <w:rPr>
          <w:b/>
        </w:rPr>
      </w:pPr>
    </w:p>
    <w:p w14:paraId="64919F03" w14:textId="77777777" w:rsidR="0027262F" w:rsidRPr="000750C6" w:rsidRDefault="0027262F" w:rsidP="0027262F">
      <w:pPr>
        <w:spacing w:after="120"/>
        <w:ind w:left="426" w:right="368"/>
        <w:jc w:val="both"/>
      </w:pPr>
      <w:r w:rsidRPr="000750C6">
        <w:rPr>
          <w:b/>
        </w:rPr>
        <w:t>Table 1:</w:t>
      </w:r>
      <w:r w:rsidRPr="000750C6">
        <w:t xml:space="preserve"> Summary of experimental results</w:t>
      </w:r>
    </w:p>
    <w:p w14:paraId="64919F04" w14:textId="77777777" w:rsidR="00D07EEC" w:rsidRDefault="00D07EEC" w:rsidP="00D07EEC">
      <w:pPr>
        <w:spacing w:after="120"/>
        <w:ind w:right="-1"/>
        <w:jc w:val="both"/>
      </w:pPr>
    </w:p>
    <w:p w14:paraId="64919F05" w14:textId="77777777" w:rsidR="00D07EEC" w:rsidRPr="000750C6" w:rsidRDefault="00D07EEC" w:rsidP="00D07EEC">
      <w:pPr>
        <w:spacing w:after="120"/>
        <w:ind w:right="-1"/>
        <w:jc w:val="both"/>
      </w:pPr>
      <w:r w:rsidRPr="000750C6">
        <w:t>Equations and formulas should also be numbered.</w:t>
      </w:r>
    </w:p>
    <w:p w14:paraId="64919F06" w14:textId="77777777" w:rsidR="00D07EEC" w:rsidRPr="000750C6" w:rsidRDefault="00553A79" w:rsidP="00553A79">
      <w:pPr>
        <w:tabs>
          <w:tab w:val="center" w:pos="3969"/>
          <w:tab w:val="right" w:pos="8147"/>
        </w:tabs>
        <w:spacing w:after="120"/>
        <w:ind w:right="-1"/>
      </w:pPr>
      <w:r>
        <w:tab/>
      </w:r>
      <w:r w:rsidR="00C14B34" w:rsidRPr="000750C6">
        <w:rPr>
          <w:noProof/>
          <w:position w:val="-6"/>
        </w:rPr>
        <w:object w:dxaOrig="859" w:dyaOrig="320" w14:anchorId="64919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95pt;height:15.8pt;mso-width-percent:0;mso-height-percent:0;mso-width-percent:0;mso-height-percent:0" o:ole="">
            <v:imagedata r:id="rId7" o:title=""/>
          </v:shape>
          <o:OLEObject Type="Embed" ProgID="Equation.3" ShapeID="_x0000_i1026" DrawAspect="Content" ObjectID="_1626514198" r:id="rId8"/>
        </w:object>
      </w:r>
      <w:r>
        <w:tab/>
      </w:r>
      <w:r w:rsidR="00D07EEC" w:rsidRPr="000750C6">
        <w:t>(Eq</w:t>
      </w:r>
      <w:r w:rsidR="00D07EEC">
        <w:t>.</w:t>
      </w:r>
      <w:r w:rsidR="00D07EEC" w:rsidRPr="000750C6">
        <w:t xml:space="preserve"> 1)</w:t>
      </w:r>
    </w:p>
    <w:p w14:paraId="64919F07" w14:textId="77777777" w:rsidR="00D07EEC" w:rsidRDefault="00D07EEC" w:rsidP="00D07EEC">
      <w:pPr>
        <w:spacing w:after="120"/>
        <w:ind w:right="-1"/>
        <w:jc w:val="both"/>
      </w:pPr>
      <w:r w:rsidRPr="000750C6">
        <w:t>Figures, graphs, charts, and tables should have a minimum resolution of 300 dpi (e.g. MS Excel or MS PowerPoint) and will be printed in black and white.</w:t>
      </w:r>
      <w:r w:rsidR="00276DA9">
        <w:t xml:space="preserve"> They should all be readable and understandable without the use of </w:t>
      </w:r>
      <w:proofErr w:type="spellStart"/>
      <w:r w:rsidR="00276DA9">
        <w:t>color</w:t>
      </w:r>
      <w:proofErr w:type="spellEnd"/>
      <w:r w:rsidR="00276DA9">
        <w:t xml:space="preserve">, as </w:t>
      </w:r>
      <w:proofErr w:type="spellStart"/>
      <w:r w:rsidR="00276DA9">
        <w:t>color</w:t>
      </w:r>
      <w:proofErr w:type="spellEnd"/>
      <w:r w:rsidR="00276DA9">
        <w:t xml:space="preserve"> versions </w:t>
      </w:r>
      <w:r w:rsidR="00276DA9">
        <w:lastRenderedPageBreak/>
        <w:t>will only be available in the online version.</w:t>
      </w:r>
      <w:r w:rsidRPr="000750C6">
        <w:t xml:space="preserve"> </w:t>
      </w:r>
      <w:r>
        <w:t xml:space="preserve">As the </w:t>
      </w:r>
      <w:r w:rsidRPr="000750C6">
        <w:t xml:space="preserve">figures </w:t>
      </w:r>
      <w:r>
        <w:t xml:space="preserve">will </w:t>
      </w:r>
      <w:r w:rsidRPr="000750C6">
        <w:t xml:space="preserve">be </w:t>
      </w:r>
      <w:r>
        <w:t xml:space="preserve">reduced in size to fit the final layout </w:t>
      </w:r>
      <w:r w:rsidRPr="000750C6">
        <w:t>please do not make figures too detailed.</w:t>
      </w:r>
      <w:r w:rsidR="00A51ED3">
        <w:t xml:space="preserve"> One empty line should be inserted before and after each figure or table.</w:t>
      </w:r>
    </w:p>
    <w:p w14:paraId="64919F08" w14:textId="77777777" w:rsidR="00D07EEC" w:rsidRDefault="00D07EEC" w:rsidP="005B6793">
      <w:pPr>
        <w:spacing w:after="120"/>
        <w:ind w:right="-1"/>
        <w:jc w:val="both"/>
      </w:pPr>
    </w:p>
    <w:p w14:paraId="64919F09" w14:textId="77777777" w:rsidR="00D07EEC" w:rsidRDefault="00C14B34" w:rsidP="005B6793">
      <w:pPr>
        <w:spacing w:after="120"/>
        <w:ind w:right="-1"/>
        <w:jc w:val="both"/>
      </w:pPr>
      <w:r>
        <w:rPr>
          <w:noProof/>
        </w:rPr>
        <w:pict w14:anchorId="64919F15">
          <v:shape id="_x0000_i1025" type="#_x0000_t75" alt="FreeFieldCorrection_DTU-PTB" style="width:408.65pt;height:215.35pt;mso-width-percent:0;mso-height-percent:0;mso-width-percent:0;mso-height-percent:0">
            <v:imagedata r:id="rId9" o:title="FreeFieldCorrection_DTU-PTB"/>
          </v:shape>
        </w:pict>
      </w:r>
    </w:p>
    <w:p w14:paraId="64919F0A" w14:textId="77777777" w:rsidR="002045E5" w:rsidRPr="00A77145" w:rsidRDefault="002045E5" w:rsidP="005B6793">
      <w:pPr>
        <w:spacing w:after="120"/>
        <w:ind w:right="-1"/>
        <w:jc w:val="both"/>
      </w:pPr>
    </w:p>
    <w:p w14:paraId="64919F0B" w14:textId="77777777" w:rsidR="001E22A9" w:rsidRPr="000750C6" w:rsidRDefault="008D702C" w:rsidP="00947DF1">
      <w:pPr>
        <w:spacing w:after="120"/>
        <w:ind w:left="426" w:right="368"/>
        <w:jc w:val="both"/>
      </w:pPr>
      <w:r w:rsidRPr="000750C6">
        <w:rPr>
          <w:b/>
        </w:rPr>
        <w:t>Fig</w:t>
      </w:r>
      <w:r w:rsidR="009344AF">
        <w:rPr>
          <w:b/>
        </w:rPr>
        <w:t>.</w:t>
      </w:r>
      <w:r w:rsidRPr="000750C6">
        <w:rPr>
          <w:b/>
        </w:rPr>
        <w:t xml:space="preserve"> </w:t>
      </w:r>
      <w:r w:rsidR="002419D2" w:rsidRPr="000750C6">
        <w:rPr>
          <w:b/>
        </w:rPr>
        <w:t>1</w:t>
      </w:r>
      <w:r w:rsidR="00D07EEC">
        <w:rPr>
          <w:b/>
        </w:rPr>
        <w:t xml:space="preserve">: </w:t>
      </w:r>
      <w:r w:rsidR="00D07EEC">
        <w:t>Free-field correction values measured at two independent laboratories, DTU and PTB. Mean values with 95% confidence intervals are shown. The PTB data at 160, 200, 315, 630, and 800 Hz are interpolated values and thus no confidence interval can be calculated</w:t>
      </w:r>
      <w:r w:rsidR="006149A1" w:rsidRPr="000750C6">
        <w:t>.</w:t>
      </w:r>
    </w:p>
    <w:p w14:paraId="64919F0C" w14:textId="77777777" w:rsidR="00D07EEC" w:rsidRDefault="00D07EEC" w:rsidP="004567B0">
      <w:pPr>
        <w:pStyle w:val="Heading2"/>
        <w:spacing w:before="120"/>
      </w:pPr>
    </w:p>
    <w:p w14:paraId="64919F0D" w14:textId="77777777" w:rsidR="006149A1" w:rsidRPr="000750C6" w:rsidRDefault="006149A1" w:rsidP="005B6793">
      <w:pPr>
        <w:pStyle w:val="Heading2"/>
        <w:ind w:right="-1"/>
      </w:pPr>
      <w:r w:rsidRPr="000750C6">
        <w:t>REFERENCES</w:t>
      </w:r>
    </w:p>
    <w:p w14:paraId="64919F0E" w14:textId="77777777" w:rsidR="004733A6" w:rsidRDefault="00A06D7B" w:rsidP="002045E5">
      <w:pPr>
        <w:spacing w:after="120"/>
        <w:ind w:right="-1"/>
        <w:jc w:val="both"/>
      </w:pPr>
      <w:r>
        <w:t xml:space="preserve">References in the text should follow the Author (year) system. </w:t>
      </w:r>
      <w:r w:rsidR="004733A6">
        <w:t xml:space="preserve">The list of references should be ordered alphabetically. </w:t>
      </w:r>
      <w:r>
        <w:t>If more than two authors are involved the r</w:t>
      </w:r>
      <w:r w:rsidR="004D439D">
        <w:t>eference in the text</w:t>
      </w:r>
      <w:r w:rsidR="002045E5">
        <w:t xml:space="preserve"> should be cited as “</w:t>
      </w:r>
      <w:r w:rsidR="002045E5" w:rsidRPr="0064556B">
        <w:rPr>
          <w:i/>
        </w:rPr>
        <w:t>et al</w:t>
      </w:r>
      <w:r w:rsidR="002045E5">
        <w:t xml:space="preserve">.”, such as in Dau </w:t>
      </w:r>
      <w:r w:rsidR="002045E5" w:rsidRPr="0064556B">
        <w:rPr>
          <w:i/>
        </w:rPr>
        <w:t>et al</w:t>
      </w:r>
      <w:r w:rsidR="002045E5">
        <w:t>. (1997).</w:t>
      </w:r>
      <w:r w:rsidR="00C62A96">
        <w:t xml:space="preserve"> Examples of references are given below.</w:t>
      </w:r>
    </w:p>
    <w:p w14:paraId="64919F0F" w14:textId="77777777" w:rsidR="004733A6" w:rsidRPr="00C62A96" w:rsidRDefault="004733A6" w:rsidP="00276DA9">
      <w:pPr>
        <w:autoSpaceDE w:val="0"/>
        <w:autoSpaceDN w:val="0"/>
        <w:adjustRightInd w:val="0"/>
        <w:ind w:left="436" w:hanging="436"/>
        <w:jc w:val="both"/>
        <w:rPr>
          <w:lang w:val="en-US" w:eastAsia="da-DK"/>
        </w:rPr>
      </w:pPr>
      <w:r w:rsidRPr="004733A6">
        <w:rPr>
          <w:lang w:val="en-US" w:eastAsia="da-DK"/>
        </w:rPr>
        <w:t>Arweiler, I., Buchholz, J.M., and Dau, T. (</w:t>
      </w:r>
      <w:r w:rsidRPr="004733A6">
        <w:rPr>
          <w:b/>
          <w:lang w:val="en-US" w:eastAsia="da-DK"/>
        </w:rPr>
        <w:t>2010</w:t>
      </w:r>
      <w:r w:rsidRPr="004733A6">
        <w:rPr>
          <w:lang w:val="en-US" w:eastAsia="da-DK"/>
        </w:rPr>
        <w:t xml:space="preserve">). </w:t>
      </w:r>
      <w:r w:rsidRPr="00C62A96">
        <w:rPr>
          <w:lang w:val="en-US" w:eastAsia="da-DK"/>
        </w:rPr>
        <w:t>“Speech intelligibility enhancements by early reflections</w:t>
      </w:r>
      <w:r w:rsidR="004567B0">
        <w:rPr>
          <w:lang w:val="en-US" w:eastAsia="da-DK"/>
        </w:rPr>
        <w:t>,”</w:t>
      </w:r>
      <w:r w:rsidRPr="00C62A96">
        <w:rPr>
          <w:lang w:val="en-US" w:eastAsia="da-DK"/>
        </w:rPr>
        <w:t xml:space="preserve"> </w:t>
      </w:r>
      <w:r>
        <w:rPr>
          <w:lang w:val="en-US" w:eastAsia="da-DK"/>
        </w:rPr>
        <w:t xml:space="preserve">in Proceedings of ISAAR 2009: </w:t>
      </w:r>
      <w:r w:rsidRPr="00C62A96">
        <w:rPr>
          <w:i/>
          <w:lang w:val="en-US" w:eastAsia="da-DK"/>
        </w:rPr>
        <w:t>Binaural Processing and Spatial Hearing</w:t>
      </w:r>
      <w:r>
        <w:rPr>
          <w:lang w:val="en-US" w:eastAsia="da-DK"/>
        </w:rPr>
        <w:t>. 2</w:t>
      </w:r>
      <w:r w:rsidRPr="00C62A96">
        <w:rPr>
          <w:vertAlign w:val="superscript"/>
          <w:lang w:val="en-US" w:eastAsia="da-DK"/>
        </w:rPr>
        <w:t>nd</w:t>
      </w:r>
      <w:r>
        <w:rPr>
          <w:lang w:val="en-US" w:eastAsia="da-DK"/>
        </w:rPr>
        <w:t xml:space="preserve"> International Symposium on Auditory and Audiological Research. </w:t>
      </w:r>
      <w:r w:rsidRPr="0022132E">
        <w:rPr>
          <w:lang w:val="en-US" w:eastAsia="da-DK"/>
        </w:rPr>
        <w:t xml:space="preserve">Elsinore, Denmark. Edited by J.M. Buchholz, T. Dau, J. Christensen-Dalsgaard, and T. Poulsen. </w:t>
      </w:r>
      <w:r>
        <w:rPr>
          <w:lang w:val="en-US" w:eastAsia="da-DK"/>
        </w:rPr>
        <w:t xml:space="preserve">ISBN: 87-990013-2-2. (The </w:t>
      </w:r>
      <w:proofErr w:type="spellStart"/>
      <w:r>
        <w:rPr>
          <w:lang w:val="en-US" w:eastAsia="da-DK"/>
        </w:rPr>
        <w:t>Danavox</w:t>
      </w:r>
      <w:proofErr w:type="spellEnd"/>
      <w:r>
        <w:rPr>
          <w:lang w:val="en-US" w:eastAsia="da-DK"/>
        </w:rPr>
        <w:t xml:space="preserve"> Jubilee Foundation, Copenhagen), pp. 289-298.</w:t>
      </w:r>
    </w:p>
    <w:p w14:paraId="64919F10" w14:textId="77777777" w:rsidR="005D1A47" w:rsidRPr="000750C6" w:rsidRDefault="005D1A47" w:rsidP="00276DA9">
      <w:pPr>
        <w:autoSpaceDE w:val="0"/>
        <w:autoSpaceDN w:val="0"/>
        <w:adjustRightInd w:val="0"/>
        <w:ind w:left="436" w:hanging="436"/>
        <w:jc w:val="both"/>
        <w:rPr>
          <w:lang w:eastAsia="da-DK"/>
        </w:rPr>
      </w:pPr>
      <w:r w:rsidRPr="000750C6">
        <w:rPr>
          <w:lang w:eastAsia="da-DK"/>
        </w:rPr>
        <w:t xml:space="preserve">Dau, T., </w:t>
      </w:r>
      <w:proofErr w:type="spellStart"/>
      <w:r w:rsidRPr="000750C6">
        <w:rPr>
          <w:lang w:eastAsia="da-DK"/>
        </w:rPr>
        <w:t>Kollmeier</w:t>
      </w:r>
      <w:proofErr w:type="spellEnd"/>
      <w:r w:rsidRPr="000750C6">
        <w:rPr>
          <w:lang w:eastAsia="da-DK"/>
        </w:rPr>
        <w:t>, B.</w:t>
      </w:r>
      <w:r w:rsidR="00286E59" w:rsidRPr="000750C6">
        <w:rPr>
          <w:lang w:eastAsia="da-DK"/>
        </w:rPr>
        <w:t>,</w:t>
      </w:r>
      <w:r w:rsidRPr="000750C6">
        <w:rPr>
          <w:lang w:eastAsia="da-DK"/>
        </w:rPr>
        <w:t xml:space="preserve"> and Kohlrau</w:t>
      </w:r>
      <w:r w:rsidR="00BC1561">
        <w:rPr>
          <w:lang w:eastAsia="da-DK"/>
        </w:rPr>
        <w:t>sch, A. (</w:t>
      </w:r>
      <w:r w:rsidR="00BC1561" w:rsidRPr="00BC1561">
        <w:rPr>
          <w:b/>
          <w:lang w:eastAsia="da-DK"/>
        </w:rPr>
        <w:t>1997</w:t>
      </w:r>
      <w:r w:rsidR="00BC1561">
        <w:rPr>
          <w:lang w:eastAsia="da-DK"/>
        </w:rPr>
        <w:t>). “</w:t>
      </w:r>
      <w:proofErr w:type="spellStart"/>
      <w:r w:rsidRPr="000750C6">
        <w:rPr>
          <w:lang w:eastAsia="da-DK"/>
        </w:rPr>
        <w:t>Modeling</w:t>
      </w:r>
      <w:proofErr w:type="spellEnd"/>
      <w:r w:rsidRPr="000750C6">
        <w:rPr>
          <w:lang w:eastAsia="da-DK"/>
        </w:rPr>
        <w:t xml:space="preserve"> auditory processing of amplitude modulation: I. Detection and masking with narrow band carrier</w:t>
      </w:r>
      <w:r w:rsidR="004567B0">
        <w:rPr>
          <w:lang w:eastAsia="da-DK"/>
        </w:rPr>
        <w:t>,</w:t>
      </w:r>
      <w:r w:rsidRPr="000750C6">
        <w:rPr>
          <w:lang w:eastAsia="da-DK"/>
        </w:rPr>
        <w:t xml:space="preserve">” J. </w:t>
      </w:r>
      <w:proofErr w:type="spellStart"/>
      <w:r w:rsidRPr="000750C6">
        <w:rPr>
          <w:lang w:eastAsia="da-DK"/>
        </w:rPr>
        <w:t>Acoust</w:t>
      </w:r>
      <w:proofErr w:type="spellEnd"/>
      <w:r w:rsidRPr="000750C6">
        <w:rPr>
          <w:lang w:eastAsia="da-DK"/>
        </w:rPr>
        <w:t xml:space="preserve">. Soc. Am., </w:t>
      </w:r>
      <w:r w:rsidRPr="00BC1561">
        <w:rPr>
          <w:b/>
          <w:lang w:eastAsia="da-DK"/>
        </w:rPr>
        <w:t>102</w:t>
      </w:r>
      <w:r w:rsidRPr="000750C6">
        <w:rPr>
          <w:lang w:eastAsia="da-DK"/>
        </w:rPr>
        <w:t>, 2892-2905.</w:t>
      </w:r>
    </w:p>
    <w:p w14:paraId="64919F11" w14:textId="77777777" w:rsidR="004733A6" w:rsidRDefault="004733A6" w:rsidP="00276DA9">
      <w:pPr>
        <w:autoSpaceDE w:val="0"/>
        <w:autoSpaceDN w:val="0"/>
        <w:adjustRightInd w:val="0"/>
        <w:ind w:left="436" w:hanging="436"/>
        <w:jc w:val="both"/>
        <w:rPr>
          <w:lang w:eastAsia="da-DK"/>
        </w:rPr>
      </w:pPr>
      <w:proofErr w:type="spellStart"/>
      <w:r w:rsidRPr="000750C6">
        <w:rPr>
          <w:lang w:eastAsia="da-DK"/>
        </w:rPr>
        <w:lastRenderedPageBreak/>
        <w:t>Laitinen</w:t>
      </w:r>
      <w:proofErr w:type="spellEnd"/>
      <w:r w:rsidRPr="000750C6">
        <w:rPr>
          <w:lang w:eastAsia="da-DK"/>
        </w:rPr>
        <w:t>, H. and Poulsen, T. (</w:t>
      </w:r>
      <w:r w:rsidRPr="00BC1561">
        <w:rPr>
          <w:b/>
          <w:lang w:eastAsia="da-DK"/>
        </w:rPr>
        <w:t>2006</w:t>
      </w:r>
      <w:r w:rsidRPr="000750C6">
        <w:rPr>
          <w:lang w:eastAsia="da-DK"/>
        </w:rPr>
        <w:t>). “Hearing protection and hearing symptoms in Danish symphony orchestras</w:t>
      </w:r>
      <w:r w:rsidR="004567B0">
        <w:rPr>
          <w:lang w:eastAsia="da-DK"/>
        </w:rPr>
        <w:t>,</w:t>
      </w:r>
      <w:r w:rsidRPr="000750C6">
        <w:rPr>
          <w:lang w:eastAsia="da-DK"/>
        </w:rPr>
        <w:t xml:space="preserve">” </w:t>
      </w:r>
      <w:r>
        <w:rPr>
          <w:lang w:eastAsia="da-DK"/>
        </w:rPr>
        <w:t xml:space="preserve">Proceedings </w:t>
      </w:r>
      <w:proofErr w:type="spellStart"/>
      <w:r w:rsidRPr="000750C6">
        <w:rPr>
          <w:lang w:eastAsia="da-DK"/>
        </w:rPr>
        <w:t>Euronoise</w:t>
      </w:r>
      <w:proofErr w:type="spellEnd"/>
      <w:r w:rsidRPr="000750C6">
        <w:rPr>
          <w:lang w:eastAsia="da-DK"/>
        </w:rPr>
        <w:t xml:space="preserve"> </w:t>
      </w:r>
      <w:r>
        <w:rPr>
          <w:lang w:eastAsia="da-DK"/>
        </w:rPr>
        <w:t>2006</w:t>
      </w:r>
      <w:r w:rsidRPr="000750C6">
        <w:rPr>
          <w:lang w:eastAsia="da-DK"/>
        </w:rPr>
        <w:t>, Tampere</w:t>
      </w:r>
      <w:r>
        <w:rPr>
          <w:lang w:eastAsia="da-DK"/>
        </w:rPr>
        <w:t>,</w:t>
      </w:r>
      <w:r w:rsidRPr="000750C6">
        <w:rPr>
          <w:lang w:eastAsia="da-DK"/>
        </w:rPr>
        <w:t xml:space="preserve"> Finland, 1-6.</w:t>
      </w:r>
    </w:p>
    <w:p w14:paraId="64919F12" w14:textId="77777777" w:rsidR="002C74A2" w:rsidRPr="000750C6" w:rsidRDefault="002C74A2" w:rsidP="00276DA9">
      <w:pPr>
        <w:autoSpaceDE w:val="0"/>
        <w:autoSpaceDN w:val="0"/>
        <w:adjustRightInd w:val="0"/>
        <w:ind w:left="436" w:hanging="436"/>
        <w:jc w:val="both"/>
        <w:rPr>
          <w:lang w:eastAsia="da-DK"/>
        </w:rPr>
      </w:pPr>
      <w:r w:rsidRPr="000750C6">
        <w:rPr>
          <w:lang w:eastAsia="da-DK"/>
        </w:rPr>
        <w:t>Poulsen, T. (</w:t>
      </w:r>
      <w:r w:rsidRPr="00BC1561">
        <w:rPr>
          <w:b/>
          <w:lang w:eastAsia="da-DK"/>
        </w:rPr>
        <w:t>2007</w:t>
      </w:r>
      <w:r w:rsidRPr="000750C6">
        <w:rPr>
          <w:lang w:eastAsia="da-DK"/>
        </w:rPr>
        <w:t>). “Comparison of objective methods for assessment of annoyance of low frequency noise with the results of a laboratory listening test</w:t>
      </w:r>
      <w:r w:rsidR="004567B0">
        <w:rPr>
          <w:lang w:eastAsia="da-DK"/>
        </w:rPr>
        <w:t>,</w:t>
      </w:r>
      <w:r w:rsidRPr="000750C6">
        <w:rPr>
          <w:lang w:eastAsia="da-DK"/>
        </w:rPr>
        <w:t xml:space="preserve">” in </w:t>
      </w:r>
      <w:r w:rsidRPr="000750C6">
        <w:rPr>
          <w:i/>
          <w:lang w:eastAsia="da-DK"/>
        </w:rPr>
        <w:t>The Effects of Low-Frequency Noise and Vibration on People</w:t>
      </w:r>
      <w:r w:rsidRPr="000750C6">
        <w:rPr>
          <w:lang w:eastAsia="da-DK"/>
        </w:rPr>
        <w:t xml:space="preserve">, </w:t>
      </w:r>
      <w:r w:rsidR="0022132E">
        <w:rPr>
          <w:lang w:eastAsia="da-DK"/>
        </w:rPr>
        <w:t xml:space="preserve">Edited by </w:t>
      </w:r>
      <w:r w:rsidR="00E8083C" w:rsidRPr="000750C6">
        <w:rPr>
          <w:lang w:eastAsia="da-DK"/>
        </w:rPr>
        <w:t>C</w:t>
      </w:r>
      <w:r w:rsidR="008E008D">
        <w:rPr>
          <w:lang w:eastAsia="da-DK"/>
        </w:rPr>
        <w:t>.</w:t>
      </w:r>
      <w:r w:rsidR="00E8083C" w:rsidRPr="000750C6">
        <w:rPr>
          <w:lang w:eastAsia="da-DK"/>
        </w:rPr>
        <w:t xml:space="preserve"> Hansen</w:t>
      </w:r>
      <w:r w:rsidR="0022132E">
        <w:rPr>
          <w:lang w:eastAsia="da-DK"/>
        </w:rPr>
        <w:t xml:space="preserve"> (</w:t>
      </w:r>
      <w:r w:rsidR="00826561" w:rsidRPr="00826561">
        <w:rPr>
          <w:lang w:eastAsia="da-DK"/>
        </w:rPr>
        <w:t>Multi-Science Publishing Co</w:t>
      </w:r>
      <w:r w:rsidR="00826561">
        <w:rPr>
          <w:lang w:eastAsia="da-DK"/>
        </w:rPr>
        <w:t>.</w:t>
      </w:r>
      <w:r w:rsidR="00CD120B">
        <w:rPr>
          <w:lang w:eastAsia="da-DK"/>
        </w:rPr>
        <w:t xml:space="preserve">, </w:t>
      </w:r>
      <w:r w:rsidR="00B575D1">
        <w:rPr>
          <w:lang w:eastAsia="da-DK"/>
        </w:rPr>
        <w:t>Brentwood</w:t>
      </w:r>
      <w:r w:rsidR="0022132E">
        <w:rPr>
          <w:lang w:eastAsia="da-DK"/>
        </w:rPr>
        <w:t>)</w:t>
      </w:r>
      <w:r w:rsidR="009B2162">
        <w:rPr>
          <w:lang w:eastAsia="da-DK"/>
        </w:rPr>
        <w:t>,</w:t>
      </w:r>
      <w:r w:rsidR="00826561" w:rsidRPr="00826561">
        <w:rPr>
          <w:lang w:eastAsia="da-DK"/>
        </w:rPr>
        <w:t xml:space="preserve"> </w:t>
      </w:r>
      <w:r w:rsidR="0022132E">
        <w:rPr>
          <w:lang w:eastAsia="da-DK"/>
        </w:rPr>
        <w:t xml:space="preserve">pp. </w:t>
      </w:r>
      <w:r w:rsidRPr="000750C6">
        <w:rPr>
          <w:lang w:eastAsia="da-DK"/>
        </w:rPr>
        <w:t>137-156.</w:t>
      </w:r>
    </w:p>
    <w:p w14:paraId="64919F13" w14:textId="77777777" w:rsidR="00A77145" w:rsidRPr="00C62A96" w:rsidRDefault="00A77145" w:rsidP="005B6793">
      <w:pPr>
        <w:autoSpaceDE w:val="0"/>
        <w:autoSpaceDN w:val="0"/>
        <w:adjustRightInd w:val="0"/>
        <w:ind w:right="-1" w:hanging="284"/>
        <w:jc w:val="both"/>
        <w:rPr>
          <w:lang w:val="en-US"/>
        </w:rPr>
      </w:pPr>
    </w:p>
    <w:sectPr w:rsidR="00A77145" w:rsidRPr="00C62A96" w:rsidSect="00E172A4">
      <w:headerReference w:type="even" r:id="rId10"/>
      <w:headerReference w:type="default" r:id="rId11"/>
      <w:footerReference w:type="even" r:id="rId12"/>
      <w:footerReference w:type="default" r:id="rId13"/>
      <w:footerReference w:type="first" r:id="rId14"/>
      <w:pgSz w:w="11907" w:h="16839" w:code="9"/>
      <w:pgMar w:top="2155" w:right="1871" w:bottom="2155" w:left="187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CDDA" w14:textId="77777777" w:rsidR="00C14B34" w:rsidRDefault="00C14B34">
      <w:r>
        <w:separator/>
      </w:r>
    </w:p>
  </w:endnote>
  <w:endnote w:type="continuationSeparator" w:id="0">
    <w:p w14:paraId="35DDBFE0" w14:textId="77777777" w:rsidR="00C14B34" w:rsidRDefault="00C1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9F23" w14:textId="77777777" w:rsidR="00276DA9" w:rsidRDefault="00276DA9">
    <w:pPr>
      <w:pStyle w:val="Footer"/>
      <w:jc w:val="center"/>
    </w:pPr>
    <w:r>
      <w:fldChar w:fldCharType="begin"/>
    </w:r>
    <w:r>
      <w:instrText>PAGE   \* MERGEFORMAT</w:instrText>
    </w:r>
    <w:r>
      <w:fldChar w:fldCharType="separate"/>
    </w:r>
    <w:r w:rsidR="00A51ED3" w:rsidRPr="00A51ED3">
      <w:rPr>
        <w:noProof/>
        <w:lang w:val="da-DK"/>
      </w:rPr>
      <w:t>4</w:t>
    </w:r>
    <w:r>
      <w:fldChar w:fldCharType="end"/>
    </w:r>
  </w:p>
  <w:p w14:paraId="64919F24" w14:textId="77777777" w:rsidR="00276DA9" w:rsidRDefault="00276DA9" w:rsidP="00276DA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9F25" w14:textId="77777777" w:rsidR="00E172A4" w:rsidRDefault="00E172A4">
    <w:pPr>
      <w:pStyle w:val="Footer"/>
      <w:jc w:val="center"/>
    </w:pPr>
    <w:r>
      <w:fldChar w:fldCharType="begin"/>
    </w:r>
    <w:r>
      <w:instrText>PAGE   \* MERGEFORMAT</w:instrText>
    </w:r>
    <w:r>
      <w:fldChar w:fldCharType="separate"/>
    </w:r>
    <w:r w:rsidR="00A51ED3" w:rsidRPr="00A51ED3">
      <w:rPr>
        <w:noProof/>
        <w:lang w:val="da-DK"/>
      </w:rPr>
      <w:t>3</w:t>
    </w:r>
    <w:r>
      <w:fldChar w:fldCharType="end"/>
    </w:r>
  </w:p>
  <w:p w14:paraId="64919F26" w14:textId="77777777" w:rsidR="00E172A4" w:rsidRPr="00DA046E" w:rsidRDefault="00E172A4" w:rsidP="00E172A4">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9F27" w14:textId="77777777" w:rsidR="00E172A4" w:rsidRDefault="00C14B34" w:rsidP="00E172A4">
    <w:pPr>
      <w:pStyle w:val="Footer"/>
      <w:rPr>
        <w:spacing w:val="-6"/>
        <w:sz w:val="20"/>
        <w:szCs w:val="20"/>
        <w:lang w:val="en-US"/>
      </w:rPr>
    </w:pPr>
    <w:r>
      <w:rPr>
        <w:noProof/>
        <w:spacing w:val="-6"/>
        <w:sz w:val="20"/>
        <w:szCs w:val="20"/>
        <w:lang w:val="da-DK" w:eastAsia="da-DK"/>
      </w:rPr>
      <w:pict w14:anchorId="64919F2C">
        <v:shapetype id="_x0000_t32" coordsize="21600,21600" o:spt="32" o:oned="t" path="m,l21600,21600e" filled="f">
          <v:path arrowok="t" fillok="f" o:connecttype="none"/>
          <o:lock v:ext="edit" shapetype="t"/>
        </v:shapetype>
        <v:shape id="_x0000_s2049" type="#_x0000_t32" alt="" style="position:absolute;margin-left:.95pt;margin-top:-5.7pt;width:198.75pt;height:0;z-index:1;mso-wrap-edited:f;mso-width-percent:0;mso-height-percent:0;mso-width-percent:0;mso-height-percent:0" o:connectortype="straight"/>
      </w:pict>
    </w:r>
    <w:r w:rsidR="00E172A4">
      <w:rPr>
        <w:spacing w:val="-6"/>
        <w:sz w:val="20"/>
        <w:szCs w:val="20"/>
        <w:lang w:val="en-US"/>
      </w:rPr>
      <w:t>*Corresponding author: tdau@elektro.dtu.dk</w:t>
    </w:r>
  </w:p>
  <w:p w14:paraId="64919F28" w14:textId="77777777" w:rsidR="00E172A4" w:rsidRDefault="00E172A4" w:rsidP="00E172A4">
    <w:pPr>
      <w:pStyle w:val="Footer"/>
      <w:rPr>
        <w:spacing w:val="-6"/>
        <w:sz w:val="20"/>
        <w:szCs w:val="20"/>
        <w:lang w:val="en-US"/>
      </w:rPr>
    </w:pPr>
  </w:p>
  <w:p w14:paraId="64919F29" w14:textId="05F0A169" w:rsidR="00E172A4" w:rsidRDefault="00E172A4" w:rsidP="00E172A4">
    <w:pPr>
      <w:pStyle w:val="Footer"/>
      <w:rPr>
        <w:spacing w:val="-6"/>
        <w:sz w:val="20"/>
        <w:szCs w:val="20"/>
        <w:lang w:val="en-US"/>
      </w:rPr>
    </w:pPr>
    <w:r>
      <w:rPr>
        <w:spacing w:val="-6"/>
        <w:sz w:val="20"/>
        <w:szCs w:val="20"/>
        <w:lang w:val="en-US"/>
      </w:rPr>
      <w:t xml:space="preserve">Submitted to </w:t>
    </w:r>
    <w:r w:rsidRPr="00C32E25">
      <w:rPr>
        <w:spacing w:val="-6"/>
        <w:sz w:val="20"/>
        <w:szCs w:val="20"/>
        <w:lang w:val="en-US"/>
      </w:rPr>
      <w:t>Proceedings of ISAAR 201</w:t>
    </w:r>
    <w:r w:rsidR="00787281">
      <w:rPr>
        <w:spacing w:val="-6"/>
        <w:sz w:val="20"/>
        <w:szCs w:val="20"/>
        <w:lang w:val="en-US"/>
      </w:rPr>
      <w:t>9</w:t>
    </w:r>
    <w:r w:rsidRPr="00C32E25">
      <w:rPr>
        <w:spacing w:val="-6"/>
        <w:sz w:val="20"/>
        <w:szCs w:val="20"/>
        <w:lang w:val="en-US"/>
      </w:rPr>
      <w:t>.</w:t>
    </w:r>
  </w:p>
  <w:p w14:paraId="64919F2A" w14:textId="77777777" w:rsidR="00E172A4" w:rsidRDefault="00E172A4">
    <w:pPr>
      <w:pStyle w:val="Footer"/>
      <w:rPr>
        <w:lang w:val="en-US"/>
      </w:rPr>
    </w:pPr>
  </w:p>
  <w:p w14:paraId="64919F2B" w14:textId="77777777" w:rsidR="00E172A4" w:rsidRPr="00E172A4" w:rsidRDefault="00E172A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F8F70" w14:textId="77777777" w:rsidR="00C14B34" w:rsidRDefault="00C14B34">
      <w:r>
        <w:separator/>
      </w:r>
    </w:p>
  </w:footnote>
  <w:footnote w:type="continuationSeparator" w:id="0">
    <w:p w14:paraId="4C0842CC" w14:textId="77777777" w:rsidR="00C14B34" w:rsidRDefault="00C14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9F1A" w14:textId="77777777" w:rsidR="00E172A4" w:rsidRDefault="00E172A4" w:rsidP="00E172A4">
    <w:pPr>
      <w:pStyle w:val="Header"/>
      <w:ind w:right="360"/>
      <w:rPr>
        <w:sz w:val="20"/>
        <w:szCs w:val="20"/>
        <w:lang w:val="da-DK"/>
      </w:rPr>
    </w:pPr>
  </w:p>
  <w:p w14:paraId="64919F1B" w14:textId="77777777" w:rsidR="00E172A4" w:rsidRDefault="00E172A4" w:rsidP="00E172A4">
    <w:pPr>
      <w:pStyle w:val="Header"/>
      <w:ind w:right="360"/>
      <w:rPr>
        <w:sz w:val="20"/>
        <w:szCs w:val="20"/>
        <w:lang w:val="da-DK"/>
      </w:rPr>
    </w:pPr>
  </w:p>
  <w:p w14:paraId="64919F1C" w14:textId="77777777" w:rsidR="00E172A4" w:rsidRDefault="00E172A4" w:rsidP="00E172A4">
    <w:pPr>
      <w:pStyle w:val="Header"/>
      <w:ind w:right="360"/>
      <w:rPr>
        <w:sz w:val="20"/>
        <w:szCs w:val="20"/>
        <w:lang w:val="da-DK"/>
      </w:rPr>
    </w:pPr>
  </w:p>
  <w:p w14:paraId="64919F1D" w14:textId="77777777" w:rsidR="00E172A4" w:rsidRPr="00E172A4" w:rsidRDefault="00E172A4" w:rsidP="00E172A4">
    <w:pPr>
      <w:pStyle w:val="Header"/>
      <w:ind w:right="360"/>
      <w:rPr>
        <w:sz w:val="20"/>
        <w:szCs w:val="20"/>
        <w:lang w:val="da-DK"/>
      </w:rPr>
    </w:pPr>
    <w:r w:rsidRPr="00E172A4">
      <w:rPr>
        <w:sz w:val="20"/>
        <w:szCs w:val="20"/>
        <w:lang w:val="da-DK"/>
      </w:rPr>
      <w:t xml:space="preserve">Torsten Dau and André </w:t>
    </w:r>
    <w:proofErr w:type="spellStart"/>
    <w:r w:rsidRPr="00E172A4">
      <w:rPr>
        <w:sz w:val="20"/>
        <w:szCs w:val="20"/>
        <w:lang w:val="da-DK"/>
      </w:rPr>
      <w:t>Rupp</w:t>
    </w:r>
    <w:proofErr w:type="spellEnd"/>
  </w:p>
  <w:p w14:paraId="64919F1E" w14:textId="77777777" w:rsidR="00164CA2" w:rsidRDefault="00164CA2" w:rsidP="00164C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9F1F" w14:textId="77777777" w:rsidR="00E172A4" w:rsidRDefault="00E172A4">
    <w:pPr>
      <w:pStyle w:val="Header"/>
      <w:rPr>
        <w:sz w:val="20"/>
        <w:szCs w:val="20"/>
        <w:lang w:val="da-DK"/>
      </w:rPr>
    </w:pPr>
  </w:p>
  <w:p w14:paraId="64919F20" w14:textId="77777777" w:rsidR="00E172A4" w:rsidRDefault="00E172A4">
    <w:pPr>
      <w:pStyle w:val="Header"/>
      <w:rPr>
        <w:sz w:val="20"/>
        <w:szCs w:val="20"/>
        <w:lang w:val="da-DK"/>
      </w:rPr>
    </w:pPr>
  </w:p>
  <w:p w14:paraId="64919F21" w14:textId="77777777" w:rsidR="00E172A4" w:rsidRDefault="00E172A4">
    <w:pPr>
      <w:pStyle w:val="Header"/>
      <w:rPr>
        <w:sz w:val="20"/>
        <w:szCs w:val="20"/>
        <w:lang w:val="da-DK"/>
      </w:rPr>
    </w:pPr>
  </w:p>
  <w:p w14:paraId="64919F22" w14:textId="77777777" w:rsidR="00E172A4" w:rsidRPr="00E172A4" w:rsidRDefault="00E172A4">
    <w:pPr>
      <w:pStyle w:val="Header"/>
      <w:rPr>
        <w:sz w:val="20"/>
        <w:szCs w:val="20"/>
        <w:lang w:val="da-DK"/>
      </w:rPr>
    </w:pPr>
    <w:proofErr w:type="spellStart"/>
    <w:r>
      <w:rPr>
        <w:sz w:val="20"/>
        <w:szCs w:val="20"/>
        <w:lang w:val="da-DK"/>
      </w:rPr>
      <w:t>Insert</w:t>
    </w:r>
    <w:proofErr w:type="spellEnd"/>
    <w:r>
      <w:rPr>
        <w:sz w:val="20"/>
        <w:szCs w:val="20"/>
        <w:lang w:val="da-DK"/>
      </w:rPr>
      <w:t xml:space="preserve"> short </w:t>
    </w:r>
    <w:proofErr w:type="spellStart"/>
    <w:r>
      <w:rPr>
        <w:sz w:val="20"/>
        <w:szCs w:val="20"/>
        <w:lang w:val="da-DK"/>
      </w:rPr>
      <w:t>title</w:t>
    </w:r>
    <w:proofErr w:type="spellEnd"/>
    <w:r>
      <w:rPr>
        <w:sz w:val="20"/>
        <w:szCs w:val="20"/>
        <w:lang w:val="da-DK"/>
      </w:rPr>
      <w:t xml:space="preserve"> </w:t>
    </w:r>
    <w:proofErr w:type="spellStart"/>
    <w:r>
      <w:rPr>
        <w:sz w:val="20"/>
        <w:szCs w:val="20"/>
        <w:lang w:val="da-DK"/>
      </w:rPr>
      <w:t>here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B1BBD"/>
    <w:multiLevelType w:val="hybridMultilevel"/>
    <w:tmpl w:val="16AC083A"/>
    <w:lvl w:ilvl="0" w:tplc="04060001">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evenAndOddHeaders/>
  <w:drawingGridHorizontalSpacing w:val="12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D2E"/>
    <w:rsid w:val="00057B1A"/>
    <w:rsid w:val="000750C6"/>
    <w:rsid w:val="000B5362"/>
    <w:rsid w:val="000B7971"/>
    <w:rsid w:val="000E449C"/>
    <w:rsid w:val="00103F55"/>
    <w:rsid w:val="00125B05"/>
    <w:rsid w:val="001344C0"/>
    <w:rsid w:val="00154E32"/>
    <w:rsid w:val="001608DE"/>
    <w:rsid w:val="001638A6"/>
    <w:rsid w:val="00164CA2"/>
    <w:rsid w:val="00166361"/>
    <w:rsid w:val="00166EA7"/>
    <w:rsid w:val="00174CBC"/>
    <w:rsid w:val="00184B15"/>
    <w:rsid w:val="00186F66"/>
    <w:rsid w:val="001969B2"/>
    <w:rsid w:val="001A4D2D"/>
    <w:rsid w:val="001B19E3"/>
    <w:rsid w:val="001D3F64"/>
    <w:rsid w:val="001E22A9"/>
    <w:rsid w:val="002045E5"/>
    <w:rsid w:val="002053BC"/>
    <w:rsid w:val="0022132E"/>
    <w:rsid w:val="0022619E"/>
    <w:rsid w:val="00231AB4"/>
    <w:rsid w:val="00234E3B"/>
    <w:rsid w:val="002419D2"/>
    <w:rsid w:val="00256DC5"/>
    <w:rsid w:val="0027241C"/>
    <w:rsid w:val="0027262F"/>
    <w:rsid w:val="00276DA9"/>
    <w:rsid w:val="00285552"/>
    <w:rsid w:val="00286E59"/>
    <w:rsid w:val="002943DF"/>
    <w:rsid w:val="002A6315"/>
    <w:rsid w:val="002B1B09"/>
    <w:rsid w:val="002C2849"/>
    <w:rsid w:val="002C74A2"/>
    <w:rsid w:val="002F1505"/>
    <w:rsid w:val="0031770C"/>
    <w:rsid w:val="00322A0A"/>
    <w:rsid w:val="003423F4"/>
    <w:rsid w:val="00343295"/>
    <w:rsid w:val="003663DC"/>
    <w:rsid w:val="00367321"/>
    <w:rsid w:val="0036762B"/>
    <w:rsid w:val="00382E66"/>
    <w:rsid w:val="0039131E"/>
    <w:rsid w:val="003E0E88"/>
    <w:rsid w:val="003E3D5B"/>
    <w:rsid w:val="003E4C17"/>
    <w:rsid w:val="003E6A64"/>
    <w:rsid w:val="00404478"/>
    <w:rsid w:val="004136A3"/>
    <w:rsid w:val="004456AA"/>
    <w:rsid w:val="004567B0"/>
    <w:rsid w:val="00456B50"/>
    <w:rsid w:val="004733A6"/>
    <w:rsid w:val="00484039"/>
    <w:rsid w:val="00487AD6"/>
    <w:rsid w:val="00494015"/>
    <w:rsid w:val="004B502F"/>
    <w:rsid w:val="004B7127"/>
    <w:rsid w:val="004D439D"/>
    <w:rsid w:val="004E6328"/>
    <w:rsid w:val="004F3082"/>
    <w:rsid w:val="004F3C1F"/>
    <w:rsid w:val="00506BBA"/>
    <w:rsid w:val="00507C7C"/>
    <w:rsid w:val="0051372A"/>
    <w:rsid w:val="005210CE"/>
    <w:rsid w:val="00532198"/>
    <w:rsid w:val="00553A79"/>
    <w:rsid w:val="0057202D"/>
    <w:rsid w:val="0057524E"/>
    <w:rsid w:val="005854F5"/>
    <w:rsid w:val="005B6793"/>
    <w:rsid w:val="005C046E"/>
    <w:rsid w:val="005D1A47"/>
    <w:rsid w:val="005D4F33"/>
    <w:rsid w:val="005D6AB7"/>
    <w:rsid w:val="005D78EE"/>
    <w:rsid w:val="005F3E4C"/>
    <w:rsid w:val="00610CD2"/>
    <w:rsid w:val="006149A1"/>
    <w:rsid w:val="00625F38"/>
    <w:rsid w:val="00632B12"/>
    <w:rsid w:val="00633D5E"/>
    <w:rsid w:val="0064556B"/>
    <w:rsid w:val="006464E0"/>
    <w:rsid w:val="00656BC4"/>
    <w:rsid w:val="006643ED"/>
    <w:rsid w:val="00672389"/>
    <w:rsid w:val="00676C59"/>
    <w:rsid w:val="00690DC7"/>
    <w:rsid w:val="00691147"/>
    <w:rsid w:val="006A03D6"/>
    <w:rsid w:val="006C0498"/>
    <w:rsid w:val="006C159C"/>
    <w:rsid w:val="006C1F09"/>
    <w:rsid w:val="006F0069"/>
    <w:rsid w:val="006F6E19"/>
    <w:rsid w:val="007003EB"/>
    <w:rsid w:val="00724AEA"/>
    <w:rsid w:val="00724EE8"/>
    <w:rsid w:val="007321F8"/>
    <w:rsid w:val="00762BC5"/>
    <w:rsid w:val="007703C6"/>
    <w:rsid w:val="00772F06"/>
    <w:rsid w:val="0077570B"/>
    <w:rsid w:val="0078551D"/>
    <w:rsid w:val="00787281"/>
    <w:rsid w:val="007902EB"/>
    <w:rsid w:val="00791FB4"/>
    <w:rsid w:val="007A3514"/>
    <w:rsid w:val="007B0410"/>
    <w:rsid w:val="007B1B5D"/>
    <w:rsid w:val="007C430D"/>
    <w:rsid w:val="007D0E4D"/>
    <w:rsid w:val="007D17AE"/>
    <w:rsid w:val="007E3D37"/>
    <w:rsid w:val="00821331"/>
    <w:rsid w:val="00823450"/>
    <w:rsid w:val="00826561"/>
    <w:rsid w:val="00840B0A"/>
    <w:rsid w:val="008413EF"/>
    <w:rsid w:val="00851366"/>
    <w:rsid w:val="00854BC3"/>
    <w:rsid w:val="008571A1"/>
    <w:rsid w:val="0086692E"/>
    <w:rsid w:val="00885B12"/>
    <w:rsid w:val="0089167C"/>
    <w:rsid w:val="00897421"/>
    <w:rsid w:val="008A0D2E"/>
    <w:rsid w:val="008D1C26"/>
    <w:rsid w:val="008D6557"/>
    <w:rsid w:val="008D702C"/>
    <w:rsid w:val="008E008D"/>
    <w:rsid w:val="008E2F68"/>
    <w:rsid w:val="0090649D"/>
    <w:rsid w:val="00914C12"/>
    <w:rsid w:val="0093350C"/>
    <w:rsid w:val="009344AF"/>
    <w:rsid w:val="009375B5"/>
    <w:rsid w:val="0094017B"/>
    <w:rsid w:val="00946C37"/>
    <w:rsid w:val="00947DF1"/>
    <w:rsid w:val="00950932"/>
    <w:rsid w:val="00965D07"/>
    <w:rsid w:val="0099030F"/>
    <w:rsid w:val="009B2162"/>
    <w:rsid w:val="009B489E"/>
    <w:rsid w:val="009E7434"/>
    <w:rsid w:val="009F24A6"/>
    <w:rsid w:val="00A06D7B"/>
    <w:rsid w:val="00A10D44"/>
    <w:rsid w:val="00A12386"/>
    <w:rsid w:val="00A14EC0"/>
    <w:rsid w:val="00A41953"/>
    <w:rsid w:val="00A42519"/>
    <w:rsid w:val="00A51ED3"/>
    <w:rsid w:val="00A655F1"/>
    <w:rsid w:val="00A70D58"/>
    <w:rsid w:val="00A75178"/>
    <w:rsid w:val="00A77145"/>
    <w:rsid w:val="00A82222"/>
    <w:rsid w:val="00AB12A7"/>
    <w:rsid w:val="00AC374A"/>
    <w:rsid w:val="00AC4120"/>
    <w:rsid w:val="00AE6910"/>
    <w:rsid w:val="00AE736A"/>
    <w:rsid w:val="00B575D1"/>
    <w:rsid w:val="00B71CFD"/>
    <w:rsid w:val="00B827FA"/>
    <w:rsid w:val="00B8343B"/>
    <w:rsid w:val="00B83660"/>
    <w:rsid w:val="00B94109"/>
    <w:rsid w:val="00BB4375"/>
    <w:rsid w:val="00BB70D8"/>
    <w:rsid w:val="00BC1561"/>
    <w:rsid w:val="00BC16E4"/>
    <w:rsid w:val="00BD2C16"/>
    <w:rsid w:val="00BF039D"/>
    <w:rsid w:val="00C14B34"/>
    <w:rsid w:val="00C2188E"/>
    <w:rsid w:val="00C3025C"/>
    <w:rsid w:val="00C35E33"/>
    <w:rsid w:val="00C62A96"/>
    <w:rsid w:val="00C80255"/>
    <w:rsid w:val="00CB1E10"/>
    <w:rsid w:val="00CD120B"/>
    <w:rsid w:val="00CE3958"/>
    <w:rsid w:val="00CF5921"/>
    <w:rsid w:val="00D00950"/>
    <w:rsid w:val="00D04D7C"/>
    <w:rsid w:val="00D07EEC"/>
    <w:rsid w:val="00D13754"/>
    <w:rsid w:val="00D1648B"/>
    <w:rsid w:val="00D22169"/>
    <w:rsid w:val="00D23C3C"/>
    <w:rsid w:val="00D33C1A"/>
    <w:rsid w:val="00D51FB1"/>
    <w:rsid w:val="00D54F2D"/>
    <w:rsid w:val="00D5760B"/>
    <w:rsid w:val="00D749B8"/>
    <w:rsid w:val="00D870E3"/>
    <w:rsid w:val="00DA046E"/>
    <w:rsid w:val="00DA1A06"/>
    <w:rsid w:val="00DC7362"/>
    <w:rsid w:val="00DD42A6"/>
    <w:rsid w:val="00DE35D8"/>
    <w:rsid w:val="00DF02A0"/>
    <w:rsid w:val="00DF0317"/>
    <w:rsid w:val="00E0194F"/>
    <w:rsid w:val="00E172A4"/>
    <w:rsid w:val="00E5102B"/>
    <w:rsid w:val="00E516BC"/>
    <w:rsid w:val="00E54EDD"/>
    <w:rsid w:val="00E8083C"/>
    <w:rsid w:val="00E827A9"/>
    <w:rsid w:val="00EB41F6"/>
    <w:rsid w:val="00EC549F"/>
    <w:rsid w:val="00ED2136"/>
    <w:rsid w:val="00ED4EDA"/>
    <w:rsid w:val="00EF679A"/>
    <w:rsid w:val="00F23DE4"/>
    <w:rsid w:val="00F46882"/>
    <w:rsid w:val="00F46DA1"/>
    <w:rsid w:val="00F530D9"/>
    <w:rsid w:val="00F624F3"/>
    <w:rsid w:val="00F62694"/>
    <w:rsid w:val="00F82F6E"/>
    <w:rsid w:val="00F859FC"/>
    <w:rsid w:val="00F92680"/>
    <w:rsid w:val="00FF66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919EE1"/>
  <w15:docId w15:val="{92AF1B2D-6C80-6641-9256-DA4E1BAF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2A9"/>
    <w:rPr>
      <w:sz w:val="24"/>
      <w:szCs w:val="24"/>
      <w:lang w:val="en-GB" w:eastAsia="es-ES"/>
    </w:rPr>
  </w:style>
  <w:style w:type="paragraph" w:styleId="Heading1">
    <w:name w:val="heading 1"/>
    <w:basedOn w:val="Normal"/>
    <w:next w:val="Normal"/>
    <w:qFormat/>
    <w:rsid w:val="0051372A"/>
    <w:pPr>
      <w:spacing w:after="240"/>
      <w:outlineLvl w:val="0"/>
    </w:pPr>
    <w:rPr>
      <w:b/>
      <w:sz w:val="32"/>
      <w:szCs w:val="32"/>
    </w:rPr>
  </w:style>
  <w:style w:type="paragraph" w:styleId="Heading2">
    <w:name w:val="heading 2"/>
    <w:basedOn w:val="Normal"/>
    <w:next w:val="Normal"/>
    <w:qFormat/>
    <w:rsid w:val="005210CE"/>
    <w:pPr>
      <w:spacing w:before="240" w:after="120"/>
      <w:outlineLvl w:val="1"/>
    </w:pPr>
    <w:rPr>
      <w:b/>
    </w:rPr>
  </w:style>
  <w:style w:type="paragraph" w:styleId="Heading3">
    <w:name w:val="heading 3"/>
    <w:basedOn w:val="Normal"/>
    <w:next w:val="Normal"/>
    <w:qFormat/>
    <w:rsid w:val="005210CE"/>
    <w:pPr>
      <w:spacing w:before="240"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E22A9"/>
    <w:rPr>
      <w:color w:val="0000FF"/>
      <w:u w:val="single"/>
    </w:rPr>
  </w:style>
  <w:style w:type="paragraph" w:customStyle="1" w:styleId="aug">
    <w:name w:val="aug"/>
    <w:basedOn w:val="Normal"/>
    <w:rsid w:val="001E22A9"/>
    <w:pPr>
      <w:spacing w:after="240" w:line="480" w:lineRule="atLeast"/>
    </w:pPr>
    <w:rPr>
      <w:lang w:eastAsia="en-US"/>
    </w:rPr>
  </w:style>
  <w:style w:type="paragraph" w:customStyle="1" w:styleId="aff">
    <w:name w:val="aff"/>
    <w:basedOn w:val="Normal"/>
    <w:rsid w:val="001E22A9"/>
    <w:pPr>
      <w:spacing w:after="240" w:line="480" w:lineRule="atLeast"/>
    </w:pPr>
    <w:rPr>
      <w:i/>
      <w:iCs/>
      <w:lang w:eastAsia="en-US"/>
    </w:rPr>
  </w:style>
  <w:style w:type="table" w:styleId="TableGrid">
    <w:name w:val="Table Grid"/>
    <w:basedOn w:val="TableNormal"/>
    <w:rsid w:val="00E01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link w:val="pChar"/>
    <w:rsid w:val="006149A1"/>
    <w:pPr>
      <w:spacing w:after="360" w:line="480" w:lineRule="atLeast"/>
      <w:ind w:firstLine="567"/>
    </w:pPr>
    <w:rPr>
      <w:sz w:val="24"/>
      <w:szCs w:val="24"/>
      <w:lang w:val="en-GB"/>
    </w:rPr>
  </w:style>
  <w:style w:type="character" w:customStyle="1" w:styleId="pChar">
    <w:name w:val="p Char"/>
    <w:link w:val="p"/>
    <w:rsid w:val="006149A1"/>
    <w:rPr>
      <w:sz w:val="24"/>
      <w:szCs w:val="24"/>
      <w:lang w:val="en-GB" w:eastAsia="en-US" w:bidi="ar-SA"/>
    </w:rPr>
  </w:style>
  <w:style w:type="paragraph" w:customStyle="1" w:styleId="ishreferencelist">
    <w:name w:val="ish reference list"/>
    <w:basedOn w:val="Normal"/>
    <w:rsid w:val="006149A1"/>
    <w:pPr>
      <w:widowControl w:val="0"/>
      <w:tabs>
        <w:tab w:val="left" w:pos="142"/>
        <w:tab w:val="left" w:pos="284"/>
      </w:tabs>
      <w:ind w:left="284" w:hanging="284"/>
    </w:pPr>
    <w:rPr>
      <w:rFonts w:ascii="Times" w:hAnsi="Times"/>
      <w:sz w:val="18"/>
      <w:szCs w:val="20"/>
      <w:lang w:val="en-US" w:eastAsia="fr-FR"/>
    </w:rPr>
  </w:style>
  <w:style w:type="paragraph" w:styleId="Header">
    <w:name w:val="header"/>
    <w:basedOn w:val="Normal"/>
    <w:link w:val="HeaderChar"/>
    <w:uiPriority w:val="99"/>
    <w:rsid w:val="00164CA2"/>
    <w:pPr>
      <w:tabs>
        <w:tab w:val="center" w:pos="4320"/>
        <w:tab w:val="right" w:pos="8640"/>
      </w:tabs>
    </w:pPr>
  </w:style>
  <w:style w:type="character" w:styleId="PageNumber">
    <w:name w:val="page number"/>
    <w:basedOn w:val="DefaultParagraphFont"/>
    <w:rsid w:val="00164CA2"/>
  </w:style>
  <w:style w:type="character" w:customStyle="1" w:styleId="style21">
    <w:name w:val="style21"/>
    <w:rsid w:val="00F530D9"/>
    <w:rPr>
      <w:rFonts w:ascii="Verdana" w:hAnsi="Verdana" w:hint="default"/>
      <w:sz w:val="13"/>
      <w:szCs w:val="13"/>
    </w:rPr>
  </w:style>
  <w:style w:type="paragraph" w:customStyle="1" w:styleId="style2">
    <w:name w:val="style2"/>
    <w:basedOn w:val="Normal"/>
    <w:rsid w:val="00F859FC"/>
    <w:pPr>
      <w:spacing w:before="100" w:beforeAutospacing="1" w:after="100" w:afterAutospacing="1"/>
    </w:pPr>
    <w:rPr>
      <w:rFonts w:ascii="Verdana" w:hAnsi="Verdana"/>
      <w:sz w:val="13"/>
      <w:szCs w:val="13"/>
      <w:lang w:val="da-DK" w:eastAsia="da-DK"/>
    </w:rPr>
  </w:style>
  <w:style w:type="paragraph" w:styleId="BalloonText">
    <w:name w:val="Balloon Text"/>
    <w:basedOn w:val="Normal"/>
    <w:semiHidden/>
    <w:rsid w:val="00E5102B"/>
    <w:rPr>
      <w:rFonts w:ascii="Tahoma" w:hAnsi="Tahoma" w:cs="Tahoma"/>
      <w:sz w:val="16"/>
      <w:szCs w:val="16"/>
    </w:rPr>
  </w:style>
  <w:style w:type="paragraph" w:styleId="Footer">
    <w:name w:val="footer"/>
    <w:basedOn w:val="Normal"/>
    <w:link w:val="FooterChar"/>
    <w:uiPriority w:val="99"/>
    <w:rsid w:val="002045E5"/>
    <w:pPr>
      <w:tabs>
        <w:tab w:val="center" w:pos="4819"/>
        <w:tab w:val="right" w:pos="9638"/>
      </w:tabs>
    </w:pPr>
  </w:style>
  <w:style w:type="character" w:customStyle="1" w:styleId="FooterChar">
    <w:name w:val="Footer Char"/>
    <w:link w:val="Footer"/>
    <w:uiPriority w:val="99"/>
    <w:rsid w:val="002045E5"/>
    <w:rPr>
      <w:sz w:val="24"/>
      <w:szCs w:val="24"/>
      <w:lang w:val="en-GB" w:eastAsia="es-ES"/>
    </w:rPr>
  </w:style>
  <w:style w:type="character" w:customStyle="1" w:styleId="HeaderChar">
    <w:name w:val="Header Char"/>
    <w:link w:val="Header"/>
    <w:uiPriority w:val="99"/>
    <w:rsid w:val="002045E5"/>
    <w:rPr>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Template for ISAAR manus</vt:lpstr>
    </vt:vector>
  </TitlesOfParts>
  <Company>Home</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ISAAR manus</dc:title>
  <dc:creator>Torben Poulsen</dc:creator>
  <cp:lastModifiedBy>Abigail Anne Kressner</cp:lastModifiedBy>
  <cp:revision>6</cp:revision>
  <cp:lastPrinted>2007-08-08T09:18:00Z</cp:lastPrinted>
  <dcterms:created xsi:type="dcterms:W3CDTF">2014-08-25T07:38:00Z</dcterms:created>
  <dcterms:modified xsi:type="dcterms:W3CDTF">2019-08-05T10:44:00Z</dcterms:modified>
</cp:coreProperties>
</file>