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D0809" w14:textId="76765DA0" w:rsidR="00F52CF2" w:rsidRPr="001C47C7" w:rsidRDefault="004964B5" w:rsidP="00F52CF2">
      <w:pPr>
        <w:pStyle w:val="Heading4"/>
        <w:rPr>
          <w:rFonts w:ascii="Times New Roman" w:hAnsi="Times New Roman" w:cs="Times New Roman"/>
          <w:color w:val="000000" w:themeColor="text1"/>
          <w:sz w:val="24"/>
          <w:szCs w:val="24"/>
        </w:rPr>
      </w:pPr>
      <w:bookmarkStart w:id="0" w:name="_Ref391810178"/>
      <w:bookmarkStart w:id="1" w:name="_Toc391908097"/>
      <w:r w:rsidRPr="001C47C7">
        <w:rPr>
          <w:rFonts w:ascii="Times New Roman" w:hAnsi="Times New Roman" w:cs="Times New Roman"/>
          <w:color w:val="000000" w:themeColor="text1"/>
          <w:sz w:val="24"/>
          <w:szCs w:val="24"/>
        </w:rPr>
        <w:t xml:space="preserve">MANUSCRIPT ID: </w:t>
      </w:r>
      <w:r w:rsidR="005B1D08" w:rsidRPr="005B1D08">
        <w:rPr>
          <w:rFonts w:ascii="Times New Roman" w:hAnsi="Times New Roman" w:cs="Times New Roman"/>
          <w:color w:val="000000" w:themeColor="text1"/>
          <w:sz w:val="24"/>
          <w:szCs w:val="24"/>
          <w:shd w:val="clear" w:color="auto" w:fill="FFFFFF"/>
        </w:rPr>
        <w:t>JBI-25-1179</w:t>
      </w:r>
    </w:p>
    <w:p w14:paraId="5D09BB1B" w14:textId="30C5E2EE" w:rsidR="004964B5" w:rsidRPr="001C47C7" w:rsidRDefault="004964B5" w:rsidP="00877165">
      <w:pPr>
        <w:pStyle w:val="Heading4"/>
        <w:rPr>
          <w:rFonts w:ascii="Times New Roman" w:hAnsi="Times New Roman" w:cs="Times New Roman"/>
          <w:color w:val="000000" w:themeColor="text1"/>
          <w:sz w:val="24"/>
          <w:szCs w:val="24"/>
        </w:rPr>
      </w:pPr>
      <w:r w:rsidRPr="001C47C7">
        <w:rPr>
          <w:rFonts w:ascii="Times New Roman" w:hAnsi="Times New Roman" w:cs="Times New Roman"/>
          <w:color w:val="000000" w:themeColor="text1"/>
          <w:sz w:val="24"/>
          <w:szCs w:val="24"/>
        </w:rPr>
        <w:t>MANUSCRIPT TITLE:</w:t>
      </w:r>
      <w:r w:rsidR="00877165" w:rsidRPr="001C47C7">
        <w:rPr>
          <w:rFonts w:ascii="Times New Roman" w:hAnsi="Times New Roman" w:cs="Times New Roman"/>
          <w:color w:val="000000" w:themeColor="text1"/>
          <w:sz w:val="24"/>
          <w:szCs w:val="24"/>
        </w:rPr>
        <w:t xml:space="preserve"> </w:t>
      </w:r>
      <w:r w:rsidR="005B1D08" w:rsidRPr="005B1D08">
        <w:rPr>
          <w:rFonts w:ascii="Times New Roman" w:hAnsi="Times New Roman" w:cs="Times New Roman"/>
          <w:color w:val="000000" w:themeColor="text1"/>
          <w:sz w:val="24"/>
          <w:szCs w:val="24"/>
        </w:rPr>
        <w:t>A LangChain-Based Pipeline for One-Shot Synthetic Text Generation Using Generative Pre-Trained Transformers in Palliative Care Research</w:t>
      </w:r>
    </w:p>
    <w:tbl>
      <w:tblPr>
        <w:tblStyle w:val="GridTable4"/>
        <w:tblpPr w:leftFromText="180" w:rightFromText="180" w:vertAnchor="page" w:horzAnchor="margin" w:tblpY="2023"/>
        <w:tblW w:w="9351" w:type="dxa"/>
        <w:tblLayout w:type="fixed"/>
        <w:tblLook w:val="04A0" w:firstRow="1" w:lastRow="0" w:firstColumn="1" w:lastColumn="0" w:noHBand="0" w:noVBand="1"/>
      </w:tblPr>
      <w:tblGrid>
        <w:gridCol w:w="4390"/>
        <w:gridCol w:w="4961"/>
      </w:tblGrid>
      <w:tr w:rsidR="009C2D28" w:rsidRPr="001C47C7" w14:paraId="228A82EF" w14:textId="77777777" w:rsidTr="00B541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Mar>
              <w:top w:w="57" w:type="dxa"/>
              <w:bottom w:w="57" w:type="dxa"/>
            </w:tcMar>
            <w:vAlign w:val="center"/>
          </w:tcPr>
          <w:p w14:paraId="6CED0294" w14:textId="5F4C40BD" w:rsidR="009C2D28" w:rsidRPr="009C2D28" w:rsidRDefault="009C2D28" w:rsidP="009C2D28">
            <w:pPr>
              <w:rPr>
                <w:rFonts w:ascii="Times New Roman" w:hAnsi="Times New Roman" w:cs="Times New Roman"/>
                <w:color w:val="auto"/>
                <w:sz w:val="24"/>
                <w:szCs w:val="24"/>
                <w:lang w:val="en-US" w:eastAsia="en-US"/>
              </w:rPr>
            </w:pPr>
            <w:r w:rsidRPr="009C2D28">
              <w:rPr>
                <w:rFonts w:ascii="Times New Roman" w:hAnsi="Times New Roman" w:cs="Times New Roman"/>
                <w:color w:val="auto"/>
                <w:sz w:val="24"/>
                <w:szCs w:val="24"/>
                <w:lang w:val="en-US" w:eastAsia="en-US"/>
              </w:rPr>
              <w:t>REVIEWER 1 COMMENT</w:t>
            </w:r>
          </w:p>
        </w:tc>
        <w:tc>
          <w:tcPr>
            <w:tcW w:w="4961" w:type="dxa"/>
            <w:tcMar>
              <w:top w:w="57" w:type="dxa"/>
              <w:bottom w:w="57" w:type="dxa"/>
            </w:tcMar>
            <w:vAlign w:val="center"/>
          </w:tcPr>
          <w:p w14:paraId="5B88CD84" w14:textId="741A17E7" w:rsidR="009C2D28" w:rsidRPr="009C2D28" w:rsidRDefault="009C2D28" w:rsidP="009C2D2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lang w:val="en-US" w:eastAsia="en-US"/>
              </w:rPr>
            </w:pPr>
            <w:r w:rsidRPr="009C2D28">
              <w:rPr>
                <w:rFonts w:ascii="Times New Roman" w:hAnsi="Times New Roman" w:cs="Times New Roman"/>
                <w:color w:val="auto"/>
                <w:sz w:val="24"/>
                <w:szCs w:val="24"/>
                <w:lang w:val="en-US" w:eastAsia="en-US"/>
              </w:rPr>
              <w:t>AUTHOR RESPONSE</w:t>
            </w:r>
          </w:p>
        </w:tc>
      </w:tr>
      <w:tr w:rsidR="00877165" w:rsidRPr="001C47C7" w14:paraId="6FE63062"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5A285E96" w14:textId="0464A63B" w:rsidR="008A464E" w:rsidRPr="001C47C7"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1. It is necessary to provide additional explanation for why the parameter "25 times completion x 25 notes" was selected (Section 3.3.2). Is there any experimental evidence to prove that this configuration is optimal?</w:t>
            </w:r>
          </w:p>
        </w:tc>
        <w:tc>
          <w:tcPr>
            <w:tcW w:w="4961" w:type="dxa"/>
            <w:shd w:val="clear" w:color="auto" w:fill="auto"/>
            <w:tcMar>
              <w:top w:w="57" w:type="dxa"/>
              <w:bottom w:w="57" w:type="dxa"/>
            </w:tcMar>
            <w:vAlign w:val="center"/>
          </w:tcPr>
          <w:p w14:paraId="59C183B2" w14:textId="7DB5960A" w:rsidR="008A464E" w:rsidRPr="001C47C7" w:rsidRDefault="00BA6322"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I have added additional explanation for this parameter selection. A more detailed explanation is now provided in Section 3.3.2 on lines </w:t>
            </w:r>
            <w:r w:rsidRPr="00BA6322">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w:t>
            </w:r>
          </w:p>
        </w:tc>
      </w:tr>
      <w:tr w:rsidR="005B1D08" w:rsidRPr="001C47C7" w14:paraId="7B3FD912" w14:textId="77777777" w:rsidTr="00B5419B">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7EA458E8" w14:textId="4316314B" w:rsidR="005B1D08" w:rsidRPr="005B1D08" w:rsidRDefault="005B1D08" w:rsidP="00793B31">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2. </w:t>
            </w:r>
            <w:r w:rsidRPr="005B1D08">
              <w:rPr>
                <w:rFonts w:ascii="Times New Roman" w:eastAsia="Times New Roman" w:hAnsi="Times New Roman" w:cs="Times New Roman"/>
                <w:color w:val="000000" w:themeColor="text1"/>
                <w:sz w:val="24"/>
                <w:szCs w:val="24"/>
              </w:rPr>
              <w:t>It should be clarified how to handle cases of generation failure or formatting errors (Section 4.1 mentions "minor data processing issues").</w:t>
            </w:r>
          </w:p>
        </w:tc>
        <w:tc>
          <w:tcPr>
            <w:tcW w:w="4961" w:type="dxa"/>
            <w:shd w:val="clear" w:color="auto" w:fill="auto"/>
            <w:tcMar>
              <w:top w:w="57" w:type="dxa"/>
              <w:bottom w:w="57" w:type="dxa"/>
            </w:tcMar>
            <w:vAlign w:val="center"/>
          </w:tcPr>
          <w:p w14:paraId="01F3A64F" w14:textId="7E857722" w:rsidR="005B1D08" w:rsidRPr="001C47C7" w:rsidRDefault="00BA6322" w:rsidP="00793B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In Section 4.1, the lines </w:t>
            </w:r>
            <w:r w:rsidRPr="00BA6322">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have been added to clarify this error handling. </w:t>
            </w:r>
          </w:p>
        </w:tc>
      </w:tr>
      <w:tr w:rsidR="005B1D08" w:rsidRPr="001C47C7" w14:paraId="0BD12398"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1369F757" w14:textId="6B6CA18C"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3. The generalization ability of the prompt templates in Figures 2 and 3 needs to be verified. Suggest adding comparative experiments with different prompt styles</w:t>
            </w:r>
          </w:p>
        </w:tc>
        <w:tc>
          <w:tcPr>
            <w:tcW w:w="4961" w:type="dxa"/>
            <w:shd w:val="clear" w:color="auto" w:fill="auto"/>
            <w:tcMar>
              <w:top w:w="57" w:type="dxa"/>
              <w:bottom w:w="57" w:type="dxa"/>
            </w:tcMar>
            <w:vAlign w:val="center"/>
          </w:tcPr>
          <w:p w14:paraId="63429168" w14:textId="52C23B43" w:rsidR="005B1D08" w:rsidRPr="001C47C7" w:rsidRDefault="006E27B7"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Thank you for this suggestion! I have updated Section 3.4.2, lines </w:t>
            </w:r>
            <w:r w:rsidRPr="006E27B7">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and Section 4.3.7, lines </w:t>
            </w:r>
            <w:r w:rsidRPr="006E27B7">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to add some prompt comparison experiments. </w:t>
            </w:r>
          </w:p>
        </w:tc>
      </w:tr>
      <w:tr w:rsidR="005B1D08" w:rsidRPr="001C47C7" w14:paraId="7F308680" w14:textId="77777777" w:rsidTr="00B5419B">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2D652590" w14:textId="76971D05"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4. Reasons why GPT-3.5 is superior to GPT-4o? The current explanation (regarding differences in training data or complexity issues) is too speculative. Suggest verifying through controlled experiments (such as testing different models with fixed prompts).</w:t>
            </w:r>
          </w:p>
        </w:tc>
        <w:tc>
          <w:tcPr>
            <w:tcW w:w="4961" w:type="dxa"/>
            <w:shd w:val="clear" w:color="auto" w:fill="auto"/>
            <w:tcMar>
              <w:top w:w="57" w:type="dxa"/>
              <w:bottom w:w="57" w:type="dxa"/>
            </w:tcMar>
            <w:vAlign w:val="center"/>
          </w:tcPr>
          <w:p w14:paraId="1C5EE2D3" w14:textId="40DC42DA" w:rsidR="005B1D08" w:rsidRPr="001C47C7" w:rsidRDefault="008C4EB0" w:rsidP="00793B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Further clarification has been added to Section 5</w:t>
            </w:r>
            <w:r w:rsidR="00056297">
              <w:rPr>
                <w:rFonts w:ascii="Times New Roman" w:hAnsi="Times New Roman" w:cs="Times New Roman"/>
                <w:color w:val="000000" w:themeColor="text1"/>
                <w:sz w:val="24"/>
                <w:szCs w:val="24"/>
                <w:lang w:val="en-US" w:eastAsia="en-US"/>
              </w:rPr>
              <w:t xml:space="preserve"> </w:t>
            </w:r>
            <w:r>
              <w:rPr>
                <w:rFonts w:ascii="Times New Roman" w:hAnsi="Times New Roman" w:cs="Times New Roman"/>
                <w:color w:val="000000" w:themeColor="text1"/>
                <w:sz w:val="24"/>
                <w:szCs w:val="24"/>
                <w:lang w:val="en-US" w:eastAsia="en-US"/>
              </w:rPr>
              <w:t xml:space="preserve">on lines </w:t>
            </w:r>
            <w:r w:rsidRPr="00001B5A">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to reduce the speculative nature of results. Additionally, we added temporal experimentation to our work to show the speed of the GPT-3.5 model in comparison to the GPT-4o model. These temporal experiments can be found in Section 3.4.2, lines </w:t>
            </w:r>
            <w:r w:rsidRPr="00001B5A">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Section 4.3.6, lines </w:t>
            </w:r>
            <w:r w:rsidRPr="00001B5A">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and Section 5, lines </w:t>
            </w:r>
            <w:r w:rsidRPr="00001B5A">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t>
            </w:r>
          </w:p>
        </w:tc>
      </w:tr>
      <w:tr w:rsidR="005B1D08" w:rsidRPr="001C47C7" w14:paraId="5ABA679E"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03A4D224" w14:textId="2B1D649E"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5. Only one expert participating in the evaluation may introduce bias (Section 5.3). It is recommended that at least 3 experts independently annotate and calculate inter group consistency (such as Fleiss' Kappa).</w:t>
            </w:r>
          </w:p>
        </w:tc>
        <w:tc>
          <w:tcPr>
            <w:tcW w:w="4961" w:type="dxa"/>
            <w:shd w:val="clear" w:color="auto" w:fill="auto"/>
            <w:tcMar>
              <w:top w:w="57" w:type="dxa"/>
              <w:bottom w:w="57" w:type="dxa"/>
            </w:tcMar>
            <w:vAlign w:val="center"/>
          </w:tcPr>
          <w:p w14:paraId="651E694C" w14:textId="63738874" w:rsidR="005B1D08" w:rsidRPr="001C47C7" w:rsidRDefault="009C79A1"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This point is </w:t>
            </w:r>
            <w:r w:rsidR="00056297">
              <w:rPr>
                <w:rFonts w:ascii="Times New Roman" w:hAnsi="Times New Roman" w:cs="Times New Roman"/>
                <w:color w:val="000000" w:themeColor="text1"/>
                <w:sz w:val="24"/>
                <w:szCs w:val="24"/>
                <w:lang w:val="en-US" w:eastAsia="en-US"/>
              </w:rPr>
              <w:t>excellent</w:t>
            </w:r>
            <w:r w:rsidR="00A43D03">
              <w:rPr>
                <w:rFonts w:ascii="Times New Roman" w:hAnsi="Times New Roman" w:cs="Times New Roman"/>
                <w:color w:val="000000" w:themeColor="text1"/>
                <w:sz w:val="24"/>
                <w:szCs w:val="24"/>
                <w:lang w:val="en-US" w:eastAsia="en-US"/>
              </w:rPr>
              <w:t>,</w:t>
            </w:r>
            <w:r>
              <w:rPr>
                <w:rFonts w:ascii="Times New Roman" w:hAnsi="Times New Roman" w:cs="Times New Roman"/>
                <w:color w:val="000000" w:themeColor="text1"/>
                <w:sz w:val="24"/>
                <w:szCs w:val="24"/>
                <w:lang w:val="en-US" w:eastAsia="en-US"/>
              </w:rPr>
              <w:t xml:space="preserve"> and we greatly appreciate this feedback; we subsequently carried out a 3-person evaluation to strengthen our results. Section 3.4.1 lines </w:t>
            </w:r>
            <w:r w:rsidRPr="00E42967">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has been updated to reflect a 3-person evaluation. Additionally, the entirety of Section 4.2 has been updated to reflect our more robust 3-person test results.</w:t>
            </w:r>
          </w:p>
        </w:tc>
      </w:tr>
      <w:tr w:rsidR="005B1D08" w:rsidRPr="001C47C7" w14:paraId="5CEF9603" w14:textId="77777777" w:rsidTr="00B5419B">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25159DD7" w14:textId="2DDE2440"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6. Potential differences between generated notes and actual records need to be discussed, such as emotional expression and accuracy of clinical terminology.</w:t>
            </w:r>
          </w:p>
        </w:tc>
        <w:tc>
          <w:tcPr>
            <w:tcW w:w="4961" w:type="dxa"/>
            <w:shd w:val="clear" w:color="auto" w:fill="auto"/>
            <w:tcMar>
              <w:top w:w="57" w:type="dxa"/>
              <w:bottom w:w="57" w:type="dxa"/>
            </w:tcMar>
            <w:vAlign w:val="center"/>
          </w:tcPr>
          <w:p w14:paraId="4955000C" w14:textId="1EB80A80" w:rsidR="005B1D08" w:rsidRPr="001C47C7" w:rsidRDefault="00DF7AEB" w:rsidP="00793B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eastAsia="en-US"/>
              </w:rPr>
            </w:pPr>
            <w:r w:rsidRPr="00DF7AEB">
              <w:rPr>
                <w:rFonts w:ascii="Times New Roman" w:hAnsi="Times New Roman" w:cs="Times New Roman"/>
                <w:color w:val="000000" w:themeColor="text1"/>
                <w:sz w:val="24"/>
                <w:szCs w:val="24"/>
                <w:lang w:val="en-US" w:eastAsia="en-US"/>
              </w:rPr>
              <w:t xml:space="preserve">These notes do not heavily use clinical terminology, as they are more so to do with every-day care as opposed to diagnosis of medical conditions. As a result, they differ enormously from the sorts of notes found in </w:t>
            </w:r>
            <w:r w:rsidRPr="00DF7AEB">
              <w:rPr>
                <w:rFonts w:ascii="Times New Roman" w:hAnsi="Times New Roman" w:cs="Times New Roman"/>
                <w:color w:val="000000" w:themeColor="text1"/>
                <w:sz w:val="24"/>
                <w:szCs w:val="24"/>
                <w:lang w:val="en-US" w:eastAsia="en-US"/>
              </w:rPr>
              <w:lastRenderedPageBreak/>
              <w:t>hospitals and other clinical practices.</w:t>
            </w:r>
            <w:r>
              <w:rPr>
                <w:rFonts w:ascii="Times New Roman" w:hAnsi="Times New Roman" w:cs="Times New Roman"/>
                <w:color w:val="000000" w:themeColor="text1"/>
                <w:sz w:val="24"/>
                <w:szCs w:val="24"/>
                <w:lang w:val="en-US" w:eastAsia="en-US"/>
              </w:rPr>
              <w:t xml:space="preserve"> </w:t>
            </w:r>
            <w:r w:rsidRPr="00DF7AEB">
              <w:rPr>
                <w:rFonts w:ascii="Times New Roman" w:hAnsi="Times New Roman" w:cs="Times New Roman"/>
                <w:color w:val="000000" w:themeColor="text1"/>
                <w:sz w:val="24"/>
                <w:szCs w:val="24"/>
                <w:lang w:val="en-US" w:eastAsia="en-US"/>
              </w:rPr>
              <w:t xml:space="preserve">I have </w:t>
            </w:r>
            <w:r>
              <w:rPr>
                <w:rFonts w:ascii="Times New Roman" w:hAnsi="Times New Roman" w:cs="Times New Roman"/>
                <w:color w:val="000000" w:themeColor="text1"/>
                <w:sz w:val="24"/>
                <w:szCs w:val="24"/>
                <w:lang w:val="en-US" w:eastAsia="en-US"/>
              </w:rPr>
              <w:t xml:space="preserve">added additional clarification to Section </w:t>
            </w:r>
            <w:r w:rsidRPr="00DF7AEB">
              <w:rPr>
                <w:rFonts w:ascii="Times New Roman" w:hAnsi="Times New Roman" w:cs="Times New Roman"/>
                <w:color w:val="000000" w:themeColor="text1"/>
                <w:sz w:val="24"/>
                <w:szCs w:val="24"/>
                <w:lang w:val="en-US" w:eastAsia="en-US"/>
              </w:rPr>
              <w:t>4.2.3</w:t>
            </w:r>
            <w:r>
              <w:rPr>
                <w:rFonts w:ascii="Times New Roman" w:hAnsi="Times New Roman" w:cs="Times New Roman"/>
                <w:color w:val="000000" w:themeColor="text1"/>
                <w:sz w:val="24"/>
                <w:szCs w:val="24"/>
                <w:lang w:val="en-US" w:eastAsia="en-US"/>
              </w:rPr>
              <w:t xml:space="preserve">, lines </w:t>
            </w:r>
            <w:r w:rsidRPr="00040412">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w:t>
            </w:r>
            <w:r w:rsidRPr="00DF7AEB">
              <w:rPr>
                <w:rFonts w:ascii="Times New Roman" w:hAnsi="Times New Roman" w:cs="Times New Roman"/>
                <w:color w:val="000000" w:themeColor="text1"/>
                <w:sz w:val="24"/>
                <w:szCs w:val="24"/>
                <w:lang w:val="en-US" w:eastAsia="en-US"/>
              </w:rPr>
              <w:t xml:space="preserve"> to reflect the general tone found in the notes as assessed by multiple members of our research team.</w:t>
            </w:r>
          </w:p>
        </w:tc>
      </w:tr>
      <w:tr w:rsidR="005B1D08" w:rsidRPr="001C47C7" w14:paraId="7858A6DF"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6E5AE022" w14:textId="7E40E0CA"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7. Despite using fictional inputs, it is still necessary to analyze whether the GPT model may remember and leak sensitive information from the training set.</w:t>
            </w:r>
          </w:p>
        </w:tc>
        <w:tc>
          <w:tcPr>
            <w:tcW w:w="4961" w:type="dxa"/>
            <w:shd w:val="clear" w:color="auto" w:fill="auto"/>
            <w:tcMar>
              <w:top w:w="57" w:type="dxa"/>
              <w:bottom w:w="57" w:type="dxa"/>
            </w:tcMar>
            <w:vAlign w:val="center"/>
          </w:tcPr>
          <w:p w14:paraId="2F555989" w14:textId="73C9624D" w:rsidR="005B1D08" w:rsidRPr="001C47C7" w:rsidRDefault="00040412"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As we do not have direct access to the GPT model training data, we cannot analyze the leakage level of this model; however, we have added additional clarification about our access rights and future directions for research to Section 5, lines </w:t>
            </w:r>
            <w:r w:rsidRPr="00040412">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with this feedback in mind. </w:t>
            </w:r>
          </w:p>
        </w:tc>
      </w:tr>
      <w:tr w:rsidR="005B1D08" w:rsidRPr="001C47C7" w14:paraId="1C8CE225" w14:textId="77777777" w:rsidTr="00B5419B">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7C06AB80" w14:textId="25F45855"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8. Merge "Future Directions" (Section 5.2) and "Limitations" (Section 5.3) into a "Discussion" subsection to avoid duplication.</w:t>
            </w:r>
          </w:p>
        </w:tc>
        <w:tc>
          <w:tcPr>
            <w:tcW w:w="4961" w:type="dxa"/>
            <w:shd w:val="clear" w:color="auto" w:fill="auto"/>
            <w:tcMar>
              <w:top w:w="57" w:type="dxa"/>
              <w:bottom w:w="57" w:type="dxa"/>
            </w:tcMar>
            <w:vAlign w:val="center"/>
          </w:tcPr>
          <w:p w14:paraId="26EE3C52" w14:textId="5CAF763B" w:rsidR="005B1D08" w:rsidRPr="001C47C7" w:rsidRDefault="00056297" w:rsidP="00793B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These sections have been merged into Section 5 to avoid duplication.</w:t>
            </w:r>
          </w:p>
        </w:tc>
      </w:tr>
      <w:tr w:rsidR="005B1D08" w:rsidRPr="001C47C7" w14:paraId="3C2E4D3F"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63CC5C70" w14:textId="6D0D003D" w:rsidR="005B1D08" w:rsidRPr="005B1D08" w:rsidRDefault="005B1D08" w:rsidP="00793B31">
            <w:pPr>
              <w:rPr>
                <w:rFonts w:ascii="Times New Roman" w:eastAsia="Times New Roman" w:hAnsi="Times New Roman" w:cs="Times New Roman"/>
                <w:color w:val="000000" w:themeColor="text1"/>
                <w:sz w:val="24"/>
                <w:szCs w:val="24"/>
              </w:rPr>
            </w:pPr>
            <w:r w:rsidRPr="005B1D08">
              <w:rPr>
                <w:rFonts w:ascii="Times New Roman" w:eastAsia="Times New Roman" w:hAnsi="Times New Roman" w:cs="Times New Roman"/>
                <w:color w:val="000000" w:themeColor="text1"/>
                <w:sz w:val="24"/>
                <w:szCs w:val="24"/>
              </w:rPr>
              <w:t>9. Supplement some recent research on synthetic data generation.</w:t>
            </w:r>
          </w:p>
        </w:tc>
        <w:tc>
          <w:tcPr>
            <w:tcW w:w="4961" w:type="dxa"/>
            <w:shd w:val="clear" w:color="auto" w:fill="auto"/>
            <w:tcMar>
              <w:top w:w="57" w:type="dxa"/>
              <w:bottom w:w="57" w:type="dxa"/>
            </w:tcMar>
            <w:vAlign w:val="center"/>
          </w:tcPr>
          <w:p w14:paraId="32031AF7" w14:textId="11A8D9A4" w:rsidR="005B1D08" w:rsidRPr="001C47C7" w:rsidRDefault="00056297"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Recent research on synthetic data generation has been added to Section 2, lines </w:t>
            </w:r>
            <w:r w:rsidRPr="00F3177E">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t>
            </w:r>
          </w:p>
        </w:tc>
      </w:tr>
      <w:tr w:rsidR="005B1D08" w:rsidRPr="001C47C7" w14:paraId="3857232B" w14:textId="77777777" w:rsidTr="009C2D28">
        <w:tc>
          <w:tcPr>
            <w:cnfStyle w:val="001000000000" w:firstRow="0" w:lastRow="0" w:firstColumn="1" w:lastColumn="0" w:oddVBand="0" w:evenVBand="0" w:oddHBand="0" w:evenHBand="0" w:firstRowFirstColumn="0" w:firstRowLastColumn="0" w:lastRowFirstColumn="0" w:lastRowLastColumn="0"/>
            <w:tcW w:w="4390" w:type="dxa"/>
            <w:shd w:val="clear" w:color="auto" w:fill="000000" w:themeFill="text1"/>
            <w:tcMar>
              <w:top w:w="57" w:type="dxa"/>
              <w:bottom w:w="57" w:type="dxa"/>
            </w:tcMar>
            <w:vAlign w:val="center"/>
          </w:tcPr>
          <w:p w14:paraId="575649B8" w14:textId="5104423A" w:rsidR="005B1D08" w:rsidRPr="009C2D28" w:rsidRDefault="005B1D08" w:rsidP="005B1D08">
            <w:pPr>
              <w:rPr>
                <w:rFonts w:ascii="Times New Roman" w:hAnsi="Times New Roman" w:cs="Times New Roman"/>
                <w:color w:val="FFFFFF" w:themeColor="background1"/>
                <w:sz w:val="24"/>
                <w:szCs w:val="24"/>
                <w:lang w:val="en-US" w:eastAsia="en-US"/>
              </w:rPr>
            </w:pPr>
            <w:r w:rsidRPr="009C2D28">
              <w:rPr>
                <w:rFonts w:ascii="Times New Roman" w:hAnsi="Times New Roman" w:cs="Times New Roman"/>
                <w:color w:val="FFFFFF" w:themeColor="background1"/>
                <w:sz w:val="24"/>
                <w:szCs w:val="24"/>
                <w:lang w:val="en-US" w:eastAsia="en-US"/>
              </w:rPr>
              <w:t xml:space="preserve">REVIEWER </w:t>
            </w:r>
            <w:r w:rsidRPr="009C2D28">
              <w:rPr>
                <w:rFonts w:ascii="Times New Roman" w:hAnsi="Times New Roman" w:cs="Times New Roman"/>
                <w:color w:val="FFFFFF" w:themeColor="background1"/>
                <w:sz w:val="24"/>
                <w:szCs w:val="24"/>
                <w:lang w:val="en-US" w:eastAsia="en-US"/>
              </w:rPr>
              <w:t>2</w:t>
            </w:r>
            <w:r w:rsidRPr="009C2D28">
              <w:rPr>
                <w:rFonts w:ascii="Times New Roman" w:hAnsi="Times New Roman" w:cs="Times New Roman"/>
                <w:color w:val="FFFFFF" w:themeColor="background1"/>
                <w:sz w:val="24"/>
                <w:szCs w:val="24"/>
                <w:lang w:val="en-US" w:eastAsia="en-US"/>
              </w:rPr>
              <w:t xml:space="preserve"> COMMENT</w:t>
            </w:r>
          </w:p>
        </w:tc>
        <w:tc>
          <w:tcPr>
            <w:tcW w:w="4961" w:type="dxa"/>
            <w:shd w:val="clear" w:color="auto" w:fill="000000" w:themeFill="text1"/>
            <w:tcMar>
              <w:top w:w="57" w:type="dxa"/>
              <w:bottom w:w="57" w:type="dxa"/>
            </w:tcMar>
            <w:vAlign w:val="center"/>
          </w:tcPr>
          <w:p w14:paraId="2456FDE6" w14:textId="0AD3C22C" w:rsidR="005B1D08" w:rsidRPr="009C2D28" w:rsidRDefault="005B1D08" w:rsidP="005B1D0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sz w:val="24"/>
                <w:szCs w:val="24"/>
                <w:u w:val="single"/>
                <w:lang w:val="en-US" w:eastAsia="en-US"/>
              </w:rPr>
            </w:pPr>
            <w:r w:rsidRPr="009C2D28">
              <w:rPr>
                <w:rFonts w:ascii="Times New Roman" w:hAnsi="Times New Roman" w:cs="Times New Roman"/>
                <w:color w:val="FFFFFF" w:themeColor="background1"/>
                <w:sz w:val="24"/>
                <w:szCs w:val="24"/>
                <w:lang w:val="en-US" w:eastAsia="en-US"/>
              </w:rPr>
              <w:t>AUTHOR RESPONSE</w:t>
            </w:r>
          </w:p>
        </w:tc>
      </w:tr>
      <w:tr w:rsidR="005B1D08" w:rsidRPr="001C47C7" w14:paraId="56879CE6" w14:textId="77777777" w:rsidTr="00B541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tcMar>
              <w:top w:w="57" w:type="dxa"/>
              <w:bottom w:w="57" w:type="dxa"/>
            </w:tcMar>
            <w:vAlign w:val="center"/>
          </w:tcPr>
          <w:p w14:paraId="2667718E" w14:textId="2767CE9C" w:rsidR="005B1D08" w:rsidRPr="005B1D08" w:rsidRDefault="009E11DC" w:rsidP="00793B31">
            <w:pPr>
              <w:rPr>
                <w:rFonts w:ascii="Times New Roman" w:eastAsia="Times New Roman" w:hAnsi="Times New Roman" w:cs="Times New Roman"/>
                <w:color w:val="000000" w:themeColor="text1"/>
                <w:sz w:val="24"/>
                <w:szCs w:val="24"/>
              </w:rPr>
            </w:pPr>
            <w:r w:rsidRPr="009E11DC">
              <w:rPr>
                <w:rFonts w:ascii="Times New Roman" w:eastAsia="Times New Roman" w:hAnsi="Times New Roman" w:cs="Times New Roman"/>
                <w:color w:val="000000" w:themeColor="text1"/>
                <w:sz w:val="24"/>
                <w:szCs w:val="24"/>
              </w:rPr>
              <w:t>test the temperature/context-window-size parameters while using the GPT model</w:t>
            </w:r>
            <w:r>
              <w:rPr>
                <w:rFonts w:ascii="Times New Roman" w:eastAsia="Times New Roman" w:hAnsi="Times New Roman" w:cs="Times New Roman"/>
                <w:color w:val="000000" w:themeColor="text1"/>
                <w:sz w:val="24"/>
                <w:szCs w:val="24"/>
              </w:rPr>
              <w:t>…</w:t>
            </w:r>
            <w:r>
              <w:t xml:space="preserve"> </w:t>
            </w:r>
            <w:r w:rsidRPr="009E11DC">
              <w:rPr>
                <w:rFonts w:ascii="Times New Roman" w:eastAsia="Times New Roman" w:hAnsi="Times New Roman" w:cs="Times New Roman"/>
                <w:color w:val="000000" w:themeColor="text1"/>
                <w:sz w:val="24"/>
                <w:szCs w:val="24"/>
              </w:rPr>
              <w:t>it is worth testing if the configuration of these models impacted the results</w:t>
            </w:r>
          </w:p>
        </w:tc>
        <w:tc>
          <w:tcPr>
            <w:tcW w:w="4961" w:type="dxa"/>
            <w:shd w:val="clear" w:color="auto" w:fill="auto"/>
            <w:tcMar>
              <w:top w:w="57" w:type="dxa"/>
              <w:bottom w:w="57" w:type="dxa"/>
            </w:tcMar>
            <w:vAlign w:val="center"/>
          </w:tcPr>
          <w:p w14:paraId="0B717ABF" w14:textId="77777777" w:rsidR="005B1D08" w:rsidRDefault="00F3177E"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The context-window size parameter is fixed and only changes depending on which model you use. I have added some additional clarification surrounding this parameter to Section 3.1, lines </w:t>
            </w:r>
            <w:r w:rsidRPr="00F3177E">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t>
            </w:r>
          </w:p>
          <w:p w14:paraId="697C098F" w14:textId="34074391" w:rsidR="00F3177E" w:rsidRPr="001C47C7" w:rsidRDefault="00F3177E" w:rsidP="00793B3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en-US" w:eastAsia="en-US"/>
              </w:rPr>
            </w:pPr>
            <w:r>
              <w:rPr>
                <w:rFonts w:ascii="Times New Roman" w:hAnsi="Times New Roman" w:cs="Times New Roman"/>
                <w:color w:val="000000" w:themeColor="text1"/>
                <w:sz w:val="24"/>
                <w:szCs w:val="24"/>
                <w:lang w:val="en-US" w:eastAsia="en-US"/>
              </w:rPr>
              <w:t xml:space="preserve">The temperature parameter was based on past literature. Adjusting it will either render results too random or too consistent. Additional justification for our choice of temperature has been added to Section 3.1, lines </w:t>
            </w:r>
            <w:r w:rsidRPr="00F3177E">
              <w:rPr>
                <w:rFonts w:ascii="Times New Roman" w:hAnsi="Times New Roman" w:cs="Times New Roman"/>
                <w:color w:val="000000" w:themeColor="text1"/>
                <w:sz w:val="24"/>
                <w:szCs w:val="24"/>
                <w:highlight w:val="yellow"/>
                <w:lang w:val="en-US" w:eastAsia="en-US"/>
              </w:rPr>
              <w:t>XX to XX</w:t>
            </w:r>
            <w:r>
              <w:rPr>
                <w:rFonts w:ascii="Times New Roman" w:hAnsi="Times New Roman" w:cs="Times New Roman"/>
                <w:color w:val="000000" w:themeColor="text1"/>
                <w:sz w:val="24"/>
                <w:szCs w:val="24"/>
                <w:lang w:val="en-US" w:eastAsia="en-US"/>
              </w:rPr>
              <w:t xml:space="preserve">. </w:t>
            </w:r>
          </w:p>
        </w:tc>
      </w:tr>
    </w:tbl>
    <w:p w14:paraId="66F97157" w14:textId="0D570138" w:rsidR="004964B5" w:rsidRPr="001C47C7" w:rsidRDefault="004964B5" w:rsidP="004964B5">
      <w:pPr>
        <w:rPr>
          <w:rFonts w:ascii="Times New Roman" w:hAnsi="Times New Roman" w:cs="Times New Roman"/>
          <w:b/>
          <w:color w:val="000000" w:themeColor="text1"/>
          <w:sz w:val="24"/>
          <w:szCs w:val="24"/>
          <w:lang w:val="en-US" w:eastAsia="en-US"/>
        </w:rPr>
      </w:pPr>
    </w:p>
    <w:p w14:paraId="5DD67EB5" w14:textId="77777777" w:rsidR="00F101DA" w:rsidRPr="001C47C7" w:rsidRDefault="00F101DA" w:rsidP="004964B5">
      <w:pPr>
        <w:rPr>
          <w:rFonts w:ascii="Times New Roman" w:hAnsi="Times New Roman" w:cs="Times New Roman"/>
          <w:b/>
          <w:color w:val="000000" w:themeColor="text1"/>
          <w:sz w:val="24"/>
          <w:szCs w:val="24"/>
          <w:lang w:val="en-US" w:eastAsia="en-US"/>
        </w:rPr>
      </w:pPr>
    </w:p>
    <w:p w14:paraId="1CDA12F3" w14:textId="77777777" w:rsidR="004964B5" w:rsidRPr="001C47C7" w:rsidRDefault="004964B5" w:rsidP="004964B5">
      <w:pPr>
        <w:rPr>
          <w:rFonts w:ascii="Times New Roman" w:hAnsi="Times New Roman" w:cs="Times New Roman"/>
          <w:color w:val="000000" w:themeColor="text1"/>
          <w:sz w:val="24"/>
          <w:szCs w:val="24"/>
          <w:lang w:val="en-US" w:eastAsia="en-US"/>
        </w:rPr>
      </w:pPr>
    </w:p>
    <w:p w14:paraId="7D0E94D0" w14:textId="77777777" w:rsidR="000E06DA" w:rsidRPr="001C47C7" w:rsidRDefault="000E06DA" w:rsidP="000E06DA">
      <w:pPr>
        <w:spacing w:after="0"/>
        <w:rPr>
          <w:rFonts w:ascii="Times New Roman" w:hAnsi="Times New Roman" w:cs="Times New Roman"/>
          <w:color w:val="000000" w:themeColor="text1"/>
          <w:sz w:val="24"/>
          <w:szCs w:val="24"/>
          <w:lang w:val="en-US" w:eastAsia="en-US"/>
        </w:rPr>
      </w:pPr>
    </w:p>
    <w:bookmarkEnd w:id="0"/>
    <w:bookmarkEnd w:id="1"/>
    <w:p w14:paraId="1DE60C2C" w14:textId="77777777" w:rsidR="00DF3040" w:rsidRPr="001C47C7" w:rsidRDefault="00DF3040" w:rsidP="00CD728D">
      <w:pPr>
        <w:rPr>
          <w:rFonts w:ascii="Times New Roman" w:hAnsi="Times New Roman" w:cs="Times New Roman"/>
          <w:color w:val="000000" w:themeColor="text1"/>
          <w:sz w:val="24"/>
          <w:szCs w:val="24"/>
          <w:lang w:val="en-US" w:eastAsia="en-US"/>
        </w:rPr>
      </w:pPr>
    </w:p>
    <w:p w14:paraId="15BDA903" w14:textId="28099755" w:rsidR="00DF3040" w:rsidRPr="001C47C7" w:rsidRDefault="00DF3040" w:rsidP="00CD728D">
      <w:pPr>
        <w:rPr>
          <w:rFonts w:ascii="Times New Roman" w:hAnsi="Times New Roman" w:cs="Times New Roman"/>
          <w:color w:val="000000" w:themeColor="text1"/>
          <w:sz w:val="24"/>
          <w:szCs w:val="24"/>
          <w:lang w:val="en-US" w:eastAsia="en-US"/>
        </w:rPr>
      </w:pPr>
    </w:p>
    <w:p w14:paraId="6DB66D44" w14:textId="77777777" w:rsidR="00DF3040" w:rsidRPr="001C47C7" w:rsidRDefault="00DF3040" w:rsidP="00CD728D">
      <w:pPr>
        <w:rPr>
          <w:rFonts w:ascii="Times New Roman" w:hAnsi="Times New Roman" w:cs="Times New Roman"/>
          <w:color w:val="000000" w:themeColor="text1"/>
          <w:sz w:val="24"/>
          <w:szCs w:val="24"/>
          <w:lang w:val="en-US" w:eastAsia="en-US"/>
        </w:rPr>
      </w:pPr>
    </w:p>
    <w:p w14:paraId="11E4CBA2"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6193ACC3"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10643FE"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258B48C3"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A7766BC"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66365FA"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0285C3D0"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7DB9AE0"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EBB9221"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3FB52D9A"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24A0788F"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4CB6FCF9"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4639D3CC"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2F6DEA46"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628A7DBD"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7590E1F2"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6DD045F5"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501F34F5"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14DFBABD" w14:textId="77777777" w:rsidR="00B5419B" w:rsidRPr="001C47C7" w:rsidRDefault="00B5419B" w:rsidP="00CD728D">
      <w:pPr>
        <w:rPr>
          <w:rFonts w:ascii="Times New Roman" w:hAnsi="Times New Roman" w:cs="Times New Roman"/>
          <w:color w:val="000000" w:themeColor="text1"/>
          <w:sz w:val="24"/>
          <w:szCs w:val="24"/>
          <w:lang w:val="en-US" w:eastAsia="en-US"/>
        </w:rPr>
      </w:pPr>
    </w:p>
    <w:p w14:paraId="6887497A" w14:textId="77777777" w:rsidR="00B5419B" w:rsidRPr="001C47C7" w:rsidRDefault="00B5419B" w:rsidP="00CD728D">
      <w:pPr>
        <w:rPr>
          <w:rFonts w:ascii="Times New Roman" w:hAnsi="Times New Roman" w:cs="Times New Roman"/>
          <w:color w:val="000000" w:themeColor="text1"/>
          <w:sz w:val="24"/>
          <w:szCs w:val="24"/>
          <w:lang w:val="en-US" w:eastAsia="en-US"/>
        </w:rPr>
      </w:pPr>
    </w:p>
    <w:sectPr w:rsidR="00B5419B" w:rsidRPr="001C47C7" w:rsidSect="000E06DA">
      <w:headerReference w:type="even" r:id="rId11"/>
      <w:footerReference w:type="first" r:id="rId12"/>
      <w:pgSz w:w="12240" w:h="15840"/>
      <w:pgMar w:top="851" w:right="851" w:bottom="1418" w:left="851" w:header="510" w:footer="26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9C694" w14:textId="77777777" w:rsidR="00CB1E98" w:rsidRDefault="00CB1E98" w:rsidP="00FF0EE2">
      <w:r>
        <w:separator/>
      </w:r>
    </w:p>
  </w:endnote>
  <w:endnote w:type="continuationSeparator" w:id="0">
    <w:p w14:paraId="136790A9" w14:textId="77777777" w:rsidR="00CB1E98" w:rsidRDefault="00CB1E98" w:rsidP="00FF0EE2">
      <w:r>
        <w:continuationSeparator/>
      </w:r>
    </w:p>
  </w:endnote>
  <w:endnote w:type="continuationNotice" w:id="1">
    <w:p w14:paraId="412E9BE7" w14:textId="77777777" w:rsidR="00CB1E98" w:rsidRDefault="00CB1E9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angal">
    <w:panose1 w:val="02040503050203030202"/>
    <w:charset w:val="00"/>
    <w:family w:val="roman"/>
    <w:pitch w:val="variable"/>
    <w:sig w:usb0="00008003" w:usb1="00000000" w:usb2="00000000" w:usb3="00000000" w:csb0="00000001" w:csb1="00000000"/>
  </w:font>
  <w:font w:name="MS PGothic">
    <w:panose1 w:val="020B0600070205080204"/>
    <w:charset w:val="80"/>
    <w:family w:val="swiss"/>
    <w:pitch w:val="variable"/>
    <w:sig w:usb0="E00002FF" w:usb1="6AC7FDFB" w:usb2="00000012" w:usb3="00000000" w:csb0="0002009F" w:csb1="00000000"/>
  </w:font>
  <w:font w:name="Lucida Grande">
    <w:altName w:val="Times New Roman"/>
    <w:panose1 w:val="020B0600040502020204"/>
    <w:charset w:val="00"/>
    <w:family w:val="swiss"/>
    <w:pitch w:val="variable"/>
    <w:sig w:usb0="E1000AEF" w:usb1="5000A1FF" w:usb2="00000000" w:usb3="00000000" w:csb0="000001BF" w:csb1="00000000"/>
  </w:font>
  <w:font w:name="Times New Roman (Headings CS)">
    <w:altName w:val="Times New Roman"/>
    <w:panose1 w:val="020B0604020202020204"/>
    <w:charset w:val="00"/>
    <w:family w:val="roman"/>
    <w:pitch w:val="default"/>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91946" w14:textId="1E62C4EE" w:rsidR="000E06DA" w:rsidRDefault="000E06DA">
    <w:pPr>
      <w:pStyle w:val="Footer"/>
    </w:pPr>
  </w:p>
  <w:p w14:paraId="1BF8230E" w14:textId="28973CFF" w:rsidR="005C0F05" w:rsidRDefault="005C0F05" w:rsidP="000E06D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6EAFF" w14:textId="77777777" w:rsidR="00CB1E98" w:rsidRDefault="00CB1E98" w:rsidP="00FF0EE2"/>
  </w:footnote>
  <w:footnote w:type="continuationSeparator" w:id="0">
    <w:p w14:paraId="25C9C122" w14:textId="77777777" w:rsidR="00CB1E98" w:rsidRDefault="00CB1E98" w:rsidP="00FF0EE2">
      <w:r>
        <w:continuationSeparator/>
      </w:r>
    </w:p>
  </w:footnote>
  <w:footnote w:type="continuationNotice" w:id="1">
    <w:p w14:paraId="3542E0D0" w14:textId="77777777" w:rsidR="00CB1E98" w:rsidRDefault="00CB1E9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5487441"/>
      <w:docPartObj>
        <w:docPartGallery w:val="Page Numbers (Top of Page)"/>
        <w:docPartUnique/>
      </w:docPartObj>
    </w:sdtPr>
    <w:sdtContent>
      <w:p w14:paraId="2F979FE3" w14:textId="1404FE6C" w:rsidR="00AB7CE8" w:rsidRDefault="00AB7CE8" w:rsidP="00E615D0">
        <w:pPr>
          <w:pStyle w:val="Head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BA3D93" w14:textId="77777777" w:rsidR="00AB7CE8" w:rsidRDefault="00AB7CE8" w:rsidP="00AB7CE8">
    <w:pPr>
      <w:pStyle w:val="Heade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16D94"/>
    <w:multiLevelType w:val="hybridMultilevel"/>
    <w:tmpl w:val="38265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F915E0"/>
    <w:multiLevelType w:val="multilevel"/>
    <w:tmpl w:val="7876BDD8"/>
    <w:styleLink w:val="Bullet2"/>
    <w:lvl w:ilvl="0">
      <w:start w:val="1"/>
      <w:numFmt w:val="bullet"/>
      <w:lvlText w:val=""/>
      <w:lvlJc w:val="left"/>
      <w:pPr>
        <w:ind w:left="717" w:hanging="360"/>
      </w:pPr>
      <w:rPr>
        <w:rFonts w:ascii="Symbol" w:hAnsi="Symbol" w:hint="default"/>
        <w:sz w:val="24"/>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48A11E2A"/>
    <w:multiLevelType w:val="multilevel"/>
    <w:tmpl w:val="7876BDD8"/>
    <w:styleLink w:val="TEst"/>
    <w:lvl w:ilvl="0">
      <w:start w:val="1"/>
      <w:numFmt w:val="bullet"/>
      <w:lvlText w:val=""/>
      <w:lvlJc w:val="left"/>
      <w:pPr>
        <w:ind w:left="717" w:hanging="360"/>
      </w:pPr>
      <w:rPr>
        <w:rFonts w:ascii="Symbol" w:hAnsi="Symbol" w:hint="default"/>
        <w:sz w:val="24"/>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57F17E17"/>
    <w:multiLevelType w:val="hybridMultilevel"/>
    <w:tmpl w:val="9F7E1A64"/>
    <w:lvl w:ilvl="0" w:tplc="BB4C05DE">
      <w:start w:val="1"/>
      <w:numFmt w:val="bullet"/>
      <w:pStyle w:val="Boxwhitebullets"/>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DD0410C"/>
    <w:multiLevelType w:val="hybridMultilevel"/>
    <w:tmpl w:val="45DC70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4850FBA"/>
    <w:multiLevelType w:val="hybridMultilevel"/>
    <w:tmpl w:val="095E9E2E"/>
    <w:lvl w:ilvl="0" w:tplc="E4320CFA">
      <w:start w:val="1"/>
      <w:numFmt w:val="bullet"/>
      <w:lvlText w:val=""/>
      <w:lvlJc w:val="left"/>
      <w:pPr>
        <w:ind w:left="720" w:hanging="360"/>
      </w:pPr>
      <w:rPr>
        <w:rFonts w:ascii="Symbol" w:hAnsi="Symbol" w:hint="default"/>
      </w:rPr>
    </w:lvl>
    <w:lvl w:ilvl="1" w:tplc="1B6A01B2">
      <w:start w:val="1"/>
      <w:numFmt w:val="bullet"/>
      <w:lvlText w:val="o"/>
      <w:lvlJc w:val="left"/>
      <w:pPr>
        <w:ind w:left="1440" w:hanging="360"/>
      </w:pPr>
      <w:rPr>
        <w:rFonts w:ascii="Courier New" w:hAnsi="Courier New" w:hint="default"/>
      </w:rPr>
    </w:lvl>
    <w:lvl w:ilvl="2" w:tplc="47108B60">
      <w:start w:val="1"/>
      <w:numFmt w:val="bullet"/>
      <w:lvlText w:val=""/>
      <w:lvlJc w:val="left"/>
      <w:pPr>
        <w:ind w:left="2160" w:hanging="360"/>
      </w:pPr>
      <w:rPr>
        <w:rFonts w:ascii="Wingdings" w:hAnsi="Wingdings" w:hint="default"/>
      </w:rPr>
    </w:lvl>
    <w:lvl w:ilvl="3" w:tplc="61DA5038">
      <w:start w:val="1"/>
      <w:numFmt w:val="bullet"/>
      <w:lvlText w:val=""/>
      <w:lvlJc w:val="left"/>
      <w:pPr>
        <w:ind w:left="2880" w:hanging="360"/>
      </w:pPr>
      <w:rPr>
        <w:rFonts w:ascii="Symbol" w:hAnsi="Symbol" w:hint="default"/>
      </w:rPr>
    </w:lvl>
    <w:lvl w:ilvl="4" w:tplc="E71A6774">
      <w:start w:val="1"/>
      <w:numFmt w:val="bullet"/>
      <w:lvlText w:val="o"/>
      <w:lvlJc w:val="left"/>
      <w:pPr>
        <w:ind w:left="3600" w:hanging="360"/>
      </w:pPr>
      <w:rPr>
        <w:rFonts w:ascii="Courier New" w:hAnsi="Courier New" w:hint="default"/>
      </w:rPr>
    </w:lvl>
    <w:lvl w:ilvl="5" w:tplc="5432588C">
      <w:start w:val="1"/>
      <w:numFmt w:val="bullet"/>
      <w:lvlText w:val=""/>
      <w:lvlJc w:val="left"/>
      <w:pPr>
        <w:ind w:left="4320" w:hanging="360"/>
      </w:pPr>
      <w:rPr>
        <w:rFonts w:ascii="Wingdings" w:hAnsi="Wingdings" w:hint="default"/>
      </w:rPr>
    </w:lvl>
    <w:lvl w:ilvl="6" w:tplc="7F1E4A14">
      <w:start w:val="1"/>
      <w:numFmt w:val="bullet"/>
      <w:lvlText w:val=""/>
      <w:lvlJc w:val="left"/>
      <w:pPr>
        <w:ind w:left="5040" w:hanging="360"/>
      </w:pPr>
      <w:rPr>
        <w:rFonts w:ascii="Symbol" w:hAnsi="Symbol" w:hint="default"/>
      </w:rPr>
    </w:lvl>
    <w:lvl w:ilvl="7" w:tplc="3F46EB68">
      <w:start w:val="1"/>
      <w:numFmt w:val="bullet"/>
      <w:lvlText w:val="o"/>
      <w:lvlJc w:val="left"/>
      <w:pPr>
        <w:ind w:left="5760" w:hanging="360"/>
      </w:pPr>
      <w:rPr>
        <w:rFonts w:ascii="Courier New" w:hAnsi="Courier New" w:hint="default"/>
      </w:rPr>
    </w:lvl>
    <w:lvl w:ilvl="8" w:tplc="B674207E">
      <w:start w:val="1"/>
      <w:numFmt w:val="bullet"/>
      <w:lvlText w:val=""/>
      <w:lvlJc w:val="left"/>
      <w:pPr>
        <w:ind w:left="6480" w:hanging="360"/>
      </w:pPr>
      <w:rPr>
        <w:rFonts w:ascii="Wingdings" w:hAnsi="Wingdings" w:hint="default"/>
      </w:rPr>
    </w:lvl>
  </w:abstractNum>
  <w:abstractNum w:abstractNumId="6" w15:restartNumberingAfterBreak="0">
    <w:nsid w:val="64880C67"/>
    <w:multiLevelType w:val="multilevel"/>
    <w:tmpl w:val="7876BDD8"/>
    <w:styleLink w:val="StyleBulletedLatinCourierNewLeft19cmHanging063"/>
    <w:lvl w:ilvl="0">
      <w:start w:val="1"/>
      <w:numFmt w:val="bullet"/>
      <w:lvlText w:val=""/>
      <w:lvlJc w:val="left"/>
      <w:pPr>
        <w:ind w:left="717" w:hanging="360"/>
      </w:pPr>
      <w:rPr>
        <w:rFonts w:ascii="Symbol" w:hAnsi="Symbol" w:hint="default"/>
        <w:sz w:val="24"/>
      </w:rPr>
    </w:lvl>
    <w:lvl w:ilvl="1">
      <w:start w:val="1"/>
      <w:numFmt w:val="bullet"/>
      <w:lvlText w:val="o"/>
      <w:lvlJc w:val="left"/>
      <w:pPr>
        <w:ind w:left="1440" w:hanging="360"/>
      </w:pPr>
      <w:rPr>
        <w:rFonts w:ascii="Arial" w:hAnsi="Arial"/>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334038371">
    <w:abstractNumId w:val="5"/>
  </w:num>
  <w:num w:numId="2" w16cid:durableId="837965220">
    <w:abstractNumId w:val="3"/>
  </w:num>
  <w:num w:numId="3" w16cid:durableId="1350643750">
    <w:abstractNumId w:val="2"/>
  </w:num>
  <w:num w:numId="4" w16cid:durableId="1086347787">
    <w:abstractNumId w:val="1"/>
  </w:num>
  <w:num w:numId="5" w16cid:durableId="907307806">
    <w:abstractNumId w:val="6"/>
  </w:num>
  <w:num w:numId="6" w16cid:durableId="599994617">
    <w:abstractNumId w:val="0"/>
  </w:num>
  <w:num w:numId="7" w16cid:durableId="1476608658">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removePersonalInformation/>
  <w:removeDateAndTime/>
  <w:activeWritingStyle w:appName="MSWord" w:lang="en-GB" w:vendorID="64" w:dllVersion="0" w:nlCheck="1" w:checkStyle="0"/>
  <w:activeWritingStyle w:appName="MSWord" w:lang="en-US" w:vendorID="64" w:dllVersion="0" w:nlCheck="1" w:checkStyle="0"/>
  <w:proofState w:spelling="clean" w:grammar="clean"/>
  <w:defaultTabStop w:val="720"/>
  <w:drawingGridHorizontalSpacing w:val="113"/>
  <w:drawingGridVerticalSpacing w:val="11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AAD"/>
    <w:rsid w:val="000010F9"/>
    <w:rsid w:val="00001B5A"/>
    <w:rsid w:val="00001D9B"/>
    <w:rsid w:val="00001EFC"/>
    <w:rsid w:val="000150EE"/>
    <w:rsid w:val="0003441D"/>
    <w:rsid w:val="00040412"/>
    <w:rsid w:val="000431EC"/>
    <w:rsid w:val="00044FB9"/>
    <w:rsid w:val="00056297"/>
    <w:rsid w:val="000612B4"/>
    <w:rsid w:val="00073F35"/>
    <w:rsid w:val="00075603"/>
    <w:rsid w:val="00081477"/>
    <w:rsid w:val="00091B94"/>
    <w:rsid w:val="00093400"/>
    <w:rsid w:val="00093E86"/>
    <w:rsid w:val="00096671"/>
    <w:rsid w:val="00097A7E"/>
    <w:rsid w:val="00097B16"/>
    <w:rsid w:val="000A3F34"/>
    <w:rsid w:val="000C5E33"/>
    <w:rsid w:val="000C66C7"/>
    <w:rsid w:val="000C699B"/>
    <w:rsid w:val="000D1BD5"/>
    <w:rsid w:val="000D3893"/>
    <w:rsid w:val="000D4B0C"/>
    <w:rsid w:val="000E06DA"/>
    <w:rsid w:val="000E67FC"/>
    <w:rsid w:val="001025EE"/>
    <w:rsid w:val="0010646C"/>
    <w:rsid w:val="00115A12"/>
    <w:rsid w:val="00120027"/>
    <w:rsid w:val="001207A1"/>
    <w:rsid w:val="00125F58"/>
    <w:rsid w:val="001378FD"/>
    <w:rsid w:val="00141466"/>
    <w:rsid w:val="00141C30"/>
    <w:rsid w:val="00142A95"/>
    <w:rsid w:val="00143E7C"/>
    <w:rsid w:val="0014481B"/>
    <w:rsid w:val="00155E01"/>
    <w:rsid w:val="00155F24"/>
    <w:rsid w:val="00164B9C"/>
    <w:rsid w:val="00165F3C"/>
    <w:rsid w:val="00180A87"/>
    <w:rsid w:val="00185582"/>
    <w:rsid w:val="00185B11"/>
    <w:rsid w:val="00185F76"/>
    <w:rsid w:val="001A0DEF"/>
    <w:rsid w:val="001A2310"/>
    <w:rsid w:val="001A62C1"/>
    <w:rsid w:val="001A6733"/>
    <w:rsid w:val="001B2726"/>
    <w:rsid w:val="001B5CFD"/>
    <w:rsid w:val="001C47C7"/>
    <w:rsid w:val="001C5653"/>
    <w:rsid w:val="001D33B4"/>
    <w:rsid w:val="001D71C4"/>
    <w:rsid w:val="001E1E69"/>
    <w:rsid w:val="001E5CC6"/>
    <w:rsid w:val="001F1FAB"/>
    <w:rsid w:val="001F6937"/>
    <w:rsid w:val="00205780"/>
    <w:rsid w:val="00207524"/>
    <w:rsid w:val="00214AAD"/>
    <w:rsid w:val="002230DF"/>
    <w:rsid w:val="0023286C"/>
    <w:rsid w:val="002348C2"/>
    <w:rsid w:val="002406FE"/>
    <w:rsid w:val="00241096"/>
    <w:rsid w:val="00243CDA"/>
    <w:rsid w:val="0024608F"/>
    <w:rsid w:val="002504C0"/>
    <w:rsid w:val="00250AE0"/>
    <w:rsid w:val="0025605B"/>
    <w:rsid w:val="00260358"/>
    <w:rsid w:val="00260840"/>
    <w:rsid w:val="00267BA6"/>
    <w:rsid w:val="002704F5"/>
    <w:rsid w:val="00272939"/>
    <w:rsid w:val="00275EA2"/>
    <w:rsid w:val="00287408"/>
    <w:rsid w:val="002B2275"/>
    <w:rsid w:val="002B6357"/>
    <w:rsid w:val="002B6BCC"/>
    <w:rsid w:val="002C1708"/>
    <w:rsid w:val="002C2761"/>
    <w:rsid w:val="002C4B07"/>
    <w:rsid w:val="002D12CF"/>
    <w:rsid w:val="002D7801"/>
    <w:rsid w:val="00313592"/>
    <w:rsid w:val="003146D1"/>
    <w:rsid w:val="003310B1"/>
    <w:rsid w:val="00331603"/>
    <w:rsid w:val="00333708"/>
    <w:rsid w:val="00337D64"/>
    <w:rsid w:val="00342B0E"/>
    <w:rsid w:val="00347F05"/>
    <w:rsid w:val="003538E7"/>
    <w:rsid w:val="00360E5C"/>
    <w:rsid w:val="00370BB7"/>
    <w:rsid w:val="003771E5"/>
    <w:rsid w:val="00384FC6"/>
    <w:rsid w:val="0039560A"/>
    <w:rsid w:val="003B2EC9"/>
    <w:rsid w:val="003B6384"/>
    <w:rsid w:val="003C172B"/>
    <w:rsid w:val="003C3521"/>
    <w:rsid w:val="003D2514"/>
    <w:rsid w:val="003E1551"/>
    <w:rsid w:val="003E35BF"/>
    <w:rsid w:val="003E6213"/>
    <w:rsid w:val="003E790C"/>
    <w:rsid w:val="003F0A87"/>
    <w:rsid w:val="003F5627"/>
    <w:rsid w:val="00407725"/>
    <w:rsid w:val="0042099B"/>
    <w:rsid w:val="0042181B"/>
    <w:rsid w:val="004405EC"/>
    <w:rsid w:val="00440CDA"/>
    <w:rsid w:val="00443069"/>
    <w:rsid w:val="00446644"/>
    <w:rsid w:val="00450E3A"/>
    <w:rsid w:val="0046185C"/>
    <w:rsid w:val="0046371F"/>
    <w:rsid w:val="0046592A"/>
    <w:rsid w:val="00474ED6"/>
    <w:rsid w:val="00476334"/>
    <w:rsid w:val="0048382C"/>
    <w:rsid w:val="00494B4D"/>
    <w:rsid w:val="0049503C"/>
    <w:rsid w:val="004951D6"/>
    <w:rsid w:val="004964B5"/>
    <w:rsid w:val="004A4B61"/>
    <w:rsid w:val="004B3FEC"/>
    <w:rsid w:val="004B6197"/>
    <w:rsid w:val="004C1BC3"/>
    <w:rsid w:val="004D7C35"/>
    <w:rsid w:val="004E6D28"/>
    <w:rsid w:val="004E7D32"/>
    <w:rsid w:val="004F4A67"/>
    <w:rsid w:val="004F5073"/>
    <w:rsid w:val="00503E36"/>
    <w:rsid w:val="00510D43"/>
    <w:rsid w:val="00513A5D"/>
    <w:rsid w:val="00514575"/>
    <w:rsid w:val="00545347"/>
    <w:rsid w:val="00545FFF"/>
    <w:rsid w:val="00556741"/>
    <w:rsid w:val="00556ABD"/>
    <w:rsid w:val="00572769"/>
    <w:rsid w:val="00574ABB"/>
    <w:rsid w:val="00575DBE"/>
    <w:rsid w:val="0058030E"/>
    <w:rsid w:val="00581CF8"/>
    <w:rsid w:val="005A2189"/>
    <w:rsid w:val="005A2BAC"/>
    <w:rsid w:val="005A4325"/>
    <w:rsid w:val="005B010F"/>
    <w:rsid w:val="005B1D08"/>
    <w:rsid w:val="005B296F"/>
    <w:rsid w:val="005C0759"/>
    <w:rsid w:val="005C0F05"/>
    <w:rsid w:val="005C13BC"/>
    <w:rsid w:val="005C16CF"/>
    <w:rsid w:val="005C2D23"/>
    <w:rsid w:val="005F2EF8"/>
    <w:rsid w:val="00601FD5"/>
    <w:rsid w:val="0060227C"/>
    <w:rsid w:val="006062FE"/>
    <w:rsid w:val="00630001"/>
    <w:rsid w:val="00630EDC"/>
    <w:rsid w:val="00631A64"/>
    <w:rsid w:val="006334D0"/>
    <w:rsid w:val="006475E7"/>
    <w:rsid w:val="00647CF0"/>
    <w:rsid w:val="006528D5"/>
    <w:rsid w:val="00652B42"/>
    <w:rsid w:val="00676C86"/>
    <w:rsid w:val="00682FC2"/>
    <w:rsid w:val="006967E1"/>
    <w:rsid w:val="00697496"/>
    <w:rsid w:val="006976A7"/>
    <w:rsid w:val="006B2530"/>
    <w:rsid w:val="006B650F"/>
    <w:rsid w:val="006C4B47"/>
    <w:rsid w:val="006D2032"/>
    <w:rsid w:val="006D39FE"/>
    <w:rsid w:val="006D4F6E"/>
    <w:rsid w:val="006D5937"/>
    <w:rsid w:val="006E27B7"/>
    <w:rsid w:val="006F18ED"/>
    <w:rsid w:val="007117FB"/>
    <w:rsid w:val="00723C3F"/>
    <w:rsid w:val="0072778F"/>
    <w:rsid w:val="00735E6C"/>
    <w:rsid w:val="007371C8"/>
    <w:rsid w:val="00741CDB"/>
    <w:rsid w:val="00744831"/>
    <w:rsid w:val="007524E5"/>
    <w:rsid w:val="00754592"/>
    <w:rsid w:val="00771E11"/>
    <w:rsid w:val="00772C85"/>
    <w:rsid w:val="00773BFC"/>
    <w:rsid w:val="007775AC"/>
    <w:rsid w:val="00782DB4"/>
    <w:rsid w:val="00790AFA"/>
    <w:rsid w:val="00790CC6"/>
    <w:rsid w:val="00793B31"/>
    <w:rsid w:val="00795A2B"/>
    <w:rsid w:val="007A3578"/>
    <w:rsid w:val="007C68E3"/>
    <w:rsid w:val="007C7CD5"/>
    <w:rsid w:val="007D0D48"/>
    <w:rsid w:val="007D4423"/>
    <w:rsid w:val="007E0A8C"/>
    <w:rsid w:val="007F576B"/>
    <w:rsid w:val="007F734D"/>
    <w:rsid w:val="00811163"/>
    <w:rsid w:val="00815B86"/>
    <w:rsid w:val="00823036"/>
    <w:rsid w:val="0083452B"/>
    <w:rsid w:val="00837621"/>
    <w:rsid w:val="00861817"/>
    <w:rsid w:val="00865A36"/>
    <w:rsid w:val="00866D37"/>
    <w:rsid w:val="008746E9"/>
    <w:rsid w:val="00877165"/>
    <w:rsid w:val="00881CCC"/>
    <w:rsid w:val="00885009"/>
    <w:rsid w:val="008867D1"/>
    <w:rsid w:val="008A296E"/>
    <w:rsid w:val="008A464E"/>
    <w:rsid w:val="008C286C"/>
    <w:rsid w:val="008C4EB0"/>
    <w:rsid w:val="008D1C17"/>
    <w:rsid w:val="008E020B"/>
    <w:rsid w:val="008E6533"/>
    <w:rsid w:val="00915629"/>
    <w:rsid w:val="00915D9D"/>
    <w:rsid w:val="00931620"/>
    <w:rsid w:val="0093488A"/>
    <w:rsid w:val="009357C1"/>
    <w:rsid w:val="00942D4C"/>
    <w:rsid w:val="00953A1D"/>
    <w:rsid w:val="00955707"/>
    <w:rsid w:val="0095697E"/>
    <w:rsid w:val="009721A0"/>
    <w:rsid w:val="00974EBA"/>
    <w:rsid w:val="00975293"/>
    <w:rsid w:val="0097777D"/>
    <w:rsid w:val="00984BDE"/>
    <w:rsid w:val="0098744A"/>
    <w:rsid w:val="0099749E"/>
    <w:rsid w:val="009B3295"/>
    <w:rsid w:val="009B54A7"/>
    <w:rsid w:val="009C1DE6"/>
    <w:rsid w:val="009C2D28"/>
    <w:rsid w:val="009C79A1"/>
    <w:rsid w:val="009D2535"/>
    <w:rsid w:val="009D3334"/>
    <w:rsid w:val="009D49E2"/>
    <w:rsid w:val="009D6C35"/>
    <w:rsid w:val="009E11DC"/>
    <w:rsid w:val="009F73DE"/>
    <w:rsid w:val="009F7A72"/>
    <w:rsid w:val="00A06F06"/>
    <w:rsid w:val="00A11E74"/>
    <w:rsid w:val="00A130BF"/>
    <w:rsid w:val="00A14F66"/>
    <w:rsid w:val="00A16D89"/>
    <w:rsid w:val="00A17B67"/>
    <w:rsid w:val="00A20B35"/>
    <w:rsid w:val="00A319BE"/>
    <w:rsid w:val="00A43D03"/>
    <w:rsid w:val="00A46200"/>
    <w:rsid w:val="00A528D6"/>
    <w:rsid w:val="00A54126"/>
    <w:rsid w:val="00A61E82"/>
    <w:rsid w:val="00A62B9C"/>
    <w:rsid w:val="00A63484"/>
    <w:rsid w:val="00A65548"/>
    <w:rsid w:val="00A74BFC"/>
    <w:rsid w:val="00A96A76"/>
    <w:rsid w:val="00A97EF5"/>
    <w:rsid w:val="00AA25B4"/>
    <w:rsid w:val="00AA7078"/>
    <w:rsid w:val="00AB5EDD"/>
    <w:rsid w:val="00AB7CE8"/>
    <w:rsid w:val="00AC0750"/>
    <w:rsid w:val="00AC1875"/>
    <w:rsid w:val="00AD3A91"/>
    <w:rsid w:val="00AD6FE9"/>
    <w:rsid w:val="00AE2C0C"/>
    <w:rsid w:val="00AE70B8"/>
    <w:rsid w:val="00AF0A44"/>
    <w:rsid w:val="00AF2330"/>
    <w:rsid w:val="00AF6622"/>
    <w:rsid w:val="00B03E6B"/>
    <w:rsid w:val="00B056A0"/>
    <w:rsid w:val="00B0600C"/>
    <w:rsid w:val="00B0687E"/>
    <w:rsid w:val="00B11099"/>
    <w:rsid w:val="00B15D64"/>
    <w:rsid w:val="00B221AF"/>
    <w:rsid w:val="00B262F5"/>
    <w:rsid w:val="00B3221F"/>
    <w:rsid w:val="00B342BD"/>
    <w:rsid w:val="00B37BCE"/>
    <w:rsid w:val="00B43005"/>
    <w:rsid w:val="00B516F9"/>
    <w:rsid w:val="00B5419B"/>
    <w:rsid w:val="00B673A6"/>
    <w:rsid w:val="00B75D37"/>
    <w:rsid w:val="00B84DA9"/>
    <w:rsid w:val="00B85453"/>
    <w:rsid w:val="00B86D3C"/>
    <w:rsid w:val="00B90942"/>
    <w:rsid w:val="00BA4A0A"/>
    <w:rsid w:val="00BA6322"/>
    <w:rsid w:val="00BA71FC"/>
    <w:rsid w:val="00BB3734"/>
    <w:rsid w:val="00BC0DC6"/>
    <w:rsid w:val="00BD0BFB"/>
    <w:rsid w:val="00BD5534"/>
    <w:rsid w:val="00BD7F77"/>
    <w:rsid w:val="00BE3CC7"/>
    <w:rsid w:val="00BE7F8D"/>
    <w:rsid w:val="00BF0816"/>
    <w:rsid w:val="00BF428A"/>
    <w:rsid w:val="00C14F11"/>
    <w:rsid w:val="00C225EA"/>
    <w:rsid w:val="00C25546"/>
    <w:rsid w:val="00C25D06"/>
    <w:rsid w:val="00C33A6C"/>
    <w:rsid w:val="00C41214"/>
    <w:rsid w:val="00C44F72"/>
    <w:rsid w:val="00C469C6"/>
    <w:rsid w:val="00C51165"/>
    <w:rsid w:val="00C55E17"/>
    <w:rsid w:val="00C57F44"/>
    <w:rsid w:val="00C65BA3"/>
    <w:rsid w:val="00C708BE"/>
    <w:rsid w:val="00C7221F"/>
    <w:rsid w:val="00C728E6"/>
    <w:rsid w:val="00C74939"/>
    <w:rsid w:val="00C75F87"/>
    <w:rsid w:val="00C81FE9"/>
    <w:rsid w:val="00C865B6"/>
    <w:rsid w:val="00C912C4"/>
    <w:rsid w:val="00CA3090"/>
    <w:rsid w:val="00CB1E98"/>
    <w:rsid w:val="00CB6D3D"/>
    <w:rsid w:val="00CC126D"/>
    <w:rsid w:val="00CC5603"/>
    <w:rsid w:val="00CC5931"/>
    <w:rsid w:val="00CC7752"/>
    <w:rsid w:val="00CD728D"/>
    <w:rsid w:val="00CE0654"/>
    <w:rsid w:val="00CE504E"/>
    <w:rsid w:val="00CE7592"/>
    <w:rsid w:val="00CF703B"/>
    <w:rsid w:val="00D05497"/>
    <w:rsid w:val="00D10858"/>
    <w:rsid w:val="00D10964"/>
    <w:rsid w:val="00D1401B"/>
    <w:rsid w:val="00D164FA"/>
    <w:rsid w:val="00D207A7"/>
    <w:rsid w:val="00D23BD4"/>
    <w:rsid w:val="00D35D8F"/>
    <w:rsid w:val="00D42566"/>
    <w:rsid w:val="00D5234B"/>
    <w:rsid w:val="00D53AA5"/>
    <w:rsid w:val="00D6222D"/>
    <w:rsid w:val="00D639CB"/>
    <w:rsid w:val="00D63F8D"/>
    <w:rsid w:val="00D6591E"/>
    <w:rsid w:val="00D67C08"/>
    <w:rsid w:val="00D91FDC"/>
    <w:rsid w:val="00DD14A7"/>
    <w:rsid w:val="00DD5E56"/>
    <w:rsid w:val="00DE1D2A"/>
    <w:rsid w:val="00DE1E2D"/>
    <w:rsid w:val="00DE3B5F"/>
    <w:rsid w:val="00DE479F"/>
    <w:rsid w:val="00DF01DB"/>
    <w:rsid w:val="00DF3040"/>
    <w:rsid w:val="00DF7582"/>
    <w:rsid w:val="00DF7AEB"/>
    <w:rsid w:val="00E002BF"/>
    <w:rsid w:val="00E219CB"/>
    <w:rsid w:val="00E24981"/>
    <w:rsid w:val="00E34FB3"/>
    <w:rsid w:val="00E3620C"/>
    <w:rsid w:val="00E36F1B"/>
    <w:rsid w:val="00E3706D"/>
    <w:rsid w:val="00E42967"/>
    <w:rsid w:val="00E45899"/>
    <w:rsid w:val="00E554B1"/>
    <w:rsid w:val="00E575E7"/>
    <w:rsid w:val="00E615D0"/>
    <w:rsid w:val="00E63D08"/>
    <w:rsid w:val="00E63DE4"/>
    <w:rsid w:val="00E72706"/>
    <w:rsid w:val="00E76242"/>
    <w:rsid w:val="00E80B82"/>
    <w:rsid w:val="00E90CFD"/>
    <w:rsid w:val="00E9469E"/>
    <w:rsid w:val="00E9738D"/>
    <w:rsid w:val="00EB130B"/>
    <w:rsid w:val="00EB458C"/>
    <w:rsid w:val="00EB4E36"/>
    <w:rsid w:val="00EB5A8D"/>
    <w:rsid w:val="00EB6871"/>
    <w:rsid w:val="00EB7222"/>
    <w:rsid w:val="00EC41EF"/>
    <w:rsid w:val="00EC441E"/>
    <w:rsid w:val="00EC54EB"/>
    <w:rsid w:val="00EF2623"/>
    <w:rsid w:val="00EF5125"/>
    <w:rsid w:val="00F042E9"/>
    <w:rsid w:val="00F04984"/>
    <w:rsid w:val="00F04CE3"/>
    <w:rsid w:val="00F05CAE"/>
    <w:rsid w:val="00F101DA"/>
    <w:rsid w:val="00F11766"/>
    <w:rsid w:val="00F21CDC"/>
    <w:rsid w:val="00F220BE"/>
    <w:rsid w:val="00F227A9"/>
    <w:rsid w:val="00F253C8"/>
    <w:rsid w:val="00F3091A"/>
    <w:rsid w:val="00F3177E"/>
    <w:rsid w:val="00F3280C"/>
    <w:rsid w:val="00F52CF2"/>
    <w:rsid w:val="00F56E31"/>
    <w:rsid w:val="00F82F2A"/>
    <w:rsid w:val="00F84EB2"/>
    <w:rsid w:val="00F86909"/>
    <w:rsid w:val="00F93AD4"/>
    <w:rsid w:val="00FA3645"/>
    <w:rsid w:val="00FA7CAC"/>
    <w:rsid w:val="00FC6EE5"/>
    <w:rsid w:val="00FE36BB"/>
    <w:rsid w:val="00FE6654"/>
    <w:rsid w:val="00FE6C8C"/>
    <w:rsid w:val="00FF0EE2"/>
    <w:rsid w:val="00FF11D7"/>
    <w:rsid w:val="00FF6AE0"/>
    <w:rsid w:val="00FF79DC"/>
    <w:rsid w:val="01969ED3"/>
    <w:rsid w:val="03D1108E"/>
    <w:rsid w:val="04C40B5A"/>
    <w:rsid w:val="05994AA1"/>
    <w:rsid w:val="091DB586"/>
    <w:rsid w:val="0B1CB6B8"/>
    <w:rsid w:val="0B4F75B6"/>
    <w:rsid w:val="0BA3AF3E"/>
    <w:rsid w:val="0C686C8B"/>
    <w:rsid w:val="0D003F62"/>
    <w:rsid w:val="0DCF525A"/>
    <w:rsid w:val="12C5B0F2"/>
    <w:rsid w:val="144448AF"/>
    <w:rsid w:val="147221FD"/>
    <w:rsid w:val="1483535F"/>
    <w:rsid w:val="156725A6"/>
    <w:rsid w:val="18DA715E"/>
    <w:rsid w:val="1C54CCC0"/>
    <w:rsid w:val="200CBACF"/>
    <w:rsid w:val="20E0E63B"/>
    <w:rsid w:val="227CB69C"/>
    <w:rsid w:val="22E6DF88"/>
    <w:rsid w:val="23171508"/>
    <w:rsid w:val="23C70FFC"/>
    <w:rsid w:val="26D18894"/>
    <w:rsid w:val="26E219DD"/>
    <w:rsid w:val="26FEB0BE"/>
    <w:rsid w:val="2BD221E1"/>
    <w:rsid w:val="2C558E92"/>
    <w:rsid w:val="2D9A2C14"/>
    <w:rsid w:val="2E8D26E0"/>
    <w:rsid w:val="2F09C2A3"/>
    <w:rsid w:val="30264E03"/>
    <w:rsid w:val="33C1A978"/>
    <w:rsid w:val="36ADD752"/>
    <w:rsid w:val="37BC5E8C"/>
    <w:rsid w:val="396FED0E"/>
    <w:rsid w:val="3A6D512C"/>
    <w:rsid w:val="3BB1308F"/>
    <w:rsid w:val="3E5EB0A2"/>
    <w:rsid w:val="42F1B9A1"/>
    <w:rsid w:val="4323749D"/>
    <w:rsid w:val="435A9753"/>
    <w:rsid w:val="43E3C558"/>
    <w:rsid w:val="45DFAA01"/>
    <w:rsid w:val="461DE846"/>
    <w:rsid w:val="48E98747"/>
    <w:rsid w:val="4B0E8F9E"/>
    <w:rsid w:val="4B969831"/>
    <w:rsid w:val="4D326892"/>
    <w:rsid w:val="4FBA0E60"/>
    <w:rsid w:val="50A6586C"/>
    <w:rsid w:val="512FF304"/>
    <w:rsid w:val="51752602"/>
    <w:rsid w:val="54D89D90"/>
    <w:rsid w:val="54DDCFBD"/>
    <w:rsid w:val="5597AC04"/>
    <w:rsid w:val="5611D5C3"/>
    <w:rsid w:val="56746DF1"/>
    <w:rsid w:val="5A8E9DFD"/>
    <w:rsid w:val="5B421C9D"/>
    <w:rsid w:val="5BB37996"/>
    <w:rsid w:val="5BFC3E0C"/>
    <w:rsid w:val="61D9D3AF"/>
    <w:rsid w:val="658E4AC5"/>
    <w:rsid w:val="69102E05"/>
    <w:rsid w:val="6A51AF06"/>
    <w:rsid w:val="6CFBFE4E"/>
    <w:rsid w:val="6D372468"/>
    <w:rsid w:val="6F5715D9"/>
    <w:rsid w:val="6F83A41C"/>
    <w:rsid w:val="710C0E97"/>
    <w:rsid w:val="71276206"/>
    <w:rsid w:val="71D72564"/>
    <w:rsid w:val="78F3D5ED"/>
    <w:rsid w:val="79C158F9"/>
    <w:rsid w:val="7C0B90B7"/>
    <w:rsid w:val="7D56D3A2"/>
    <w:rsid w:val="7E5D74F5"/>
    <w:rsid w:val="7E6A702D"/>
    <w:rsid w:val="7E738FAC"/>
    <w:rsid w:val="7F36BEFE"/>
    <w:rsid w:val="7F752729"/>
  </w:rsids>
  <m:mathPr>
    <m:mathFont m:val="Cambria Math"/>
    <m:brkBin m:val="before"/>
    <m:brkBinSub m:val="--"/>
    <m:smallFrac m:val="0"/>
    <m:dispDef/>
    <m:lMargin m:val="0"/>
    <m:rMargin m:val="0"/>
    <m:defJc m:val="centerGroup"/>
    <m:wrapIndent m:val="1440"/>
    <m:intLim m:val="subSup"/>
    <m:naryLim m:val="undOvr"/>
  </m:mathPr>
  <w:themeFontLang w:val="en-GB"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6D4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68E3"/>
    <w:pPr>
      <w:spacing w:line="269" w:lineRule="auto"/>
    </w:pPr>
    <w:rPr>
      <w:rFonts w:ascii="Arial" w:eastAsiaTheme="minorEastAsia" w:hAnsi="Arial" w:cs="Arial"/>
      <w:sz w:val="20"/>
      <w:szCs w:val="20"/>
      <w:lang w:eastAsia="en-GB"/>
    </w:rPr>
  </w:style>
  <w:style w:type="paragraph" w:styleId="Heading1">
    <w:name w:val="heading 1"/>
    <w:next w:val="Normal"/>
    <w:link w:val="Heading1Char"/>
    <w:uiPriority w:val="9"/>
    <w:qFormat/>
    <w:rsid w:val="00EB130B"/>
    <w:pPr>
      <w:spacing w:before="240" w:after="160" w:line="240" w:lineRule="auto"/>
      <w:outlineLvl w:val="0"/>
    </w:pPr>
    <w:rPr>
      <w:rFonts w:ascii="Arial" w:eastAsiaTheme="minorEastAsia" w:hAnsi="Arial" w:cs="Arial"/>
      <w:color w:val="E50335" w:themeColor="accent6"/>
      <w:sz w:val="36"/>
      <w:szCs w:val="72"/>
      <w:lang w:val="en-US"/>
    </w:rPr>
  </w:style>
  <w:style w:type="paragraph" w:styleId="Heading2">
    <w:name w:val="heading 2"/>
    <w:next w:val="Normal"/>
    <w:link w:val="Heading2Char"/>
    <w:uiPriority w:val="9"/>
    <w:qFormat/>
    <w:rsid w:val="00EB130B"/>
    <w:pPr>
      <w:spacing w:before="240" w:after="80" w:line="240" w:lineRule="auto"/>
      <w:outlineLvl w:val="1"/>
    </w:pPr>
    <w:rPr>
      <w:rFonts w:ascii="Arial" w:eastAsiaTheme="minorEastAsia" w:hAnsi="Arial" w:cs="Arial"/>
      <w:color w:val="E50335" w:themeColor="accent6"/>
      <w:sz w:val="26"/>
      <w:szCs w:val="34"/>
      <w:lang w:val="en-US"/>
    </w:rPr>
  </w:style>
  <w:style w:type="paragraph" w:styleId="Heading3">
    <w:name w:val="heading 3"/>
    <w:next w:val="Normal"/>
    <w:link w:val="Heading3Char"/>
    <w:uiPriority w:val="9"/>
    <w:qFormat/>
    <w:rsid w:val="005B010F"/>
    <w:pPr>
      <w:spacing w:before="120" w:after="60" w:line="240" w:lineRule="auto"/>
      <w:outlineLvl w:val="2"/>
    </w:pPr>
    <w:rPr>
      <w:rFonts w:ascii="Arial" w:eastAsiaTheme="minorEastAsia" w:hAnsi="Arial" w:cs="Arial"/>
      <w:b/>
      <w:color w:val="E50335" w:themeColor="accent6"/>
      <w:szCs w:val="26"/>
      <w:lang w:val="en-US"/>
    </w:rPr>
  </w:style>
  <w:style w:type="paragraph" w:styleId="Heading4">
    <w:name w:val="heading 4"/>
    <w:next w:val="Normal"/>
    <w:link w:val="Heading4Char"/>
    <w:uiPriority w:val="9"/>
    <w:qFormat/>
    <w:rsid w:val="005B010F"/>
    <w:pPr>
      <w:spacing w:before="120" w:after="60" w:line="240" w:lineRule="auto"/>
      <w:outlineLvl w:val="3"/>
    </w:pPr>
    <w:rPr>
      <w:rFonts w:ascii="Arial" w:eastAsiaTheme="minorEastAsia" w:hAnsi="Arial" w:cs="Arial"/>
      <w:b/>
      <w:color w:val="E56665"/>
      <w:sz w:val="20"/>
      <w:szCs w:val="20"/>
      <w:lang w:val="en-US"/>
    </w:rPr>
  </w:style>
  <w:style w:type="paragraph" w:styleId="Heading5">
    <w:name w:val="heading 5"/>
    <w:next w:val="Normal"/>
    <w:link w:val="Heading5Char"/>
    <w:uiPriority w:val="9"/>
    <w:semiHidden/>
    <w:qFormat/>
    <w:rsid w:val="00A65548"/>
    <w:pPr>
      <w:keepNext/>
      <w:keepLines/>
      <w:spacing w:before="200" w:after="0"/>
      <w:outlineLvl w:val="4"/>
    </w:pPr>
    <w:rPr>
      <w:rFonts w:ascii="Arial" w:eastAsiaTheme="majorEastAsia" w:hAnsi="Arial" w:cstheme="majorBidi"/>
      <w:color w:val="89B0FF" w:themeColor="background2"/>
      <w:sz w:val="20"/>
      <w:szCs w:val="20"/>
      <w:lang w:val="en-US"/>
    </w:rPr>
  </w:style>
  <w:style w:type="paragraph" w:styleId="Heading6">
    <w:name w:val="heading 6"/>
    <w:next w:val="Normal"/>
    <w:link w:val="Heading6Char"/>
    <w:uiPriority w:val="9"/>
    <w:semiHidden/>
    <w:qFormat/>
    <w:rsid w:val="00A65548"/>
    <w:pPr>
      <w:keepNext/>
      <w:keepLines/>
      <w:spacing w:before="200" w:after="0"/>
      <w:outlineLvl w:val="5"/>
    </w:pPr>
    <w:rPr>
      <w:rFonts w:asciiTheme="majorHAnsi" w:eastAsiaTheme="majorEastAsia" w:hAnsiTheme="majorHAnsi" w:cstheme="majorBidi"/>
      <w:b/>
      <w:iCs/>
      <w:color w:val="709FFF" w:themeColor="text2" w:themeTint="66"/>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30B"/>
    <w:rPr>
      <w:rFonts w:ascii="Arial" w:eastAsiaTheme="minorEastAsia" w:hAnsi="Arial" w:cs="Arial"/>
      <w:color w:val="E50335" w:themeColor="accent6"/>
      <w:sz w:val="36"/>
      <w:szCs w:val="72"/>
      <w:lang w:val="en-US"/>
    </w:rPr>
  </w:style>
  <w:style w:type="character" w:customStyle="1" w:styleId="Heading2Char">
    <w:name w:val="Heading 2 Char"/>
    <w:basedOn w:val="DefaultParagraphFont"/>
    <w:link w:val="Heading2"/>
    <w:uiPriority w:val="9"/>
    <w:rsid w:val="00EB130B"/>
    <w:rPr>
      <w:rFonts w:ascii="Arial" w:eastAsiaTheme="minorEastAsia" w:hAnsi="Arial" w:cs="Arial"/>
      <w:color w:val="E50335" w:themeColor="accent6"/>
      <w:sz w:val="26"/>
      <w:szCs w:val="34"/>
      <w:lang w:val="en-US"/>
    </w:rPr>
  </w:style>
  <w:style w:type="character" w:customStyle="1" w:styleId="Heading3Char">
    <w:name w:val="Heading 3 Char"/>
    <w:basedOn w:val="DefaultParagraphFont"/>
    <w:link w:val="Heading3"/>
    <w:uiPriority w:val="9"/>
    <w:rsid w:val="005B010F"/>
    <w:rPr>
      <w:rFonts w:ascii="Arial" w:eastAsiaTheme="minorEastAsia" w:hAnsi="Arial" w:cs="Arial"/>
      <w:b/>
      <w:color w:val="E50335" w:themeColor="accent6"/>
      <w:szCs w:val="26"/>
      <w:lang w:val="en-US"/>
    </w:rPr>
  </w:style>
  <w:style w:type="character" w:customStyle="1" w:styleId="Heading4Char">
    <w:name w:val="Heading 4 Char"/>
    <w:basedOn w:val="DefaultParagraphFont"/>
    <w:link w:val="Heading4"/>
    <w:uiPriority w:val="9"/>
    <w:rsid w:val="005B010F"/>
    <w:rPr>
      <w:rFonts w:ascii="Arial" w:eastAsiaTheme="minorEastAsia" w:hAnsi="Arial" w:cs="Arial"/>
      <w:b/>
      <w:color w:val="E56665"/>
      <w:sz w:val="20"/>
      <w:szCs w:val="20"/>
      <w:lang w:val="en-US"/>
    </w:rPr>
  </w:style>
  <w:style w:type="character" w:customStyle="1" w:styleId="Heading5Char">
    <w:name w:val="Heading 5 Char"/>
    <w:basedOn w:val="DefaultParagraphFont"/>
    <w:link w:val="Heading5"/>
    <w:uiPriority w:val="9"/>
    <w:semiHidden/>
    <w:rsid w:val="00A65548"/>
    <w:rPr>
      <w:rFonts w:ascii="Arial" w:eastAsiaTheme="majorEastAsia" w:hAnsi="Arial" w:cstheme="majorBidi"/>
      <w:color w:val="89B0FF" w:themeColor="background2"/>
      <w:sz w:val="20"/>
      <w:szCs w:val="20"/>
      <w:lang w:val="en-US"/>
    </w:rPr>
  </w:style>
  <w:style w:type="paragraph" w:styleId="BalloonText">
    <w:name w:val="Balloon Text"/>
    <w:basedOn w:val="Normal"/>
    <w:link w:val="BalloonTextChar"/>
    <w:uiPriority w:val="99"/>
    <w:semiHidden/>
    <w:rsid w:val="002348C2"/>
    <w:rPr>
      <w:rFonts w:ascii="Lucida Grande" w:hAnsi="Lucida Grande"/>
      <w:sz w:val="18"/>
      <w:szCs w:val="18"/>
    </w:rPr>
  </w:style>
  <w:style w:type="character" w:customStyle="1" w:styleId="BalloonTextChar">
    <w:name w:val="Balloon Text Char"/>
    <w:basedOn w:val="DefaultParagraphFont"/>
    <w:link w:val="BalloonText"/>
    <w:uiPriority w:val="99"/>
    <w:semiHidden/>
    <w:rsid w:val="00141466"/>
    <w:rPr>
      <w:rFonts w:ascii="Lucida Grande" w:eastAsiaTheme="minorEastAsia" w:hAnsi="Lucida Grande" w:cs="Arial"/>
      <w:sz w:val="18"/>
      <w:szCs w:val="18"/>
      <w:lang w:val="en-US"/>
    </w:rPr>
  </w:style>
  <w:style w:type="paragraph" w:styleId="Header">
    <w:name w:val="header"/>
    <w:basedOn w:val="Normal"/>
    <w:link w:val="HeaderChar"/>
    <w:uiPriority w:val="99"/>
    <w:unhideWhenUsed/>
    <w:rsid w:val="00AB7CE8"/>
    <w:pPr>
      <w:tabs>
        <w:tab w:val="center" w:pos="4320"/>
        <w:tab w:val="right" w:pos="8640"/>
      </w:tabs>
      <w:spacing w:after="0" w:line="240" w:lineRule="auto"/>
    </w:pPr>
    <w:rPr>
      <w:color w:val="595959" w:themeColor="text1" w:themeTint="A6"/>
    </w:rPr>
  </w:style>
  <w:style w:type="character" w:customStyle="1" w:styleId="HeaderChar">
    <w:name w:val="Header Char"/>
    <w:basedOn w:val="DefaultParagraphFont"/>
    <w:link w:val="Header"/>
    <w:uiPriority w:val="99"/>
    <w:rsid w:val="00AB7CE8"/>
    <w:rPr>
      <w:rFonts w:ascii="Arial" w:eastAsiaTheme="minorEastAsia" w:hAnsi="Arial" w:cs="Arial"/>
      <w:color w:val="595959" w:themeColor="text1" w:themeTint="A6"/>
      <w:sz w:val="20"/>
      <w:szCs w:val="20"/>
      <w:lang w:eastAsia="en-GB"/>
    </w:rPr>
  </w:style>
  <w:style w:type="paragraph" w:styleId="Footer">
    <w:name w:val="footer"/>
    <w:basedOn w:val="Normal"/>
    <w:link w:val="FooterChar"/>
    <w:uiPriority w:val="99"/>
    <w:unhideWhenUsed/>
    <w:rsid w:val="002348C2"/>
    <w:pPr>
      <w:widowControl w:val="0"/>
      <w:autoSpaceDE w:val="0"/>
      <w:autoSpaceDN w:val="0"/>
      <w:adjustRightInd w:val="0"/>
      <w:spacing w:line="288" w:lineRule="auto"/>
      <w:textAlignment w:val="center"/>
    </w:pPr>
    <w:rPr>
      <w:noProof/>
      <w:color w:val="000000"/>
      <w:sz w:val="13"/>
      <w:szCs w:val="13"/>
    </w:rPr>
  </w:style>
  <w:style w:type="character" w:customStyle="1" w:styleId="FooterChar">
    <w:name w:val="Footer Char"/>
    <w:basedOn w:val="DefaultParagraphFont"/>
    <w:link w:val="Footer"/>
    <w:uiPriority w:val="99"/>
    <w:rsid w:val="002348C2"/>
    <w:rPr>
      <w:rFonts w:ascii="Arial" w:eastAsiaTheme="minorEastAsia" w:hAnsi="Arial" w:cs="Arial"/>
      <w:noProof/>
      <w:color w:val="000000"/>
      <w:sz w:val="13"/>
      <w:szCs w:val="13"/>
      <w:lang w:val="en-US"/>
    </w:rPr>
  </w:style>
  <w:style w:type="character" w:customStyle="1" w:styleId="UnresolvedMention1">
    <w:name w:val="Unresolved Mention1"/>
    <w:basedOn w:val="DefaultParagraphFont"/>
    <w:uiPriority w:val="99"/>
    <w:semiHidden/>
    <w:unhideWhenUsed/>
    <w:rsid w:val="00B90942"/>
    <w:rPr>
      <w:rFonts w:ascii="Arial" w:hAnsi="Arial"/>
      <w:color w:val="605E5C"/>
      <w:sz w:val="20"/>
      <w:shd w:val="clear" w:color="auto" w:fill="E1DFDD"/>
    </w:rPr>
  </w:style>
  <w:style w:type="character" w:styleId="Hyperlink">
    <w:name w:val="Hyperlink"/>
    <w:basedOn w:val="DefaultParagraphFont"/>
    <w:uiPriority w:val="99"/>
    <w:unhideWhenUsed/>
    <w:rsid w:val="00081477"/>
    <w:rPr>
      <w:rFonts w:ascii="Arial" w:hAnsi="Arial"/>
      <w:b/>
      <w:color w:val="E50335" w:themeColor="accent6"/>
      <w:sz w:val="20"/>
      <w:u w:val="single"/>
    </w:rPr>
  </w:style>
  <w:style w:type="table" w:customStyle="1" w:styleId="Style1">
    <w:name w:val="Style1"/>
    <w:basedOn w:val="TableNormal"/>
    <w:uiPriority w:val="99"/>
    <w:rsid w:val="002348C2"/>
    <w:pPr>
      <w:spacing w:after="0" w:line="240" w:lineRule="auto"/>
    </w:pPr>
    <w:rPr>
      <w:rFonts w:ascii="Arial" w:eastAsiaTheme="minorEastAsia" w:hAnsi="Arial" w:cs="Arial"/>
      <w:sz w:val="20"/>
      <w:szCs w:val="20"/>
      <w:lang w:val="en-US"/>
    </w:rPr>
    <w:tblPr>
      <w:tblInd w:w="57" w:type="dxa"/>
      <w:tblBorders>
        <w:top w:val="single" w:sz="4" w:space="0" w:color="89B0FF" w:themeColor="background2"/>
        <w:left w:val="single" w:sz="4" w:space="0" w:color="89B0FF" w:themeColor="background2"/>
        <w:bottom w:val="single" w:sz="4" w:space="0" w:color="89B0FF" w:themeColor="background2"/>
        <w:right w:val="single" w:sz="4" w:space="0" w:color="89B0FF" w:themeColor="background2"/>
        <w:insideH w:val="single" w:sz="4" w:space="0" w:color="89B0FF" w:themeColor="background2"/>
      </w:tblBorders>
      <w:tblCellMar>
        <w:top w:w="57" w:type="dxa"/>
        <w:left w:w="57" w:type="dxa"/>
        <w:bottom w:w="57" w:type="dxa"/>
        <w:right w:w="57" w:type="dxa"/>
      </w:tblCellMar>
    </w:tblPr>
    <w:tblStylePr w:type="firstRow">
      <w:rPr>
        <w:rFonts w:asciiTheme="majorHAnsi" w:hAnsiTheme="majorHAnsi"/>
        <w:b/>
        <w:sz w:val="22"/>
      </w:rPr>
      <w:tblPr/>
      <w:tcPr>
        <w:shd w:val="clear" w:color="auto" w:fill="003399" w:themeFill="text2"/>
      </w:tcPr>
    </w:tblStylePr>
  </w:style>
  <w:style w:type="paragraph" w:styleId="ListParagraph">
    <w:name w:val="List Paragraph"/>
    <w:basedOn w:val="Normal"/>
    <w:link w:val="ListParagraphChar"/>
    <w:uiPriority w:val="34"/>
    <w:qFormat/>
    <w:rsid w:val="00337D64"/>
    <w:pPr>
      <w:spacing w:before="4" w:after="60" w:line="240" w:lineRule="auto"/>
    </w:pPr>
  </w:style>
  <w:style w:type="paragraph" w:styleId="NoSpacing">
    <w:name w:val="No Spacing"/>
    <w:uiPriority w:val="1"/>
    <w:rsid w:val="00FA7CAC"/>
    <w:pPr>
      <w:spacing w:after="0" w:line="240" w:lineRule="auto"/>
    </w:pPr>
    <w:rPr>
      <w:rFonts w:ascii="Arial" w:eastAsiaTheme="minorEastAsia" w:hAnsi="Arial" w:cs="Arial"/>
      <w:sz w:val="20"/>
      <w:szCs w:val="20"/>
      <w:lang w:eastAsia="en-GB"/>
    </w:rPr>
  </w:style>
  <w:style w:type="paragraph" w:customStyle="1" w:styleId="Boxwhitebullets">
    <w:name w:val="Box white bullets"/>
    <w:semiHidden/>
    <w:qFormat/>
    <w:rsid w:val="002348C2"/>
    <w:pPr>
      <w:numPr>
        <w:numId w:val="2"/>
      </w:numPr>
      <w:spacing w:after="0" w:line="240" w:lineRule="auto"/>
      <w:ind w:left="357" w:hanging="357"/>
    </w:pPr>
    <w:rPr>
      <w:rFonts w:ascii="Arial" w:eastAsiaTheme="minorEastAsia" w:hAnsi="Arial" w:cs="Arial"/>
      <w:color w:val="FFFFFF" w:themeColor="background1"/>
      <w:sz w:val="20"/>
      <w:szCs w:val="20"/>
      <w:lang w:val="en-US"/>
    </w:rPr>
  </w:style>
  <w:style w:type="paragraph" w:styleId="Title">
    <w:name w:val="Title"/>
    <w:basedOn w:val="Normal"/>
    <w:next w:val="Normal"/>
    <w:link w:val="TitleChar"/>
    <w:uiPriority w:val="10"/>
    <w:rsid w:val="00081477"/>
    <w:pPr>
      <w:spacing w:after="120" w:line="240" w:lineRule="auto"/>
      <w:contextualSpacing/>
      <w:jc w:val="right"/>
    </w:pPr>
    <w:rPr>
      <w:rFonts w:eastAsiaTheme="majorEastAsia" w:cs="Times New Roman (Headings CS)"/>
      <w:color w:val="E50335" w:themeColor="accent6"/>
      <w:kern w:val="28"/>
      <w:sz w:val="96"/>
      <w:szCs w:val="96"/>
    </w:rPr>
  </w:style>
  <w:style w:type="character" w:customStyle="1" w:styleId="TitleChar">
    <w:name w:val="Title Char"/>
    <w:basedOn w:val="DefaultParagraphFont"/>
    <w:link w:val="Title"/>
    <w:uiPriority w:val="10"/>
    <w:rsid w:val="00081477"/>
    <w:rPr>
      <w:rFonts w:ascii="Arial" w:eastAsiaTheme="majorEastAsia" w:hAnsi="Arial" w:cs="Times New Roman (Headings CS)"/>
      <w:color w:val="E50335" w:themeColor="accent6"/>
      <w:kern w:val="28"/>
      <w:sz w:val="96"/>
      <w:szCs w:val="96"/>
      <w:lang w:eastAsia="en-GB"/>
    </w:rPr>
  </w:style>
  <w:style w:type="table" w:styleId="TableGrid">
    <w:name w:val="Table Grid"/>
    <w:basedOn w:val="TableNormal"/>
    <w:uiPriority w:val="39"/>
    <w:rsid w:val="002348C2"/>
    <w:pPr>
      <w:spacing w:after="0" w:line="240" w:lineRule="auto"/>
    </w:pPr>
    <w:rPr>
      <w:rFonts w:ascii="Arial" w:eastAsiaTheme="minorEastAsia" w:hAnsi="Arial" w:cs="Arial"/>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120027"/>
    <w:pPr>
      <w:spacing w:after="0" w:line="240" w:lineRule="auto"/>
    </w:pPr>
    <w:rPr>
      <w:rFonts w:ascii="Arial" w:eastAsiaTheme="minorEastAsia" w:hAnsi="Arial" w:cs="Arial"/>
      <w:color w:val="000000"/>
      <w:sz w:val="20"/>
      <w:szCs w:val="20"/>
      <w:lang w:val="en-US"/>
    </w:rPr>
    <w:tblPr>
      <w:tblInd w:w="57" w:type="dxa"/>
      <w:tblBorders>
        <w:top w:val="single" w:sz="4" w:space="0" w:color="7CFFF8" w:themeColor="accent1" w:themeTint="66"/>
        <w:left w:val="single" w:sz="4" w:space="0" w:color="7CFFF8" w:themeColor="accent1" w:themeTint="66"/>
        <w:bottom w:val="single" w:sz="4" w:space="0" w:color="7CFFF8" w:themeColor="accent1" w:themeTint="66"/>
        <w:right w:val="single" w:sz="4" w:space="0" w:color="7CFFF8" w:themeColor="accent1" w:themeTint="66"/>
        <w:insideH w:val="single" w:sz="4" w:space="0" w:color="7CFFF8" w:themeColor="accent1" w:themeTint="66"/>
      </w:tblBorders>
      <w:tblCellMar>
        <w:top w:w="57" w:type="dxa"/>
        <w:left w:w="57" w:type="dxa"/>
        <w:bottom w:w="57" w:type="dxa"/>
        <w:right w:w="57" w:type="dxa"/>
      </w:tblCellMar>
    </w:tblPr>
    <w:tblStylePr w:type="firstRow">
      <w:pPr>
        <w:wordWrap/>
        <w:spacing w:beforeLines="0" w:before="0" w:beforeAutospacing="0" w:afterLines="0" w:after="0" w:afterAutospacing="0"/>
      </w:pPr>
      <w:rPr>
        <w:rFonts w:ascii="Arial" w:hAnsi="Arial"/>
        <w:b/>
        <w:color w:val="000000"/>
        <w:sz w:val="22"/>
      </w:rPr>
      <w:tblPr/>
      <w:tcPr>
        <w:shd w:val="clear" w:color="auto" w:fill="B7CFFF" w:themeFill="text2" w:themeFillTint="33"/>
      </w:tcPr>
    </w:tblStylePr>
  </w:style>
  <w:style w:type="numbering" w:customStyle="1" w:styleId="TEst">
    <w:name w:val="TEst"/>
    <w:basedOn w:val="NoList"/>
    <w:rsid w:val="002348C2"/>
    <w:pPr>
      <w:numPr>
        <w:numId w:val="3"/>
      </w:numPr>
    </w:pPr>
  </w:style>
  <w:style w:type="numbering" w:customStyle="1" w:styleId="Bullet2">
    <w:name w:val="Bullet2"/>
    <w:basedOn w:val="NoList"/>
    <w:rsid w:val="002348C2"/>
    <w:pPr>
      <w:numPr>
        <w:numId w:val="4"/>
      </w:numPr>
    </w:pPr>
  </w:style>
  <w:style w:type="numbering" w:customStyle="1" w:styleId="StyleBulletedLatinCourierNewLeft19cmHanging063">
    <w:name w:val="Style Bulleted (Latin) Courier New Left:  1.9 cm Hanging:  0.63 ..."/>
    <w:basedOn w:val="NoList"/>
    <w:rsid w:val="002348C2"/>
    <w:pPr>
      <w:numPr>
        <w:numId w:val="5"/>
      </w:numPr>
    </w:pPr>
  </w:style>
  <w:style w:type="paragraph" w:customStyle="1" w:styleId="Welcome">
    <w:name w:val="Welcome"/>
    <w:basedOn w:val="Heading1"/>
    <w:qFormat/>
    <w:rsid w:val="009D2535"/>
    <w:rPr>
      <w:sz w:val="72"/>
    </w:rPr>
  </w:style>
  <w:style w:type="character" w:styleId="SubtleEmphasis">
    <w:name w:val="Subtle Emphasis"/>
    <w:basedOn w:val="DefaultParagraphFont"/>
    <w:uiPriority w:val="19"/>
    <w:semiHidden/>
    <w:qFormat/>
    <w:rsid w:val="002348C2"/>
    <w:rPr>
      <w:rFonts w:ascii="Arial" w:hAnsi="Arial"/>
      <w:i/>
      <w:iCs/>
      <w:color w:val="000000" w:themeColor="text1"/>
      <w:sz w:val="20"/>
    </w:rPr>
  </w:style>
  <w:style w:type="character" w:styleId="Emphasis">
    <w:name w:val="Emphasis"/>
    <w:basedOn w:val="DefaultParagraphFont"/>
    <w:uiPriority w:val="20"/>
    <w:qFormat/>
    <w:rsid w:val="002348C2"/>
    <w:rPr>
      <w:rFonts w:ascii="Arial" w:hAnsi="Arial"/>
      <w:i/>
      <w:iCs/>
      <w:sz w:val="20"/>
    </w:rPr>
  </w:style>
  <w:style w:type="character" w:styleId="IntenseEmphasis">
    <w:name w:val="Intense Emphasis"/>
    <w:basedOn w:val="DefaultParagraphFont"/>
    <w:uiPriority w:val="21"/>
    <w:semiHidden/>
    <w:qFormat/>
    <w:rsid w:val="002348C2"/>
    <w:rPr>
      <w:rFonts w:ascii="Arial" w:hAnsi="Arial"/>
      <w:b/>
      <w:bCs/>
      <w:i/>
      <w:iCs/>
      <w:color w:val="2870FF" w:themeColor="text2" w:themeTint="99"/>
      <w:sz w:val="20"/>
    </w:rPr>
  </w:style>
  <w:style w:type="paragraph" w:styleId="IntenseQuote">
    <w:name w:val="Intense Quote"/>
    <w:basedOn w:val="Normal"/>
    <w:next w:val="Normal"/>
    <w:link w:val="IntenseQuoteChar"/>
    <w:uiPriority w:val="30"/>
    <w:semiHidden/>
    <w:qFormat/>
    <w:rsid w:val="002348C2"/>
    <w:pPr>
      <w:pBdr>
        <w:bottom w:val="single" w:sz="4" w:space="4" w:color="00B7AF" w:themeColor="accent1"/>
      </w:pBdr>
      <w:spacing w:before="200" w:after="280"/>
      <w:ind w:left="936" w:right="936"/>
    </w:pPr>
    <w:rPr>
      <w:b/>
      <w:bCs/>
      <w:i/>
      <w:iCs/>
      <w:color w:val="000000" w:themeColor="text1"/>
    </w:rPr>
  </w:style>
  <w:style w:type="character" w:customStyle="1" w:styleId="IntenseQuoteChar">
    <w:name w:val="Intense Quote Char"/>
    <w:basedOn w:val="DefaultParagraphFont"/>
    <w:link w:val="IntenseQuote"/>
    <w:uiPriority w:val="30"/>
    <w:semiHidden/>
    <w:rsid w:val="00141466"/>
    <w:rPr>
      <w:rFonts w:ascii="Arial" w:eastAsiaTheme="minorEastAsia" w:hAnsi="Arial" w:cs="Arial"/>
      <w:b/>
      <w:bCs/>
      <w:i/>
      <w:iCs/>
      <w:color w:val="000000" w:themeColor="text1"/>
      <w:sz w:val="20"/>
      <w:szCs w:val="20"/>
      <w:lang w:val="en-US"/>
    </w:rPr>
  </w:style>
  <w:style w:type="character" w:styleId="SubtleReference">
    <w:name w:val="Subtle Reference"/>
    <w:basedOn w:val="DefaultParagraphFont"/>
    <w:uiPriority w:val="31"/>
    <w:semiHidden/>
    <w:rsid w:val="002348C2"/>
    <w:rPr>
      <w:rFonts w:ascii="Arial" w:hAnsi="Arial"/>
      <w:b w:val="0"/>
      <w:i w:val="0"/>
      <w:caps w:val="0"/>
      <w:smallCaps w:val="0"/>
      <w:color w:val="003399" w:themeColor="text2"/>
      <w:sz w:val="20"/>
      <w:u w:val="single"/>
    </w:rPr>
  </w:style>
  <w:style w:type="character" w:styleId="IntenseReference">
    <w:name w:val="Intense Reference"/>
    <w:basedOn w:val="DefaultParagraphFont"/>
    <w:uiPriority w:val="32"/>
    <w:semiHidden/>
    <w:qFormat/>
    <w:rsid w:val="002348C2"/>
    <w:rPr>
      <w:rFonts w:ascii="Arial" w:hAnsi="Arial"/>
      <w:b/>
      <w:bCs/>
      <w:caps w:val="0"/>
      <w:smallCaps w:val="0"/>
      <w:color w:val="003399" w:themeColor="text2"/>
      <w:spacing w:val="5"/>
      <w:sz w:val="20"/>
      <w:u w:val="single"/>
    </w:rPr>
  </w:style>
  <w:style w:type="character" w:styleId="BookTitle">
    <w:name w:val="Book Title"/>
    <w:basedOn w:val="DefaultParagraphFont"/>
    <w:uiPriority w:val="33"/>
    <w:semiHidden/>
    <w:qFormat/>
    <w:rsid w:val="002348C2"/>
    <w:rPr>
      <w:rFonts w:ascii="Arial" w:hAnsi="Arial"/>
      <w:bCs/>
      <w:i/>
      <w:caps w:val="0"/>
      <w:smallCaps w:val="0"/>
      <w:spacing w:val="5"/>
      <w:sz w:val="20"/>
    </w:rPr>
  </w:style>
  <w:style w:type="character" w:customStyle="1" w:styleId="Heading6Char">
    <w:name w:val="Heading 6 Char"/>
    <w:basedOn w:val="DefaultParagraphFont"/>
    <w:link w:val="Heading6"/>
    <w:uiPriority w:val="9"/>
    <w:semiHidden/>
    <w:rsid w:val="00A65548"/>
    <w:rPr>
      <w:rFonts w:asciiTheme="majorHAnsi" w:eastAsiaTheme="majorEastAsia" w:hAnsiTheme="majorHAnsi" w:cstheme="majorBidi"/>
      <w:b/>
      <w:iCs/>
      <w:color w:val="709FFF" w:themeColor="text2" w:themeTint="66"/>
      <w:sz w:val="20"/>
      <w:szCs w:val="20"/>
      <w:lang w:val="en-US"/>
    </w:rPr>
  </w:style>
  <w:style w:type="character" w:styleId="PageNumber">
    <w:name w:val="page number"/>
    <w:uiPriority w:val="99"/>
    <w:semiHidden/>
    <w:rsid w:val="00A46200"/>
    <w:rPr>
      <w:color w:val="FFFFFF" w:themeColor="background1"/>
      <w:sz w:val="28"/>
      <w:szCs w:val="28"/>
    </w:rPr>
  </w:style>
  <w:style w:type="table" w:styleId="LightShading-Accent1">
    <w:name w:val="Light Shading Accent 1"/>
    <w:basedOn w:val="TableNormal"/>
    <w:uiPriority w:val="60"/>
    <w:rsid w:val="00120027"/>
    <w:pPr>
      <w:spacing w:after="0" w:line="240" w:lineRule="auto"/>
    </w:pPr>
    <w:rPr>
      <w:color w:val="008982" w:themeColor="accent1" w:themeShade="BF"/>
    </w:rPr>
    <w:tblPr>
      <w:tblStyleRowBandSize w:val="1"/>
      <w:tblStyleColBandSize w:val="1"/>
      <w:tblBorders>
        <w:top w:val="single" w:sz="8" w:space="0" w:color="00B7AF" w:themeColor="accent1"/>
        <w:bottom w:val="single" w:sz="8" w:space="0" w:color="00B7AF" w:themeColor="accent1"/>
      </w:tblBorders>
    </w:tblPr>
    <w:tblStylePr w:type="firstRow">
      <w:pPr>
        <w:spacing w:before="0" w:after="0" w:line="240" w:lineRule="auto"/>
      </w:pPr>
      <w:rPr>
        <w:b/>
        <w:bCs/>
      </w:rPr>
      <w:tblPr/>
      <w:tcPr>
        <w:tcBorders>
          <w:top w:val="single" w:sz="8" w:space="0" w:color="00B7AF" w:themeColor="accent1"/>
          <w:left w:val="nil"/>
          <w:bottom w:val="single" w:sz="8" w:space="0" w:color="00B7AF" w:themeColor="accent1"/>
          <w:right w:val="nil"/>
          <w:insideH w:val="nil"/>
          <w:insideV w:val="nil"/>
        </w:tcBorders>
      </w:tcPr>
    </w:tblStylePr>
    <w:tblStylePr w:type="lastRow">
      <w:pPr>
        <w:spacing w:before="0" w:after="0" w:line="240" w:lineRule="auto"/>
      </w:pPr>
      <w:rPr>
        <w:b/>
        <w:bCs/>
      </w:rPr>
      <w:tblPr/>
      <w:tcPr>
        <w:tcBorders>
          <w:top w:val="single" w:sz="8" w:space="0" w:color="00B7AF" w:themeColor="accent1"/>
          <w:left w:val="nil"/>
          <w:bottom w:val="single" w:sz="8" w:space="0" w:color="00B7A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EFFFB" w:themeFill="accent1" w:themeFillTint="3F"/>
      </w:tcPr>
    </w:tblStylePr>
    <w:tblStylePr w:type="band1Horz">
      <w:tblPr/>
      <w:tcPr>
        <w:tcBorders>
          <w:left w:val="nil"/>
          <w:right w:val="nil"/>
          <w:insideH w:val="nil"/>
          <w:insideV w:val="nil"/>
        </w:tcBorders>
        <w:shd w:val="clear" w:color="auto" w:fill="AEFFFB" w:themeFill="accent1" w:themeFillTint="3F"/>
      </w:tcPr>
    </w:tblStylePr>
  </w:style>
  <w:style w:type="table" w:styleId="LightGrid-Accent1">
    <w:name w:val="Light Grid Accent 1"/>
    <w:basedOn w:val="TableNormal"/>
    <w:uiPriority w:val="62"/>
    <w:rsid w:val="00120027"/>
    <w:pPr>
      <w:spacing w:after="0" w:line="240" w:lineRule="auto"/>
    </w:pPr>
    <w:tblPr>
      <w:tblStyleRowBandSize w:val="1"/>
      <w:tblStyleColBandSize w:val="1"/>
      <w:tblBorders>
        <w:top w:val="single" w:sz="8" w:space="0" w:color="00B7AF" w:themeColor="accent1"/>
        <w:left w:val="single" w:sz="8" w:space="0" w:color="00B7AF" w:themeColor="accent1"/>
        <w:bottom w:val="single" w:sz="8" w:space="0" w:color="00B7AF" w:themeColor="accent1"/>
        <w:right w:val="single" w:sz="8" w:space="0" w:color="00B7AF" w:themeColor="accent1"/>
        <w:insideH w:val="single" w:sz="8" w:space="0" w:color="00B7AF" w:themeColor="accent1"/>
        <w:insideV w:val="single" w:sz="8" w:space="0" w:color="00B7A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7AF" w:themeColor="accent1"/>
          <w:left w:val="single" w:sz="8" w:space="0" w:color="00B7AF" w:themeColor="accent1"/>
          <w:bottom w:val="single" w:sz="18" w:space="0" w:color="00B7AF" w:themeColor="accent1"/>
          <w:right w:val="single" w:sz="8" w:space="0" w:color="00B7AF" w:themeColor="accent1"/>
          <w:insideH w:val="nil"/>
          <w:insideV w:val="single" w:sz="8" w:space="0" w:color="00B7A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7AF" w:themeColor="accent1"/>
          <w:left w:val="single" w:sz="8" w:space="0" w:color="00B7AF" w:themeColor="accent1"/>
          <w:bottom w:val="single" w:sz="8" w:space="0" w:color="00B7AF" w:themeColor="accent1"/>
          <w:right w:val="single" w:sz="8" w:space="0" w:color="00B7AF" w:themeColor="accent1"/>
          <w:insideH w:val="nil"/>
          <w:insideV w:val="single" w:sz="8" w:space="0" w:color="00B7A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7AF" w:themeColor="accent1"/>
          <w:left w:val="single" w:sz="8" w:space="0" w:color="00B7AF" w:themeColor="accent1"/>
          <w:bottom w:val="single" w:sz="8" w:space="0" w:color="00B7AF" w:themeColor="accent1"/>
          <w:right w:val="single" w:sz="8" w:space="0" w:color="00B7AF" w:themeColor="accent1"/>
        </w:tcBorders>
      </w:tcPr>
    </w:tblStylePr>
    <w:tblStylePr w:type="band1Vert">
      <w:tblPr/>
      <w:tcPr>
        <w:tcBorders>
          <w:top w:val="single" w:sz="8" w:space="0" w:color="00B7AF" w:themeColor="accent1"/>
          <w:left w:val="single" w:sz="8" w:space="0" w:color="00B7AF" w:themeColor="accent1"/>
          <w:bottom w:val="single" w:sz="8" w:space="0" w:color="00B7AF" w:themeColor="accent1"/>
          <w:right w:val="single" w:sz="8" w:space="0" w:color="00B7AF" w:themeColor="accent1"/>
        </w:tcBorders>
        <w:shd w:val="clear" w:color="auto" w:fill="AEFFFB" w:themeFill="accent1" w:themeFillTint="3F"/>
      </w:tcPr>
    </w:tblStylePr>
    <w:tblStylePr w:type="band1Horz">
      <w:tblPr/>
      <w:tcPr>
        <w:tcBorders>
          <w:top w:val="single" w:sz="8" w:space="0" w:color="00B7AF" w:themeColor="accent1"/>
          <w:left w:val="single" w:sz="8" w:space="0" w:color="00B7AF" w:themeColor="accent1"/>
          <w:bottom w:val="single" w:sz="8" w:space="0" w:color="00B7AF" w:themeColor="accent1"/>
          <w:right w:val="single" w:sz="8" w:space="0" w:color="00B7AF" w:themeColor="accent1"/>
          <w:insideV w:val="single" w:sz="8" w:space="0" w:color="00B7AF" w:themeColor="accent1"/>
        </w:tcBorders>
        <w:shd w:val="clear" w:color="auto" w:fill="AEFFFB" w:themeFill="accent1" w:themeFillTint="3F"/>
      </w:tcPr>
    </w:tblStylePr>
    <w:tblStylePr w:type="band2Horz">
      <w:tblPr/>
      <w:tcPr>
        <w:tcBorders>
          <w:top w:val="single" w:sz="8" w:space="0" w:color="00B7AF" w:themeColor="accent1"/>
          <w:left w:val="single" w:sz="8" w:space="0" w:color="00B7AF" w:themeColor="accent1"/>
          <w:bottom w:val="single" w:sz="8" w:space="0" w:color="00B7AF" w:themeColor="accent1"/>
          <w:right w:val="single" w:sz="8" w:space="0" w:color="00B7AF" w:themeColor="accent1"/>
          <w:insideV w:val="single" w:sz="8" w:space="0" w:color="00B7AF" w:themeColor="accent1"/>
        </w:tcBorders>
      </w:tcPr>
    </w:tblStylePr>
  </w:style>
  <w:style w:type="table" w:styleId="MediumShading1-Accent1">
    <w:name w:val="Medium Shading 1 Accent 1"/>
    <w:basedOn w:val="TableNormal"/>
    <w:uiPriority w:val="63"/>
    <w:rsid w:val="00120027"/>
    <w:pPr>
      <w:spacing w:after="0" w:line="240" w:lineRule="auto"/>
    </w:pPr>
    <w:tblPr>
      <w:tblStyleRowBandSize w:val="1"/>
      <w:tblStyleColBandSize w:val="1"/>
      <w:tblBorders>
        <w:top w:val="single" w:sz="8" w:space="0" w:color="0AFFF3" w:themeColor="accent1" w:themeTint="BF"/>
        <w:left w:val="single" w:sz="8" w:space="0" w:color="0AFFF3" w:themeColor="accent1" w:themeTint="BF"/>
        <w:bottom w:val="single" w:sz="8" w:space="0" w:color="0AFFF3" w:themeColor="accent1" w:themeTint="BF"/>
        <w:right w:val="single" w:sz="8" w:space="0" w:color="0AFFF3" w:themeColor="accent1" w:themeTint="BF"/>
        <w:insideH w:val="single" w:sz="8" w:space="0" w:color="0AFFF3" w:themeColor="accent1" w:themeTint="BF"/>
      </w:tblBorders>
    </w:tblPr>
    <w:tblStylePr w:type="firstRow">
      <w:pPr>
        <w:spacing w:before="0" w:after="0" w:line="240" w:lineRule="auto"/>
      </w:pPr>
      <w:rPr>
        <w:b/>
        <w:bCs/>
        <w:color w:val="FFFFFF" w:themeColor="background1"/>
      </w:rPr>
      <w:tblPr/>
      <w:tcPr>
        <w:tcBorders>
          <w:top w:val="single" w:sz="8" w:space="0" w:color="0AFFF3" w:themeColor="accent1" w:themeTint="BF"/>
          <w:left w:val="single" w:sz="8" w:space="0" w:color="0AFFF3" w:themeColor="accent1" w:themeTint="BF"/>
          <w:bottom w:val="single" w:sz="8" w:space="0" w:color="0AFFF3" w:themeColor="accent1" w:themeTint="BF"/>
          <w:right w:val="single" w:sz="8" w:space="0" w:color="0AFFF3" w:themeColor="accent1" w:themeTint="BF"/>
          <w:insideH w:val="nil"/>
          <w:insideV w:val="nil"/>
        </w:tcBorders>
        <w:shd w:val="clear" w:color="auto" w:fill="00B7AF" w:themeFill="accent1"/>
      </w:tcPr>
    </w:tblStylePr>
    <w:tblStylePr w:type="lastRow">
      <w:pPr>
        <w:spacing w:before="0" w:after="0" w:line="240" w:lineRule="auto"/>
      </w:pPr>
      <w:rPr>
        <w:b/>
        <w:bCs/>
      </w:rPr>
      <w:tblPr/>
      <w:tcPr>
        <w:tcBorders>
          <w:top w:val="double" w:sz="6" w:space="0" w:color="0AFFF3" w:themeColor="accent1" w:themeTint="BF"/>
          <w:left w:val="single" w:sz="8" w:space="0" w:color="0AFFF3" w:themeColor="accent1" w:themeTint="BF"/>
          <w:bottom w:val="single" w:sz="8" w:space="0" w:color="0AFFF3" w:themeColor="accent1" w:themeTint="BF"/>
          <w:right w:val="single" w:sz="8" w:space="0" w:color="0AFFF3" w:themeColor="accent1" w:themeTint="BF"/>
          <w:insideH w:val="nil"/>
          <w:insideV w:val="nil"/>
        </w:tcBorders>
      </w:tcPr>
    </w:tblStylePr>
    <w:tblStylePr w:type="firstCol">
      <w:rPr>
        <w:b/>
        <w:bCs/>
      </w:rPr>
    </w:tblStylePr>
    <w:tblStylePr w:type="lastCol">
      <w:rPr>
        <w:b/>
        <w:bCs/>
      </w:rPr>
    </w:tblStylePr>
    <w:tblStylePr w:type="band1Vert">
      <w:tblPr/>
      <w:tcPr>
        <w:shd w:val="clear" w:color="auto" w:fill="AEFFFB" w:themeFill="accent1" w:themeFillTint="3F"/>
      </w:tcPr>
    </w:tblStylePr>
    <w:tblStylePr w:type="band1Horz">
      <w:tblPr/>
      <w:tcPr>
        <w:tcBorders>
          <w:insideH w:val="nil"/>
          <w:insideV w:val="nil"/>
        </w:tcBorders>
        <w:shd w:val="clear" w:color="auto" w:fill="AEFFFB" w:themeFill="accent1" w:themeFillTint="3F"/>
      </w:tcPr>
    </w:tblStylePr>
    <w:tblStylePr w:type="band2Horz">
      <w:tblPr/>
      <w:tcPr>
        <w:tcBorders>
          <w:insideH w:val="nil"/>
          <w:insideV w:val="nil"/>
        </w:tcBorders>
      </w:tcPr>
    </w:tblStylePr>
  </w:style>
  <w:style w:type="table" w:styleId="LightShading">
    <w:name w:val="Light Shading"/>
    <w:basedOn w:val="TableNormal"/>
    <w:uiPriority w:val="60"/>
    <w:rsid w:val="0012002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6">
    <w:name w:val="Light List Accent 6"/>
    <w:basedOn w:val="TableNormal"/>
    <w:uiPriority w:val="61"/>
    <w:rsid w:val="00120027"/>
    <w:pPr>
      <w:spacing w:after="0" w:line="240" w:lineRule="auto"/>
    </w:pPr>
    <w:tblPr>
      <w:tblStyleRowBandSize w:val="1"/>
      <w:tblStyleColBandSize w:val="1"/>
      <w:tblBorders>
        <w:top w:val="single" w:sz="8" w:space="0" w:color="E50335" w:themeColor="accent6"/>
        <w:left w:val="single" w:sz="8" w:space="0" w:color="E50335" w:themeColor="accent6"/>
        <w:bottom w:val="single" w:sz="8" w:space="0" w:color="E50335" w:themeColor="accent6"/>
        <w:right w:val="single" w:sz="8" w:space="0" w:color="E50335" w:themeColor="accent6"/>
      </w:tblBorders>
    </w:tblPr>
    <w:tblStylePr w:type="firstRow">
      <w:pPr>
        <w:spacing w:before="0" w:after="0" w:line="240" w:lineRule="auto"/>
      </w:pPr>
      <w:rPr>
        <w:b/>
        <w:bCs/>
        <w:color w:val="FFFFFF" w:themeColor="background1"/>
      </w:rPr>
      <w:tblPr/>
      <w:tcPr>
        <w:shd w:val="clear" w:color="auto" w:fill="E50335" w:themeFill="accent6"/>
      </w:tcPr>
    </w:tblStylePr>
    <w:tblStylePr w:type="lastRow">
      <w:pPr>
        <w:spacing w:before="0" w:after="0" w:line="240" w:lineRule="auto"/>
      </w:pPr>
      <w:rPr>
        <w:b/>
        <w:bCs/>
      </w:rPr>
      <w:tblPr/>
      <w:tcPr>
        <w:tcBorders>
          <w:top w:val="double" w:sz="6" w:space="0" w:color="E50335" w:themeColor="accent6"/>
          <w:left w:val="single" w:sz="8" w:space="0" w:color="E50335" w:themeColor="accent6"/>
          <w:bottom w:val="single" w:sz="8" w:space="0" w:color="E50335" w:themeColor="accent6"/>
          <w:right w:val="single" w:sz="8" w:space="0" w:color="E50335" w:themeColor="accent6"/>
        </w:tcBorders>
      </w:tcPr>
    </w:tblStylePr>
    <w:tblStylePr w:type="firstCol">
      <w:rPr>
        <w:b/>
        <w:bCs/>
      </w:rPr>
    </w:tblStylePr>
    <w:tblStylePr w:type="lastCol">
      <w:rPr>
        <w:b/>
        <w:bCs/>
      </w:rPr>
    </w:tblStylePr>
    <w:tblStylePr w:type="band1Vert">
      <w:tblPr/>
      <w:tcPr>
        <w:tcBorders>
          <w:top w:val="single" w:sz="8" w:space="0" w:color="E50335" w:themeColor="accent6"/>
          <w:left w:val="single" w:sz="8" w:space="0" w:color="E50335" w:themeColor="accent6"/>
          <w:bottom w:val="single" w:sz="8" w:space="0" w:color="E50335" w:themeColor="accent6"/>
          <w:right w:val="single" w:sz="8" w:space="0" w:color="E50335" w:themeColor="accent6"/>
        </w:tcBorders>
      </w:tcPr>
    </w:tblStylePr>
    <w:tblStylePr w:type="band1Horz">
      <w:tblPr/>
      <w:tcPr>
        <w:tcBorders>
          <w:top w:val="single" w:sz="8" w:space="0" w:color="E50335" w:themeColor="accent6"/>
          <w:left w:val="single" w:sz="8" w:space="0" w:color="E50335" w:themeColor="accent6"/>
          <w:bottom w:val="single" w:sz="8" w:space="0" w:color="E50335" w:themeColor="accent6"/>
          <w:right w:val="single" w:sz="8" w:space="0" w:color="E50335" w:themeColor="accent6"/>
        </w:tcBorders>
      </w:tcPr>
    </w:tblStylePr>
  </w:style>
  <w:style w:type="table" w:styleId="LightShading-Accent3">
    <w:name w:val="Light Shading Accent 3"/>
    <w:basedOn w:val="TableNormal"/>
    <w:uiPriority w:val="60"/>
    <w:rsid w:val="00120027"/>
    <w:pPr>
      <w:spacing w:after="0" w:line="240" w:lineRule="auto"/>
    </w:pPr>
    <w:rPr>
      <w:color w:val="008982" w:themeColor="accent1" w:themeShade="BF"/>
    </w:rPr>
    <w:tblPr>
      <w:tblStyleRowBandSize w:val="1"/>
      <w:tblStyleColBandSize w:val="1"/>
      <w:tblBorders>
        <w:insideH w:val="single" w:sz="4" w:space="0" w:color="008982" w:themeColor="accent1" w:themeShade="BF"/>
      </w:tblBorders>
    </w:tblPr>
    <w:tblStylePr w:type="firstRow">
      <w:pPr>
        <w:spacing w:before="0" w:after="0" w:line="240" w:lineRule="auto"/>
      </w:pPr>
      <w:rPr>
        <w:b/>
        <w:bCs/>
      </w:rPr>
      <w:tblPr/>
      <w:tcPr>
        <w:tcBorders>
          <w:top w:val="single" w:sz="4" w:space="0" w:color="008982" w:themeColor="accent1" w:themeShade="BF"/>
          <w:left w:val="nil"/>
          <w:bottom w:val="nil"/>
          <w:right w:val="nil"/>
          <w:insideH w:val="nil"/>
          <w:insideV w:val="nil"/>
        </w:tcBorders>
      </w:tcPr>
    </w:tblStylePr>
    <w:tblStylePr w:type="lastRow">
      <w:pPr>
        <w:spacing w:before="0" w:after="0" w:line="240" w:lineRule="auto"/>
      </w:pPr>
      <w:rPr>
        <w:b/>
        <w:bCs/>
      </w:rPr>
      <w:tblPr/>
      <w:tcPr>
        <w:tcBorders>
          <w:top w:val="single" w:sz="8" w:space="0" w:color="66BA6B" w:themeColor="accent3"/>
          <w:left w:val="nil"/>
          <w:bottom w:val="single" w:sz="8" w:space="0" w:color="66BA6B" w:themeColor="accent3"/>
          <w:right w:val="nil"/>
          <w:insideH w:val="nil"/>
          <w:insideV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tcPr>
    </w:tblStylePr>
    <w:tblStylePr w:type="band1Horz">
      <w:tblPr/>
      <w:tcPr>
        <w:shd w:val="clear" w:color="auto" w:fill="7CFFF8" w:themeFill="accent1" w:themeFillTint="66"/>
      </w:tcPr>
    </w:tblStylePr>
    <w:tblStylePr w:type="band2Horz">
      <w:tblPr/>
      <w:tcPr>
        <w:shd w:val="clear" w:color="auto" w:fill="FFFFFF" w:themeFill="background1"/>
      </w:tcPr>
    </w:tblStylePr>
  </w:style>
  <w:style w:type="table" w:styleId="LightShading-Accent2">
    <w:name w:val="Light Shading Accent 2"/>
    <w:basedOn w:val="TableNormal"/>
    <w:uiPriority w:val="60"/>
    <w:rsid w:val="00120027"/>
    <w:pPr>
      <w:spacing w:after="0" w:line="240" w:lineRule="auto"/>
    </w:pPr>
    <w:rPr>
      <w:color w:val="00655D" w:themeColor="accent2" w:themeShade="BF"/>
    </w:rPr>
    <w:tblPr>
      <w:tblStyleRowBandSize w:val="1"/>
      <w:tblStyleColBandSize w:val="1"/>
      <w:tblBorders>
        <w:top w:val="single" w:sz="8" w:space="0" w:color="00877D" w:themeColor="accent2"/>
        <w:bottom w:val="single" w:sz="8" w:space="0" w:color="00877D" w:themeColor="accent2"/>
      </w:tblBorders>
    </w:tblPr>
    <w:tblStylePr w:type="firstRow">
      <w:pPr>
        <w:spacing w:before="0" w:after="0" w:line="240" w:lineRule="auto"/>
      </w:pPr>
      <w:rPr>
        <w:b/>
        <w:bCs/>
      </w:rPr>
      <w:tblPr/>
      <w:tcPr>
        <w:tcBorders>
          <w:top w:val="single" w:sz="8" w:space="0" w:color="00877D" w:themeColor="accent2"/>
          <w:left w:val="nil"/>
          <w:bottom w:val="single" w:sz="8" w:space="0" w:color="00877D" w:themeColor="accent2"/>
          <w:right w:val="nil"/>
          <w:insideH w:val="nil"/>
          <w:insideV w:val="nil"/>
        </w:tcBorders>
      </w:tcPr>
    </w:tblStylePr>
    <w:tblStylePr w:type="lastRow">
      <w:pPr>
        <w:spacing w:before="0" w:after="0" w:line="240" w:lineRule="auto"/>
      </w:pPr>
      <w:rPr>
        <w:b/>
        <w:bCs/>
      </w:rPr>
      <w:tblPr/>
      <w:tcPr>
        <w:tcBorders>
          <w:top w:val="single" w:sz="8" w:space="0" w:color="00877D" w:themeColor="accent2"/>
          <w:left w:val="nil"/>
          <w:bottom w:val="single" w:sz="8" w:space="0" w:color="00877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2FFF8" w:themeFill="accent2" w:themeFillTint="3F"/>
      </w:tcPr>
    </w:tblStylePr>
    <w:tblStylePr w:type="band1Horz">
      <w:tblPr/>
      <w:tcPr>
        <w:tcBorders>
          <w:left w:val="nil"/>
          <w:right w:val="nil"/>
          <w:insideH w:val="nil"/>
          <w:insideV w:val="nil"/>
        </w:tcBorders>
        <w:shd w:val="clear" w:color="auto" w:fill="A2FFF8" w:themeFill="accent2" w:themeFillTint="3F"/>
      </w:tcPr>
    </w:tblStylePr>
  </w:style>
  <w:style w:type="table" w:styleId="MediumList2-Accent1">
    <w:name w:val="Medium List 2 Accent 1"/>
    <w:basedOn w:val="TableNormal"/>
    <w:uiPriority w:val="66"/>
    <w:rsid w:val="0012002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B7AF" w:themeColor="accent1"/>
        <w:left w:val="single" w:sz="8" w:space="0" w:color="00B7AF" w:themeColor="accent1"/>
        <w:bottom w:val="single" w:sz="8" w:space="0" w:color="00B7AF" w:themeColor="accent1"/>
        <w:right w:val="single" w:sz="8" w:space="0" w:color="00B7AF" w:themeColor="accent1"/>
      </w:tblBorders>
    </w:tblPr>
    <w:tblStylePr w:type="firstRow">
      <w:rPr>
        <w:sz w:val="24"/>
        <w:szCs w:val="24"/>
      </w:rPr>
      <w:tblPr/>
      <w:tcPr>
        <w:tcBorders>
          <w:top w:val="nil"/>
          <w:left w:val="nil"/>
          <w:bottom w:val="single" w:sz="24" w:space="0" w:color="00B7AF" w:themeColor="accent1"/>
          <w:right w:val="nil"/>
          <w:insideH w:val="nil"/>
          <w:insideV w:val="nil"/>
        </w:tcBorders>
        <w:shd w:val="clear" w:color="auto" w:fill="FFFFFF" w:themeFill="background1"/>
      </w:tcPr>
    </w:tblStylePr>
    <w:tblStylePr w:type="lastRow">
      <w:tblPr/>
      <w:tcPr>
        <w:tcBorders>
          <w:top w:val="single" w:sz="8" w:space="0" w:color="00B7A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7AF" w:themeColor="accent1"/>
          <w:insideH w:val="nil"/>
          <w:insideV w:val="nil"/>
        </w:tcBorders>
        <w:shd w:val="clear" w:color="auto" w:fill="FFFFFF" w:themeFill="background1"/>
      </w:tcPr>
    </w:tblStylePr>
    <w:tblStylePr w:type="lastCol">
      <w:tblPr/>
      <w:tcPr>
        <w:tcBorders>
          <w:top w:val="nil"/>
          <w:left w:val="single" w:sz="8" w:space="0" w:color="00B7A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EFFFB" w:themeFill="accent1" w:themeFillTint="3F"/>
      </w:tcPr>
    </w:tblStylePr>
    <w:tblStylePr w:type="band1Horz">
      <w:tblPr/>
      <w:tcPr>
        <w:tcBorders>
          <w:top w:val="nil"/>
          <w:bottom w:val="nil"/>
          <w:insideH w:val="nil"/>
          <w:insideV w:val="nil"/>
        </w:tcBorders>
        <w:shd w:val="clear" w:color="auto" w:fill="AEFFF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Accent1">
    <w:name w:val="Medium Grid 1 Accent 1"/>
    <w:basedOn w:val="TableNormal"/>
    <w:uiPriority w:val="67"/>
    <w:rsid w:val="00120027"/>
    <w:pPr>
      <w:spacing w:after="0" w:line="240" w:lineRule="auto"/>
    </w:pPr>
    <w:tblPr>
      <w:tblStyleRowBandSize w:val="1"/>
      <w:tblStyleColBandSize w:val="1"/>
      <w:tblBorders>
        <w:top w:val="single" w:sz="8" w:space="0" w:color="0AFFF3" w:themeColor="accent1" w:themeTint="BF"/>
        <w:left w:val="single" w:sz="8" w:space="0" w:color="0AFFF3" w:themeColor="accent1" w:themeTint="BF"/>
        <w:bottom w:val="single" w:sz="8" w:space="0" w:color="0AFFF3" w:themeColor="accent1" w:themeTint="BF"/>
        <w:right w:val="single" w:sz="8" w:space="0" w:color="0AFFF3" w:themeColor="accent1" w:themeTint="BF"/>
        <w:insideH w:val="single" w:sz="8" w:space="0" w:color="0AFFF3" w:themeColor="accent1" w:themeTint="BF"/>
        <w:insideV w:val="single" w:sz="8" w:space="0" w:color="0AFFF3" w:themeColor="accent1" w:themeTint="BF"/>
      </w:tblBorders>
    </w:tblPr>
    <w:tcPr>
      <w:shd w:val="clear" w:color="auto" w:fill="AEFFFB" w:themeFill="accent1" w:themeFillTint="3F"/>
    </w:tcPr>
    <w:tblStylePr w:type="firstRow">
      <w:rPr>
        <w:b/>
        <w:bCs/>
      </w:rPr>
    </w:tblStylePr>
    <w:tblStylePr w:type="lastRow">
      <w:rPr>
        <w:b/>
        <w:bCs/>
      </w:rPr>
      <w:tblPr/>
      <w:tcPr>
        <w:tcBorders>
          <w:top w:val="single" w:sz="18" w:space="0" w:color="0AFFF3" w:themeColor="accent1" w:themeTint="BF"/>
        </w:tcBorders>
      </w:tcPr>
    </w:tblStylePr>
    <w:tblStylePr w:type="firstCol">
      <w:rPr>
        <w:b/>
        <w:bCs/>
      </w:rPr>
    </w:tblStylePr>
    <w:tblStylePr w:type="lastCol">
      <w:rPr>
        <w:b/>
        <w:bCs/>
      </w:rPr>
    </w:tblStylePr>
    <w:tblStylePr w:type="band1Vert">
      <w:tblPr/>
      <w:tcPr>
        <w:shd w:val="clear" w:color="auto" w:fill="5CFFF7" w:themeFill="accent1" w:themeFillTint="7F"/>
      </w:tcPr>
    </w:tblStylePr>
    <w:tblStylePr w:type="band1Horz">
      <w:tblPr/>
      <w:tcPr>
        <w:shd w:val="clear" w:color="auto" w:fill="5CFFF7" w:themeFill="accent1" w:themeFillTint="7F"/>
      </w:tcPr>
    </w:tblStylePr>
  </w:style>
  <w:style w:type="table" w:customStyle="1" w:styleId="Style3">
    <w:name w:val="Style3"/>
    <w:basedOn w:val="Style2"/>
    <w:uiPriority w:val="99"/>
    <w:rsid w:val="00120027"/>
    <w:tblPr/>
    <w:tblStylePr w:type="firstRow">
      <w:pPr>
        <w:wordWrap/>
        <w:spacing w:beforeLines="0" w:before="0" w:beforeAutospacing="0" w:afterLines="0" w:after="0" w:afterAutospacing="0"/>
      </w:pPr>
      <w:rPr>
        <w:rFonts w:ascii="Arial" w:hAnsi="Arial"/>
        <w:b/>
        <w:color w:val="000000"/>
        <w:sz w:val="22"/>
      </w:rPr>
      <w:tblPr/>
      <w:tcPr>
        <w:shd w:val="clear" w:color="auto" w:fill="3AFFF5" w:themeFill="accent1" w:themeFillTint="99"/>
      </w:tcPr>
    </w:tblStylePr>
  </w:style>
  <w:style w:type="table" w:customStyle="1" w:styleId="Style5">
    <w:name w:val="Style5"/>
    <w:basedOn w:val="LightShading-Accent1"/>
    <w:uiPriority w:val="99"/>
    <w:rsid w:val="00823036"/>
    <w:tblPr/>
    <w:tblStylePr w:type="firstRow">
      <w:pPr>
        <w:spacing w:before="0" w:after="0" w:line="240" w:lineRule="auto"/>
      </w:pPr>
      <w:rPr>
        <w:b/>
        <w:bCs/>
      </w:rPr>
      <w:tblPr/>
      <w:tcPr>
        <w:tcBorders>
          <w:top w:val="single" w:sz="8" w:space="0" w:color="00B7AF" w:themeColor="accent1"/>
          <w:left w:val="nil"/>
          <w:bottom w:val="single" w:sz="8" w:space="0" w:color="00B7AF" w:themeColor="accent1"/>
          <w:right w:val="nil"/>
          <w:insideH w:val="nil"/>
          <w:insideV w:val="nil"/>
        </w:tcBorders>
      </w:tcPr>
    </w:tblStylePr>
    <w:tblStylePr w:type="lastRow">
      <w:pPr>
        <w:spacing w:before="0" w:after="0" w:line="240" w:lineRule="auto"/>
      </w:pPr>
      <w:rPr>
        <w:b/>
        <w:bCs/>
      </w:rPr>
      <w:tblPr/>
      <w:tcPr>
        <w:tcBorders>
          <w:top w:val="single" w:sz="8" w:space="0" w:color="00B7AF" w:themeColor="accent1"/>
          <w:left w:val="nil"/>
          <w:bottom w:val="single" w:sz="8" w:space="0" w:color="00B7A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EFFFB" w:themeFill="accent1" w:themeFillTint="3F"/>
      </w:tcPr>
    </w:tblStylePr>
    <w:tblStylePr w:type="band1Horz">
      <w:tblPr/>
      <w:tcPr>
        <w:tcBorders>
          <w:left w:val="nil"/>
          <w:right w:val="nil"/>
          <w:insideH w:val="nil"/>
          <w:insideV w:val="nil"/>
        </w:tcBorders>
        <w:shd w:val="clear" w:color="auto" w:fill="AEFFFB" w:themeFill="accent1" w:themeFillTint="3F"/>
      </w:tcPr>
    </w:tblStylePr>
  </w:style>
  <w:style w:type="table" w:customStyle="1" w:styleId="Style4">
    <w:name w:val="Style4"/>
    <w:basedOn w:val="Style3"/>
    <w:uiPriority w:val="99"/>
    <w:rsid w:val="00823036"/>
    <w:tblPr/>
    <w:tblStylePr w:type="firstRow">
      <w:pPr>
        <w:wordWrap/>
        <w:spacing w:beforeLines="0" w:before="0" w:beforeAutospacing="0" w:afterLines="0" w:after="0" w:afterAutospacing="0"/>
      </w:pPr>
      <w:rPr>
        <w:rFonts w:ascii="Arial" w:hAnsi="Arial"/>
        <w:b/>
        <w:color w:val="000000"/>
        <w:sz w:val="22"/>
      </w:rPr>
      <w:tblPr/>
      <w:tcPr>
        <w:tcBorders>
          <w:top w:val="nil"/>
          <w:left w:val="nil"/>
          <w:bottom w:val="nil"/>
          <w:right w:val="nil"/>
          <w:insideH w:val="nil"/>
          <w:insideV w:val="nil"/>
        </w:tcBorders>
        <w:shd w:val="clear" w:color="auto" w:fill="7CFFF8" w:themeFill="accent1" w:themeFillTint="66"/>
      </w:tcPr>
    </w:tblStylePr>
  </w:style>
  <w:style w:type="table" w:customStyle="1" w:styleId="Style6">
    <w:name w:val="Style6"/>
    <w:basedOn w:val="LightShading-Accent3"/>
    <w:uiPriority w:val="99"/>
    <w:rsid w:val="00823036"/>
    <w:tblPr/>
    <w:tblStylePr w:type="firstRow">
      <w:pPr>
        <w:spacing w:before="0" w:after="0" w:line="240" w:lineRule="auto"/>
      </w:pPr>
      <w:rPr>
        <w:b/>
        <w:bCs/>
      </w:rPr>
      <w:tblPr/>
      <w:tcPr>
        <w:tcBorders>
          <w:top w:val="single" w:sz="4" w:space="0" w:color="008982" w:themeColor="accent1" w:themeShade="BF"/>
          <w:left w:val="nil"/>
          <w:bottom w:val="nil"/>
          <w:right w:val="nil"/>
          <w:insideH w:val="nil"/>
          <w:insideV w:val="nil"/>
        </w:tcBorders>
      </w:tcPr>
    </w:tblStylePr>
    <w:tblStylePr w:type="lastRow">
      <w:pPr>
        <w:spacing w:before="0" w:after="0" w:line="240" w:lineRule="auto"/>
      </w:pPr>
      <w:rPr>
        <w:b/>
        <w:bCs/>
      </w:rPr>
      <w:tblPr/>
      <w:tcPr>
        <w:tcBorders>
          <w:top w:val="single" w:sz="8" w:space="0" w:color="66BA6B" w:themeColor="accent3"/>
          <w:left w:val="nil"/>
          <w:bottom w:val="single" w:sz="8" w:space="0" w:color="66BA6B" w:themeColor="accent3"/>
          <w:right w:val="nil"/>
          <w:insideH w:val="nil"/>
          <w:insideV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tcPr>
    </w:tblStylePr>
    <w:tblStylePr w:type="band1Horz">
      <w:tblPr/>
      <w:tcPr>
        <w:shd w:val="clear" w:color="auto" w:fill="7CFFF8" w:themeFill="accent1" w:themeFillTint="66"/>
      </w:tcPr>
    </w:tblStylePr>
    <w:tblStylePr w:type="band2Horz">
      <w:tblPr/>
      <w:tcPr>
        <w:shd w:val="clear" w:color="auto" w:fill="FFFFFF" w:themeFill="background1"/>
      </w:tcPr>
    </w:tblStylePr>
  </w:style>
  <w:style w:type="table" w:customStyle="1" w:styleId="Style7">
    <w:name w:val="Style7"/>
    <w:basedOn w:val="LightShading"/>
    <w:uiPriority w:val="99"/>
    <w:rsid w:val="00823036"/>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trong">
    <w:name w:val="Strong"/>
    <w:basedOn w:val="DefaultParagraphFont"/>
    <w:uiPriority w:val="22"/>
    <w:qFormat/>
    <w:rsid w:val="0024608F"/>
    <w:rPr>
      <w:rFonts w:ascii="Arial" w:hAnsi="Arial"/>
      <w:b/>
      <w:bCs/>
      <w:sz w:val="20"/>
    </w:rPr>
  </w:style>
  <w:style w:type="paragraph" w:styleId="Subtitle">
    <w:name w:val="Subtitle"/>
    <w:basedOn w:val="Normal"/>
    <w:next w:val="Normal"/>
    <w:link w:val="SubtitleChar"/>
    <w:uiPriority w:val="11"/>
    <w:rsid w:val="00081477"/>
    <w:pPr>
      <w:numPr>
        <w:ilvl w:val="1"/>
      </w:numPr>
      <w:spacing w:after="160"/>
      <w:jc w:val="right"/>
    </w:pPr>
    <w:rPr>
      <w:rFonts w:cs="Times New Roman (Body CS)"/>
      <w:color w:val="E50335" w:themeColor="accent6"/>
      <w:kern w:val="28"/>
      <w:sz w:val="50"/>
      <w:szCs w:val="50"/>
    </w:rPr>
  </w:style>
  <w:style w:type="table" w:styleId="GridTable4-Accent1">
    <w:name w:val="Grid Table 4 Accent 1"/>
    <w:basedOn w:val="TableNormal"/>
    <w:uiPriority w:val="49"/>
    <w:rsid w:val="00243CDA"/>
    <w:pPr>
      <w:spacing w:after="0" w:line="240" w:lineRule="auto"/>
    </w:pPr>
    <w:tblPr>
      <w:tblStyleRowBandSize w:val="1"/>
      <w:tblStyleColBandSize w:val="1"/>
      <w:tblBorders>
        <w:top w:val="single" w:sz="4" w:space="0" w:color="3AFFF5" w:themeColor="accent1" w:themeTint="99"/>
        <w:left w:val="single" w:sz="4" w:space="0" w:color="3AFFF5" w:themeColor="accent1" w:themeTint="99"/>
        <w:bottom w:val="single" w:sz="4" w:space="0" w:color="3AFFF5" w:themeColor="accent1" w:themeTint="99"/>
        <w:right w:val="single" w:sz="4" w:space="0" w:color="3AFFF5" w:themeColor="accent1" w:themeTint="99"/>
        <w:insideH w:val="single" w:sz="4" w:space="0" w:color="3AFFF5" w:themeColor="accent1" w:themeTint="99"/>
        <w:insideV w:val="single" w:sz="4" w:space="0" w:color="3AFFF5" w:themeColor="accent1" w:themeTint="99"/>
      </w:tblBorders>
    </w:tblPr>
    <w:tblStylePr w:type="firstRow">
      <w:rPr>
        <w:b/>
        <w:bCs/>
        <w:color w:val="FFFFFF" w:themeColor="background1"/>
      </w:rPr>
      <w:tblPr/>
      <w:tcPr>
        <w:tcBorders>
          <w:top w:val="single" w:sz="4" w:space="0" w:color="00B7AF" w:themeColor="accent1"/>
          <w:left w:val="single" w:sz="4" w:space="0" w:color="00B7AF" w:themeColor="accent1"/>
          <w:bottom w:val="single" w:sz="4" w:space="0" w:color="00B7AF" w:themeColor="accent1"/>
          <w:right w:val="single" w:sz="4" w:space="0" w:color="00B7AF" w:themeColor="accent1"/>
          <w:insideH w:val="nil"/>
          <w:insideV w:val="nil"/>
        </w:tcBorders>
        <w:shd w:val="clear" w:color="auto" w:fill="00B7AF" w:themeFill="accent1"/>
      </w:tcPr>
    </w:tblStylePr>
    <w:tblStylePr w:type="lastRow">
      <w:rPr>
        <w:b/>
        <w:bCs/>
      </w:rPr>
      <w:tblPr/>
      <w:tcPr>
        <w:tcBorders>
          <w:top w:val="double" w:sz="4" w:space="0" w:color="00B7AF" w:themeColor="accent1"/>
        </w:tcBorders>
      </w:tcPr>
    </w:tblStylePr>
    <w:tblStylePr w:type="firstCol">
      <w:rPr>
        <w:b/>
        <w:bCs/>
      </w:rPr>
    </w:tblStylePr>
    <w:tblStylePr w:type="lastCol">
      <w:rPr>
        <w:b/>
        <w:bCs/>
      </w:rPr>
    </w:tblStylePr>
    <w:tblStylePr w:type="band1Vert">
      <w:tblPr/>
      <w:tcPr>
        <w:shd w:val="clear" w:color="auto" w:fill="BDFFFB" w:themeFill="accent1" w:themeFillTint="33"/>
      </w:tcPr>
    </w:tblStylePr>
    <w:tblStylePr w:type="band1Horz">
      <w:tblPr/>
      <w:tcPr>
        <w:shd w:val="clear" w:color="auto" w:fill="BDFFFB" w:themeFill="accent1" w:themeFillTint="33"/>
      </w:tcPr>
    </w:tblStylePr>
  </w:style>
  <w:style w:type="table" w:styleId="TableGridLight">
    <w:name w:val="Grid Table Light"/>
    <w:basedOn w:val="TableNormal"/>
    <w:uiPriority w:val="40"/>
    <w:rsid w:val="0074483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ubtitleChar">
    <w:name w:val="Subtitle Char"/>
    <w:basedOn w:val="DefaultParagraphFont"/>
    <w:link w:val="Subtitle"/>
    <w:uiPriority w:val="11"/>
    <w:rsid w:val="00081477"/>
    <w:rPr>
      <w:rFonts w:ascii="Arial" w:eastAsiaTheme="minorEastAsia" w:hAnsi="Arial" w:cs="Times New Roman (Body CS)"/>
      <w:color w:val="E50335" w:themeColor="accent6"/>
      <w:kern w:val="28"/>
      <w:sz w:val="50"/>
      <w:szCs w:val="50"/>
      <w:lang w:eastAsia="en-GB"/>
    </w:rPr>
  </w:style>
  <w:style w:type="paragraph" w:styleId="FootnoteText">
    <w:name w:val="footnote text"/>
    <w:basedOn w:val="Normal"/>
    <w:link w:val="FootnoteTextChar"/>
    <w:uiPriority w:val="99"/>
    <w:semiHidden/>
    <w:unhideWhenUsed/>
    <w:rsid w:val="00185582"/>
    <w:pPr>
      <w:spacing w:after="0" w:line="240" w:lineRule="auto"/>
    </w:pPr>
    <w:rPr>
      <w:rFonts w:eastAsiaTheme="minorHAnsi" w:cstheme="minorBidi"/>
      <w:lang w:eastAsia="en-US"/>
    </w:rPr>
  </w:style>
  <w:style w:type="character" w:customStyle="1" w:styleId="FootnoteTextChar">
    <w:name w:val="Footnote Text Char"/>
    <w:basedOn w:val="DefaultParagraphFont"/>
    <w:link w:val="FootnoteText"/>
    <w:uiPriority w:val="99"/>
    <w:semiHidden/>
    <w:rsid w:val="00185582"/>
    <w:rPr>
      <w:rFonts w:ascii="Arial" w:hAnsi="Arial"/>
      <w:sz w:val="20"/>
      <w:szCs w:val="20"/>
    </w:rPr>
  </w:style>
  <w:style w:type="character" w:styleId="FootnoteReference">
    <w:name w:val="footnote reference"/>
    <w:basedOn w:val="DefaultParagraphFont"/>
    <w:uiPriority w:val="99"/>
    <w:semiHidden/>
    <w:unhideWhenUsed/>
    <w:rsid w:val="00185582"/>
    <w:rPr>
      <w:vertAlign w:val="superscript"/>
    </w:rPr>
  </w:style>
  <w:style w:type="paragraph" w:styleId="TOC1">
    <w:name w:val="toc 1"/>
    <w:basedOn w:val="Normal"/>
    <w:next w:val="Normal"/>
    <w:autoRedefine/>
    <w:uiPriority w:val="39"/>
    <w:unhideWhenUsed/>
    <w:rsid w:val="009D2535"/>
    <w:pPr>
      <w:spacing w:after="100" w:line="240" w:lineRule="auto"/>
    </w:pPr>
  </w:style>
  <w:style w:type="paragraph" w:styleId="TOCHeading">
    <w:name w:val="TOC Heading"/>
    <w:basedOn w:val="Heading1"/>
    <w:next w:val="Normal"/>
    <w:uiPriority w:val="39"/>
    <w:unhideWhenUsed/>
    <w:qFormat/>
    <w:rsid w:val="00331603"/>
    <w:pPr>
      <w:keepNext/>
      <w:keepLines/>
      <w:spacing w:line="269" w:lineRule="auto"/>
      <w:outlineLvl w:val="9"/>
    </w:pPr>
    <w:rPr>
      <w:rFonts w:asciiTheme="majorHAnsi" w:eastAsiaTheme="majorEastAsia" w:hAnsiTheme="majorHAnsi" w:cstheme="majorBidi"/>
      <w:szCs w:val="32"/>
      <w:lang w:val="en-GB" w:eastAsia="en-GB"/>
    </w:rPr>
  </w:style>
  <w:style w:type="character" w:customStyle="1" w:styleId="ListParagraphChar">
    <w:name w:val="List Paragraph Char"/>
    <w:basedOn w:val="DefaultParagraphFont"/>
    <w:link w:val="ListParagraph"/>
    <w:uiPriority w:val="34"/>
    <w:locked/>
    <w:rsid w:val="00155F24"/>
    <w:rPr>
      <w:rFonts w:ascii="Arial" w:eastAsiaTheme="minorEastAsia" w:hAnsi="Arial" w:cs="Arial"/>
      <w:sz w:val="20"/>
      <w:szCs w:val="20"/>
      <w:lang w:eastAsia="en-GB"/>
    </w:rPr>
  </w:style>
  <w:style w:type="character" w:styleId="CommentReference">
    <w:name w:val="annotation reference"/>
    <w:basedOn w:val="DefaultParagraphFont"/>
    <w:uiPriority w:val="99"/>
    <w:semiHidden/>
    <w:unhideWhenUsed/>
    <w:rsid w:val="00155F24"/>
    <w:rPr>
      <w:sz w:val="16"/>
      <w:szCs w:val="16"/>
    </w:rPr>
  </w:style>
  <w:style w:type="paragraph" w:styleId="CommentText">
    <w:name w:val="annotation text"/>
    <w:basedOn w:val="Normal"/>
    <w:link w:val="CommentTextChar"/>
    <w:uiPriority w:val="99"/>
    <w:unhideWhenUsed/>
    <w:rsid w:val="00155F24"/>
    <w:pPr>
      <w:spacing w:after="160" w:line="240" w:lineRule="auto"/>
    </w:pPr>
    <w:rPr>
      <w:rFonts w:asciiTheme="minorHAnsi" w:eastAsiaTheme="minorHAnsi" w:hAnsiTheme="minorHAnsi" w:cstheme="minorBidi"/>
      <w:lang w:val="en-US" w:eastAsia="en-US"/>
    </w:rPr>
  </w:style>
  <w:style w:type="character" w:customStyle="1" w:styleId="CommentTextChar">
    <w:name w:val="Comment Text Char"/>
    <w:basedOn w:val="DefaultParagraphFont"/>
    <w:link w:val="CommentText"/>
    <w:uiPriority w:val="99"/>
    <w:rsid w:val="00155F24"/>
    <w:rPr>
      <w:sz w:val="20"/>
      <w:szCs w:val="20"/>
      <w:lang w:val="en-US"/>
    </w:rPr>
  </w:style>
  <w:style w:type="paragraph" w:styleId="CommentSubject">
    <w:name w:val="annotation subject"/>
    <w:basedOn w:val="CommentText"/>
    <w:next w:val="CommentText"/>
    <w:link w:val="CommentSubjectChar"/>
    <w:uiPriority w:val="99"/>
    <w:semiHidden/>
    <w:unhideWhenUsed/>
    <w:rsid w:val="00155F24"/>
    <w:rPr>
      <w:b/>
      <w:bCs/>
    </w:rPr>
  </w:style>
  <w:style w:type="character" w:customStyle="1" w:styleId="CommentSubjectChar">
    <w:name w:val="Comment Subject Char"/>
    <w:basedOn w:val="CommentTextChar"/>
    <w:link w:val="CommentSubject"/>
    <w:uiPriority w:val="99"/>
    <w:semiHidden/>
    <w:rsid w:val="00155F24"/>
    <w:rPr>
      <w:b/>
      <w:bCs/>
      <w:sz w:val="20"/>
      <w:szCs w:val="20"/>
      <w:lang w:val="en-US"/>
    </w:rPr>
  </w:style>
  <w:style w:type="character" w:styleId="FollowedHyperlink">
    <w:name w:val="FollowedHyperlink"/>
    <w:basedOn w:val="DefaultParagraphFont"/>
    <w:uiPriority w:val="99"/>
    <w:semiHidden/>
    <w:unhideWhenUsed/>
    <w:rsid w:val="00155F24"/>
    <w:rPr>
      <w:color w:val="867FBB" w:themeColor="followedHyperlink"/>
      <w:u w:val="single"/>
    </w:rPr>
  </w:style>
  <w:style w:type="paragraph" w:styleId="Revision">
    <w:name w:val="Revision"/>
    <w:hidden/>
    <w:uiPriority w:val="99"/>
    <w:semiHidden/>
    <w:rsid w:val="00155F24"/>
    <w:pPr>
      <w:spacing w:after="0" w:line="240" w:lineRule="auto"/>
    </w:pPr>
    <w:rPr>
      <w:lang w:val="en-US"/>
    </w:rPr>
  </w:style>
  <w:style w:type="character" w:styleId="UnresolvedMention">
    <w:name w:val="Unresolved Mention"/>
    <w:basedOn w:val="DefaultParagraphFont"/>
    <w:uiPriority w:val="99"/>
    <w:semiHidden/>
    <w:unhideWhenUsed/>
    <w:rsid w:val="00155F24"/>
    <w:rPr>
      <w:color w:val="605E5C"/>
      <w:shd w:val="clear" w:color="auto" w:fill="E1DFDD"/>
    </w:rPr>
  </w:style>
  <w:style w:type="table" w:styleId="GridTable4-Accent6">
    <w:name w:val="Grid Table 4 Accent 6"/>
    <w:basedOn w:val="TableNormal"/>
    <w:uiPriority w:val="49"/>
    <w:rsid w:val="00EC441E"/>
    <w:pPr>
      <w:spacing w:after="0" w:line="240" w:lineRule="auto"/>
    </w:pPr>
    <w:tblPr>
      <w:tblStyleRowBandSize w:val="1"/>
      <w:tblStyleColBandSize w:val="1"/>
      <w:tblBorders>
        <w:top w:val="single" w:sz="4" w:space="0" w:color="FC5A7D" w:themeColor="accent6" w:themeTint="99"/>
        <w:left w:val="single" w:sz="4" w:space="0" w:color="FC5A7D" w:themeColor="accent6" w:themeTint="99"/>
        <w:bottom w:val="single" w:sz="4" w:space="0" w:color="FC5A7D" w:themeColor="accent6" w:themeTint="99"/>
        <w:right w:val="single" w:sz="4" w:space="0" w:color="FC5A7D" w:themeColor="accent6" w:themeTint="99"/>
        <w:insideH w:val="single" w:sz="4" w:space="0" w:color="FC5A7D" w:themeColor="accent6" w:themeTint="99"/>
        <w:insideV w:val="single" w:sz="4" w:space="0" w:color="FC5A7D" w:themeColor="accent6" w:themeTint="99"/>
      </w:tblBorders>
    </w:tblPr>
    <w:tblStylePr w:type="firstRow">
      <w:rPr>
        <w:b/>
        <w:bCs/>
        <w:color w:val="FFFFFF" w:themeColor="background1"/>
      </w:rPr>
      <w:tblPr/>
      <w:tcPr>
        <w:tcBorders>
          <w:top w:val="single" w:sz="4" w:space="0" w:color="E50335" w:themeColor="accent6"/>
          <w:left w:val="single" w:sz="4" w:space="0" w:color="E50335" w:themeColor="accent6"/>
          <w:bottom w:val="single" w:sz="4" w:space="0" w:color="E50335" w:themeColor="accent6"/>
          <w:right w:val="single" w:sz="4" w:space="0" w:color="E50335" w:themeColor="accent6"/>
          <w:insideH w:val="nil"/>
          <w:insideV w:val="nil"/>
        </w:tcBorders>
        <w:shd w:val="clear" w:color="auto" w:fill="E50335" w:themeFill="accent6"/>
      </w:tcPr>
    </w:tblStylePr>
    <w:tblStylePr w:type="lastRow">
      <w:rPr>
        <w:b/>
        <w:bCs/>
      </w:rPr>
      <w:tblPr/>
      <w:tcPr>
        <w:tcBorders>
          <w:top w:val="double" w:sz="4" w:space="0" w:color="E50335" w:themeColor="accent6"/>
        </w:tcBorders>
      </w:tcPr>
    </w:tblStylePr>
    <w:tblStylePr w:type="firstCol">
      <w:rPr>
        <w:b/>
        <w:bCs/>
      </w:rPr>
    </w:tblStylePr>
    <w:tblStylePr w:type="lastCol">
      <w:rPr>
        <w:b/>
        <w:bCs/>
      </w:rPr>
    </w:tblStylePr>
    <w:tblStylePr w:type="band1Vert">
      <w:tblPr/>
      <w:tcPr>
        <w:shd w:val="clear" w:color="auto" w:fill="FEC8D3" w:themeFill="accent6" w:themeFillTint="33"/>
      </w:tcPr>
    </w:tblStylePr>
    <w:tblStylePr w:type="band1Horz">
      <w:tblPr/>
      <w:tcPr>
        <w:shd w:val="clear" w:color="auto" w:fill="FEC8D3" w:themeFill="accent6" w:themeFillTint="33"/>
      </w:tcPr>
    </w:tblStylePr>
  </w:style>
  <w:style w:type="table" w:styleId="GridTable1Light-Accent6">
    <w:name w:val="Grid Table 1 Light Accent 6"/>
    <w:basedOn w:val="TableNormal"/>
    <w:uiPriority w:val="46"/>
    <w:rsid w:val="00EC441E"/>
    <w:pPr>
      <w:spacing w:after="0" w:line="240" w:lineRule="auto"/>
    </w:pPr>
    <w:tblPr>
      <w:tblStyleRowBandSize w:val="1"/>
      <w:tblStyleColBandSize w:val="1"/>
      <w:tblBorders>
        <w:top w:val="single" w:sz="4" w:space="0" w:color="FD91A8" w:themeColor="accent6" w:themeTint="66"/>
        <w:left w:val="single" w:sz="4" w:space="0" w:color="FD91A8" w:themeColor="accent6" w:themeTint="66"/>
        <w:bottom w:val="single" w:sz="4" w:space="0" w:color="FD91A8" w:themeColor="accent6" w:themeTint="66"/>
        <w:right w:val="single" w:sz="4" w:space="0" w:color="FD91A8" w:themeColor="accent6" w:themeTint="66"/>
        <w:insideH w:val="single" w:sz="4" w:space="0" w:color="FD91A8" w:themeColor="accent6" w:themeTint="66"/>
        <w:insideV w:val="single" w:sz="4" w:space="0" w:color="FD91A8" w:themeColor="accent6" w:themeTint="66"/>
      </w:tblBorders>
    </w:tblPr>
    <w:tblStylePr w:type="firstRow">
      <w:rPr>
        <w:b/>
        <w:bCs/>
      </w:rPr>
      <w:tblPr/>
      <w:tcPr>
        <w:tcBorders>
          <w:bottom w:val="single" w:sz="12" w:space="0" w:color="FC5A7D" w:themeColor="accent6" w:themeTint="99"/>
        </w:tcBorders>
      </w:tcPr>
    </w:tblStylePr>
    <w:tblStylePr w:type="lastRow">
      <w:rPr>
        <w:b/>
        <w:bCs/>
      </w:rPr>
      <w:tblPr/>
      <w:tcPr>
        <w:tcBorders>
          <w:top w:val="double" w:sz="2" w:space="0" w:color="FC5A7D" w:themeColor="accent6"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3D2514"/>
  </w:style>
  <w:style w:type="character" w:styleId="Mention">
    <w:name w:val="Mention"/>
    <w:basedOn w:val="DefaultParagraphFont"/>
    <w:uiPriority w:val="99"/>
    <w:unhideWhenUsed/>
    <w:rPr>
      <w:color w:val="2B579A"/>
      <w:shd w:val="clear" w:color="auto" w:fill="E6E6E6"/>
    </w:rPr>
  </w:style>
  <w:style w:type="table" w:styleId="GridTable4">
    <w:name w:val="Grid Table 4"/>
    <w:basedOn w:val="Table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6220647">
      <w:bodyDiv w:val="1"/>
      <w:marLeft w:val="0"/>
      <w:marRight w:val="0"/>
      <w:marTop w:val="0"/>
      <w:marBottom w:val="0"/>
      <w:divBdr>
        <w:top w:val="none" w:sz="0" w:space="0" w:color="auto"/>
        <w:left w:val="none" w:sz="0" w:space="0" w:color="auto"/>
        <w:bottom w:val="none" w:sz="0" w:space="0" w:color="auto"/>
        <w:right w:val="none" w:sz="0" w:space="0" w:color="auto"/>
      </w:divBdr>
    </w:div>
    <w:div w:id="834809095">
      <w:bodyDiv w:val="1"/>
      <w:marLeft w:val="0"/>
      <w:marRight w:val="0"/>
      <w:marTop w:val="0"/>
      <w:marBottom w:val="0"/>
      <w:divBdr>
        <w:top w:val="none" w:sz="0" w:space="0" w:color="auto"/>
        <w:left w:val="none" w:sz="0" w:space="0" w:color="auto"/>
        <w:bottom w:val="none" w:sz="0" w:space="0" w:color="auto"/>
        <w:right w:val="none" w:sz="0" w:space="0" w:color="auto"/>
      </w:divBdr>
    </w:div>
    <w:div w:id="847718294">
      <w:bodyDiv w:val="1"/>
      <w:marLeft w:val="0"/>
      <w:marRight w:val="0"/>
      <w:marTop w:val="0"/>
      <w:marBottom w:val="0"/>
      <w:divBdr>
        <w:top w:val="none" w:sz="0" w:space="0" w:color="auto"/>
        <w:left w:val="none" w:sz="0" w:space="0" w:color="auto"/>
        <w:bottom w:val="none" w:sz="0" w:space="0" w:color="auto"/>
        <w:right w:val="none" w:sz="0" w:space="0" w:color="auto"/>
      </w:divBdr>
    </w:div>
    <w:div w:id="1281840902">
      <w:bodyDiv w:val="1"/>
      <w:marLeft w:val="0"/>
      <w:marRight w:val="0"/>
      <w:marTop w:val="0"/>
      <w:marBottom w:val="0"/>
      <w:divBdr>
        <w:top w:val="none" w:sz="0" w:space="0" w:color="auto"/>
        <w:left w:val="none" w:sz="0" w:space="0" w:color="auto"/>
        <w:bottom w:val="none" w:sz="0" w:space="0" w:color="auto"/>
        <w:right w:val="none" w:sz="0" w:space="0" w:color="auto"/>
      </w:divBdr>
    </w:div>
    <w:div w:id="1520850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ReportSAGE">
  <a:themeElements>
    <a:clrScheme name="SAGE">
      <a:dk1>
        <a:srgbClr val="000000"/>
      </a:dk1>
      <a:lt1>
        <a:sysClr val="window" lastClr="FFFFFF"/>
      </a:lt1>
      <a:dk2>
        <a:srgbClr val="003399"/>
      </a:dk2>
      <a:lt2>
        <a:srgbClr val="89B0FF"/>
      </a:lt2>
      <a:accent1>
        <a:srgbClr val="00B7AF"/>
      </a:accent1>
      <a:accent2>
        <a:srgbClr val="00877D"/>
      </a:accent2>
      <a:accent3>
        <a:srgbClr val="66BA6B"/>
      </a:accent3>
      <a:accent4>
        <a:srgbClr val="FBAE16"/>
      </a:accent4>
      <a:accent5>
        <a:srgbClr val="EC6608"/>
      </a:accent5>
      <a:accent6>
        <a:srgbClr val="E50335"/>
      </a:accent6>
      <a:hlink>
        <a:srgbClr val="630361"/>
      </a:hlink>
      <a:folHlink>
        <a:srgbClr val="867FBB"/>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Content_x002d_Type xmlns="5ac98b0f-3e6c-460c-891b-7156ce9bd397">Collaboration Documents</Content_x002d_Type>
    <Journal_x0020_Title xmlns="1bd72587-152a-4f26-82d6-7d72486a40e7" xsi:nil="true"/>
    <Pub_x0020_Ed xmlns="1bd72587-152a-4f26-82d6-7d72486a40e7">
      <UserInfo>
        <DisplayName/>
        <AccountId xsi:nil="true"/>
        <AccountType/>
      </UserInfo>
    </Pub_x0020_Ed>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B6A3BDDAE43EB44BE9EE232716EF762" ma:contentTypeVersion="21" ma:contentTypeDescription="Create a new document." ma:contentTypeScope="" ma:versionID="9ca8d30406f6d1aff2ba32ac169de4e4">
  <xsd:schema xmlns:xsd="http://www.w3.org/2001/XMLSchema" xmlns:xs="http://www.w3.org/2001/XMLSchema" xmlns:p="http://schemas.microsoft.com/office/2006/metadata/properties" xmlns:ns2="5ac98b0f-3e6c-460c-891b-7156ce9bd397" xmlns:ns3="1bd72587-152a-4f26-82d6-7d72486a40e7" xmlns:ns4="23c0afeb-32aa-4ddb-8c6c-685d870c58d7" xmlns:ns5="f7d79676-2d4c-4204-973c-a699203e1fde" targetNamespace="http://schemas.microsoft.com/office/2006/metadata/properties" ma:root="true" ma:fieldsID="8c1d24a2d3117a649f118ee5477b8279" ns2:_="" ns3:_="" ns4:_="" ns5:_="">
    <xsd:import namespace="5ac98b0f-3e6c-460c-891b-7156ce9bd397"/>
    <xsd:import namespace="1bd72587-152a-4f26-82d6-7d72486a40e7"/>
    <xsd:import namespace="23c0afeb-32aa-4ddb-8c6c-685d870c58d7"/>
    <xsd:import namespace="f7d79676-2d4c-4204-973c-a699203e1fde"/>
    <xsd:element name="properties">
      <xsd:complexType>
        <xsd:sequence>
          <xsd:element name="documentManagement">
            <xsd:complexType>
              <xsd:all>
                <xsd:element ref="ns2:Content_x002d_Type" minOccurs="0"/>
                <xsd:element ref="ns3:Pub_x0020_Ed" minOccurs="0"/>
                <xsd:element ref="ns3:Journal_x0020_Title" minOccurs="0"/>
                <xsd:element ref="ns4:SharedWithUsers" minOccurs="0"/>
                <xsd:element ref="ns4:SharedWithDetails" minOccurs="0"/>
                <xsd:element ref="ns5: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c98b0f-3e6c-460c-891b-7156ce9bd397" elementFormDefault="qualified">
    <xsd:import namespace="http://schemas.microsoft.com/office/2006/documentManagement/types"/>
    <xsd:import namespace="http://schemas.microsoft.com/office/infopath/2007/PartnerControls"/>
    <xsd:element name="Content_x002d_Type" ma:index="8" nillable="true" ma:displayName="Content-Type" ma:default="Collaboration Documents" ma:format="Dropdown" ma:internalName="Content_x002d_Type">
      <xsd:simpleType>
        <xsd:restriction base="dms:Choice">
          <xsd:enumeration value="Collaboration Documents"/>
          <xsd:enumeration value="Journals"/>
        </xsd:restriction>
      </xsd:simpleType>
    </xsd:element>
  </xsd:schema>
  <xsd:schema xmlns:xsd="http://www.w3.org/2001/XMLSchema" xmlns:xs="http://www.w3.org/2001/XMLSchema" xmlns:dms="http://schemas.microsoft.com/office/2006/documentManagement/types" xmlns:pc="http://schemas.microsoft.com/office/infopath/2007/PartnerControls" targetNamespace="1bd72587-152a-4f26-82d6-7d72486a40e7" elementFormDefault="qualified">
    <xsd:import namespace="http://schemas.microsoft.com/office/2006/documentManagement/types"/>
    <xsd:import namespace="http://schemas.microsoft.com/office/infopath/2007/PartnerControls"/>
    <xsd:element name="Pub_x0020_Ed" ma:index="9" nillable="true" ma:displayName="Pub Ed" ma:list="UserInfo" ma:SharePointGroup="0" ma:internalName="Pub_x0020_Ed"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Journal_x0020_Title" ma:index="10" nillable="true" ma:displayName="Journal Title" ma:internalName="Journal_x0020_Titl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c0afeb-32aa-4ddb-8c6c-685d870c58d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d79676-2d4c-4204-973c-a699203e1fde" elementFormDefault="qualified">
    <xsd:import namespace="http://schemas.microsoft.com/office/2006/documentManagement/types"/>
    <xsd:import namespace="http://schemas.microsoft.com/office/infopath/2007/PartnerControls"/>
    <xsd:element name="MediaLengthInSeconds" ma:index="13"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5749CD-7D0D-4470-92CA-CDF45240BC5F}">
  <ds:schemaRefs>
    <ds:schemaRef ds:uri="http://schemas.openxmlformats.org/officeDocument/2006/bibliography"/>
  </ds:schemaRefs>
</ds:datastoreItem>
</file>

<file path=customXml/itemProps2.xml><?xml version="1.0" encoding="utf-8"?>
<ds:datastoreItem xmlns:ds="http://schemas.openxmlformats.org/officeDocument/2006/customXml" ds:itemID="{E4048B50-A8F7-4D43-87F5-9F6E3A1AE5FF}">
  <ds:schemaRefs>
    <ds:schemaRef ds:uri="http://schemas.microsoft.com/office/2006/metadata/properties"/>
    <ds:schemaRef ds:uri="http://schemas.microsoft.com/office/infopath/2007/PartnerControls"/>
    <ds:schemaRef ds:uri="5ac98b0f-3e6c-460c-891b-7156ce9bd397"/>
    <ds:schemaRef ds:uri="1bd72587-152a-4f26-82d6-7d72486a40e7"/>
  </ds:schemaRefs>
</ds:datastoreItem>
</file>

<file path=customXml/itemProps3.xml><?xml version="1.0" encoding="utf-8"?>
<ds:datastoreItem xmlns:ds="http://schemas.openxmlformats.org/officeDocument/2006/customXml" ds:itemID="{6B9A4CA2-8AEE-4309-9D41-733700C94C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c98b0f-3e6c-460c-891b-7156ce9bd397"/>
    <ds:schemaRef ds:uri="1bd72587-152a-4f26-82d6-7d72486a40e7"/>
    <ds:schemaRef ds:uri="23c0afeb-32aa-4ddb-8c6c-685d870c58d7"/>
    <ds:schemaRef ds:uri="f7d79676-2d4c-4204-973c-a699203e1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7791868-76D7-4610-8307-8C7476F842D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648</Words>
  <Characters>3697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2025-01-19T18:23:00Z</dcterms:created>
  <dcterms:modified xsi:type="dcterms:W3CDTF">2025-07-25T15:08:00Z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0x0101001B6A3BDDAE43EB44BE9EE232716EF762</vt:lpwstr>
  </property>
</Properties>
</file>