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CC49" w14:textId="77777777" w:rsidR="003C7E9F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34DCF917" w14:textId="77777777" w:rsidR="003C7E9F" w:rsidRDefault="00000000">
      <w:pPr>
        <w:spacing w:after="600"/>
        <w:jc w:val="center"/>
      </w:pPr>
      <w:r>
        <w:rPr>
          <w:color w:val="595959"/>
        </w:rPr>
        <w:t>Licitación Pública BDP – S.A.M. Nº 04/2023</w:t>
      </w:r>
    </w:p>
    <w:p w14:paraId="1C4CC8D7" w14:textId="77777777" w:rsidR="003C7E9F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DISEÑO DETALLADO</w:t>
      </w:r>
    </w:p>
    <w:p w14:paraId="48C19FA5" w14:textId="77777777" w:rsidR="003C7E9F" w:rsidRDefault="00000000">
      <w:pPr>
        <w:spacing w:before="60" w:after="60"/>
        <w:jc w:val="center"/>
      </w:pPr>
      <w:r>
        <w:rPr>
          <w:color w:val="595959"/>
        </w:rPr>
        <w:t>Diseño Detallado de Software</w:t>
      </w:r>
    </w:p>
    <w:p w14:paraId="471657FB" w14:textId="77777777" w:rsidR="003C7E9F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400"/>
      </w:tblGrid>
      <w:tr w:rsidR="003C7E9F" w14:paraId="490630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A0642" w14:textId="77777777" w:rsidR="003C7E9F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EF628" w14:textId="77777777" w:rsidR="003C7E9F" w:rsidRDefault="00000000">
            <w:r>
              <w:rPr>
                <w:sz w:val="20"/>
                <w:szCs w:val="20"/>
              </w:rPr>
              <w:t>Diseño Detallado de Software</w:t>
            </w:r>
          </w:p>
        </w:tc>
      </w:tr>
      <w:tr w:rsidR="003C7E9F" w14:paraId="6AB804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915E3" w14:textId="77777777" w:rsidR="003C7E9F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195AAA" w14:textId="77777777" w:rsidR="003C7E9F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3C7E9F" w14:paraId="3DE23B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87D295" w14:textId="77777777" w:rsidR="003C7E9F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A674F8" w14:textId="77777777" w:rsidR="003C7E9F" w:rsidRDefault="00000000">
            <w:r>
              <w:rPr>
                <w:sz w:val="20"/>
                <w:szCs w:val="20"/>
              </w:rPr>
              <w:t>SG-BDP</w:t>
            </w:r>
          </w:p>
        </w:tc>
      </w:tr>
      <w:tr w:rsidR="003C7E9F" w14:paraId="495F6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24AF8" w14:textId="77777777" w:rsidR="003C7E9F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2CB55" w14:textId="77777777" w:rsidR="003C7E9F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3C7E9F" w14:paraId="092A87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28B157" w14:textId="77777777" w:rsidR="003C7E9F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8394A" w14:textId="77777777" w:rsidR="003C7E9F" w:rsidRDefault="00000000">
            <w:r>
              <w:rPr>
                <w:sz w:val="20"/>
                <w:szCs w:val="20"/>
              </w:rPr>
              <w:t>Pública Nº 04/2023</w:t>
            </w:r>
          </w:p>
        </w:tc>
      </w:tr>
      <w:tr w:rsidR="003C7E9F" w14:paraId="78514F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AC6F5A" w14:textId="77777777" w:rsidR="003C7E9F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89FA5" w14:textId="77777777" w:rsidR="003C7E9F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626434DF" w14:textId="77777777" w:rsidR="003C7E9F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394D3896" w14:textId="77777777" w:rsidR="003C7E9F" w:rsidRDefault="00000000">
      <w:r>
        <w:br w:type="page"/>
      </w:r>
    </w:p>
    <w:p w14:paraId="6280A9B5" w14:textId="77777777" w:rsidR="003C7E9F" w:rsidRDefault="003C7E9F">
      <w:pPr>
        <w:sectPr w:rsidR="003C7E9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CFB6F13" w14:textId="77777777" w:rsidR="003C7E9F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54E12270" w14:textId="77777777" w:rsidR="003C7E9F" w:rsidRDefault="003C7E9F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-174498654"/>
      </w:sdtPr>
      <w:sdtContent>
        <w:p w14:paraId="2B3DC557" w14:textId="283EC369" w:rsidR="002A2E9F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505" w:history="1">
            <w:r w:rsidR="002A2E9F" w:rsidRPr="00393426">
              <w:rPr>
                <w:rStyle w:val="Hipervnculo"/>
                <w:noProof/>
              </w:rPr>
              <w:t>1. Introducción</w:t>
            </w:r>
            <w:r w:rsidR="002A2E9F">
              <w:rPr>
                <w:noProof/>
              </w:rPr>
              <w:tab/>
            </w:r>
            <w:r w:rsidR="002A2E9F">
              <w:rPr>
                <w:noProof/>
              </w:rPr>
              <w:fldChar w:fldCharType="begin"/>
            </w:r>
            <w:r w:rsidR="002A2E9F">
              <w:rPr>
                <w:noProof/>
              </w:rPr>
              <w:instrText xml:space="preserve"> PAGEREF _Toc232275505 \h </w:instrText>
            </w:r>
            <w:r w:rsidR="002A2E9F">
              <w:rPr>
                <w:noProof/>
              </w:rPr>
            </w:r>
            <w:r w:rsidR="002A2E9F">
              <w:rPr>
                <w:noProof/>
              </w:rPr>
              <w:fldChar w:fldCharType="separate"/>
            </w:r>
            <w:r w:rsidR="002A2E9F">
              <w:rPr>
                <w:noProof/>
              </w:rPr>
              <w:t>3</w:t>
            </w:r>
            <w:r w:rsidR="002A2E9F">
              <w:rPr>
                <w:noProof/>
              </w:rPr>
              <w:fldChar w:fldCharType="end"/>
            </w:r>
          </w:hyperlink>
        </w:p>
        <w:p w14:paraId="7BC85293" w14:textId="1E24BA67" w:rsidR="002A2E9F" w:rsidRDefault="002A2E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06" w:history="1">
            <w:r w:rsidRPr="00393426">
              <w:rPr>
                <w:rStyle w:val="Hipervnculo"/>
                <w:noProof/>
              </w:rPr>
              <w:t>2.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14C58A" w14:textId="3324FE20" w:rsidR="002A2E9F" w:rsidRDefault="002A2E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07" w:history="1">
            <w:r w:rsidRPr="00393426">
              <w:rPr>
                <w:rStyle w:val="Hipervnculo"/>
                <w:noProof/>
              </w:rPr>
              <w:t>3. Componentes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EB2DF3" w14:textId="097472F3" w:rsidR="002A2E9F" w:rsidRDefault="002A2E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08" w:history="1">
            <w:r w:rsidRPr="00393426">
              <w:rPr>
                <w:rStyle w:val="Hipervnculo"/>
                <w:noProof/>
              </w:rPr>
              <w:t>4.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4EB5EB" w14:textId="3BA9E8F9" w:rsidR="002A2E9F" w:rsidRDefault="002A2E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09" w:history="1">
            <w:r w:rsidRPr="00393426">
              <w:rPr>
                <w:rStyle w:val="Hipervnculo"/>
                <w:noProof/>
              </w:rPr>
              <w:t>5. Diseño del Motor de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A5CEE9" w14:textId="4CB8BC40" w:rsidR="002A2E9F" w:rsidRDefault="002A2E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10" w:history="1">
            <w:r w:rsidRPr="00393426">
              <w:rPr>
                <w:rStyle w:val="Hipervnculo"/>
                <w:noProof/>
              </w:rPr>
              <w:t>6. Interfaces de Programación (API)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F99405" w14:textId="77777777" w:rsidR="002A2E9F" w:rsidRDefault="00000000">
          <w:r>
            <w:fldChar w:fldCharType="end"/>
          </w:r>
        </w:p>
      </w:sdtContent>
    </w:sdt>
    <w:p w14:paraId="6DA1A820" w14:textId="747AF443" w:rsidR="003C7E9F" w:rsidRDefault="00000000">
      <w:r>
        <w:br w:type="page"/>
      </w:r>
    </w:p>
    <w:p w14:paraId="6DBBC211" w14:textId="77777777" w:rsidR="003C7E9F" w:rsidRDefault="003C7E9F">
      <w:pPr>
        <w:sectPr w:rsidR="003C7E9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710FC7D" w14:textId="77777777" w:rsidR="003C7E9F" w:rsidRDefault="00000000">
      <w:pPr>
        <w:pStyle w:val="Ttulo1"/>
      </w:pPr>
      <w:bookmarkStart w:id="0" w:name="_Toc232275505"/>
      <w:r>
        <w:lastRenderedPageBreak/>
        <w:t>1. Introducción</w:t>
      </w:r>
      <w:bookmarkEnd w:id="0"/>
    </w:p>
    <w:p w14:paraId="41B31A0E" w14:textId="77777777" w:rsidR="003C7E9F" w:rsidRDefault="003C7E9F">
      <w:pPr>
        <w:pBdr>
          <w:bottom w:val="single" w:sz="6" w:space="1" w:color="2E75B6"/>
        </w:pBdr>
        <w:spacing w:after="120"/>
      </w:pPr>
    </w:p>
    <w:p w14:paraId="0EFB7257" w14:textId="77777777" w:rsidR="003C7E9F" w:rsidRDefault="00000000">
      <w:pPr>
        <w:spacing w:after="120" w:line="276" w:lineRule="auto"/>
        <w:jc w:val="both"/>
      </w:pPr>
      <w:r>
        <w:t>El presente documento describe el diseño detallado del software del Sistema de Gestión de Solicitudes de Crédito (SG-BDP), incluyendo su arquitectura, componentes, modelo de datos e interfaces de programación.</w:t>
      </w:r>
    </w:p>
    <w:p w14:paraId="5F5E329E" w14:textId="77777777" w:rsidR="003C7E9F" w:rsidRDefault="00000000">
      <w:pPr>
        <w:pStyle w:val="Ttulo1"/>
      </w:pPr>
      <w:bookmarkStart w:id="1" w:name="_Toc232275506"/>
      <w:r>
        <w:t>2. Arquitectura del Sistema</w:t>
      </w:r>
      <w:bookmarkEnd w:id="1"/>
    </w:p>
    <w:p w14:paraId="3BC8CE63" w14:textId="77777777" w:rsidR="003C7E9F" w:rsidRDefault="003C7E9F">
      <w:pPr>
        <w:pBdr>
          <w:bottom w:val="single" w:sz="6" w:space="1" w:color="2E75B6"/>
        </w:pBdr>
        <w:spacing w:after="120"/>
      </w:pPr>
    </w:p>
    <w:p w14:paraId="21A27087" w14:textId="77777777" w:rsidR="003C7E9F" w:rsidRDefault="00000000">
      <w:pPr>
        <w:spacing w:after="120" w:line="276" w:lineRule="auto"/>
        <w:jc w:val="both"/>
      </w:pPr>
      <w:r>
        <w:t>El sistema adopta una arquitectura en capas con separación entre presentación, lógica de negocio y persistencia, integrándose con el Core financiero mediante una API REST.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C7E9F" w14:paraId="3F03C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3A63C" w14:textId="77777777" w:rsidR="003C7E9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Capa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D38AB" w14:textId="77777777" w:rsidR="003C7E9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Componentes</w:t>
            </w:r>
          </w:p>
        </w:tc>
      </w:tr>
      <w:tr w:rsidR="003C7E9F" w14:paraId="25B69D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2D60F5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Presentación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D4D2E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Aplicación web responsiva (Portales Admin y Cliente).</w:t>
            </w:r>
          </w:p>
        </w:tc>
      </w:tr>
      <w:tr w:rsidR="003C7E9F" w14:paraId="4583E3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CCBA82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API Gateway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1C0F4D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Autenticación JWT, MFA, enrutamiento.</w:t>
            </w:r>
          </w:p>
        </w:tc>
      </w:tr>
      <w:tr w:rsidR="003C7E9F" w14:paraId="175DF9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7A594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Lógica de negocio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5823B0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Servicio de Solicitudes, Evaluación, Motor de Scoring.</w:t>
            </w:r>
          </w:p>
        </w:tc>
      </w:tr>
      <w:tr w:rsidR="003C7E9F" w14:paraId="712F69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43C486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Persistencia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D706DF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Base de datos relacional (PostgreSQL/Oracle).</w:t>
            </w:r>
          </w:p>
        </w:tc>
      </w:tr>
      <w:tr w:rsidR="003C7E9F" w14:paraId="6D2491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F736A5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Integración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83561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API REST con el Core financiero del banco.</w:t>
            </w:r>
          </w:p>
        </w:tc>
      </w:tr>
    </w:tbl>
    <w:p w14:paraId="2EE025A9" w14:textId="77777777" w:rsidR="003C7E9F" w:rsidRDefault="00000000">
      <w:pPr>
        <w:pStyle w:val="Ttulo1"/>
      </w:pPr>
      <w:bookmarkStart w:id="2" w:name="_Toc232275507"/>
      <w:r>
        <w:t>3. Componentes Principales</w:t>
      </w:r>
      <w:bookmarkEnd w:id="2"/>
    </w:p>
    <w:p w14:paraId="68117E50" w14:textId="77777777" w:rsidR="003C7E9F" w:rsidRDefault="003C7E9F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C7E9F" w14:paraId="609ABC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7AC91" w14:textId="77777777" w:rsidR="003C7E9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3E090" w14:textId="77777777" w:rsidR="003C7E9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Responsabilidad</w:t>
            </w:r>
          </w:p>
        </w:tc>
      </w:tr>
      <w:tr w:rsidR="003C7E9F" w14:paraId="193176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A557F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AuthService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EEA4B4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Autenticación, MFA y emisión de tokens JWT.</w:t>
            </w:r>
          </w:p>
        </w:tc>
      </w:tr>
      <w:tr w:rsidR="003C7E9F" w14:paraId="4DAD05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5197D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SolicitudService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F884E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Registro y gestión del ciclo de la solicitud.</w:t>
            </w:r>
          </w:p>
        </w:tc>
      </w:tr>
      <w:tr w:rsidR="003C7E9F" w14:paraId="70075C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918BC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EvaluacionService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682DE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Cálculo de ratios financieros.</w:t>
            </w:r>
          </w:p>
        </w:tc>
      </w:tr>
      <w:tr w:rsidR="003C7E9F" w14:paraId="05A005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7B94D7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ScoringEngine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9F244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Cálculo del puntaje (calcularScore()).</w:t>
            </w:r>
          </w:p>
        </w:tc>
      </w:tr>
      <w:tr w:rsidR="003C7E9F" w14:paraId="6F2E58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078C8D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GarantiaService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7E5F9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Tasación y cobertura de garantías.</w:t>
            </w:r>
          </w:p>
        </w:tc>
      </w:tr>
      <w:tr w:rsidR="003C7E9F" w14:paraId="18E9BD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F88AD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ReporteService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FB4743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Generación de reportes y analytics.</w:t>
            </w:r>
          </w:p>
        </w:tc>
      </w:tr>
      <w:tr w:rsidR="003C7E9F" w14:paraId="57422D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0BD133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AuditService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65678C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Registro de pistas de auditoría.</w:t>
            </w:r>
          </w:p>
        </w:tc>
      </w:tr>
    </w:tbl>
    <w:p w14:paraId="2C4FCA19" w14:textId="77777777" w:rsidR="003C7E9F" w:rsidRDefault="00000000">
      <w:pPr>
        <w:pStyle w:val="Ttulo1"/>
      </w:pPr>
      <w:bookmarkStart w:id="3" w:name="_Toc232275508"/>
      <w:r>
        <w:t>4. Modelo de Datos</w:t>
      </w:r>
      <w:bookmarkEnd w:id="3"/>
    </w:p>
    <w:p w14:paraId="0C08E0A0" w14:textId="77777777" w:rsidR="003C7E9F" w:rsidRDefault="003C7E9F">
      <w:pPr>
        <w:pBdr>
          <w:bottom w:val="single" w:sz="6" w:space="1" w:color="2E75B6"/>
        </w:pBdr>
        <w:spacing w:after="120"/>
      </w:pPr>
    </w:p>
    <w:p w14:paraId="4B9E0ECD" w14:textId="77777777" w:rsidR="003C7E9F" w:rsidRDefault="00000000">
      <w:pPr>
        <w:spacing w:after="120" w:line="276" w:lineRule="auto"/>
        <w:jc w:val="both"/>
      </w:pPr>
      <w:r>
        <w:t>El modelo relacional se compone de las siguientes entidades principales: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60"/>
        <w:gridCol w:w="2800"/>
      </w:tblGrid>
      <w:tr w:rsidR="003C7E9F" w14:paraId="4E23D5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A9C8D" w14:textId="77777777" w:rsidR="003C7E9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Entidad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48B09" w14:textId="77777777" w:rsidR="003C7E9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Atributos clave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6D2DA" w14:textId="77777777" w:rsidR="003C7E9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Relación</w:t>
            </w:r>
          </w:p>
        </w:tc>
      </w:tr>
      <w:tr w:rsidR="003C7E9F" w14:paraId="418FEF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BD327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clientes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05EA0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id, codigo, tipo, nit, scoring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B09B2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1:N con solicitudes</w:t>
            </w:r>
          </w:p>
        </w:tc>
      </w:tr>
      <w:tr w:rsidR="003C7E9F" w14:paraId="2A8C7C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CE7B8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usuarios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249E6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id, email, rol, mfa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C9BE0A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1:N con solicitudes</w:t>
            </w:r>
          </w:p>
        </w:tc>
      </w:tr>
      <w:tr w:rsidR="003C7E9F" w14:paraId="597CAB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8D04B5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solicitudes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A81AD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id, monto, plazo, estado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D8F3C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N:1 cliente; 1:N evaluaciones</w:t>
            </w:r>
          </w:p>
        </w:tc>
      </w:tr>
      <w:tr w:rsidR="003C7E9F" w14:paraId="350465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DC15EA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evaluaciones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166AE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id, ratios, score, categoria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0D15A6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N:1 con solicitudes</w:t>
            </w:r>
          </w:p>
        </w:tc>
      </w:tr>
      <w:tr w:rsidR="003C7E9F" w14:paraId="3BF0B2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BDA16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garantias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AA367D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id, tipo, valor_tasacion, ltv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F93199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N:1 con solicitudes</w:t>
            </w:r>
          </w:p>
        </w:tc>
      </w:tr>
      <w:tr w:rsidR="003C7E9F" w14:paraId="3B69A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6F088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documentos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65763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id, tipo, estado, ruta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363D5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N:1 con solicitudes</w:t>
            </w:r>
          </w:p>
        </w:tc>
      </w:tr>
      <w:tr w:rsidR="003C7E9F" w14:paraId="5616C8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48619" w14:textId="77777777" w:rsidR="003C7E9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auditoria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D94559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id, accion, entidad, fecha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6401F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Registro transversal</w:t>
            </w:r>
          </w:p>
        </w:tc>
      </w:tr>
    </w:tbl>
    <w:p w14:paraId="431569F4" w14:textId="77777777" w:rsidR="003C7E9F" w:rsidRDefault="00000000">
      <w:pPr>
        <w:pStyle w:val="Ttulo1"/>
      </w:pPr>
      <w:bookmarkStart w:id="4" w:name="_Toc232275509"/>
      <w:r>
        <w:t>5. Diseño del Motor de Scoring</w:t>
      </w:r>
      <w:bookmarkEnd w:id="4"/>
    </w:p>
    <w:p w14:paraId="278E7E9F" w14:textId="77777777" w:rsidR="003C7E9F" w:rsidRDefault="003C7E9F">
      <w:pPr>
        <w:pBdr>
          <w:bottom w:val="single" w:sz="6" w:space="1" w:color="2E75B6"/>
        </w:pBdr>
        <w:spacing w:after="120"/>
      </w:pPr>
    </w:p>
    <w:p w14:paraId="209C7075" w14:textId="77777777" w:rsidR="003C7E9F" w:rsidRDefault="00000000">
      <w:pPr>
        <w:spacing w:after="120" w:line="276" w:lineRule="auto"/>
        <w:jc w:val="both"/>
      </w:pPr>
      <w:r>
        <w:t>El motor de scoring pondera cinco factores y produce un puntaje de 0 a 1000: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C7E9F" w14:paraId="28346C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C92F20D" w14:textId="77777777" w:rsidR="003C7E9F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function calcularScore(datos) {</w:t>
            </w:r>
          </w:p>
          <w:p w14:paraId="1C5CA362" w14:textId="77777777" w:rsidR="003C7E9F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const puntos = {</w:t>
            </w:r>
          </w:p>
          <w:p w14:paraId="28F4A518" w14:textId="77777777" w:rsidR="003C7E9F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historialCrediticio: datos.historialCrediticio * 35,</w:t>
            </w:r>
          </w:p>
          <w:p w14:paraId="4C6E4FED" w14:textId="77777777" w:rsidR="003C7E9F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capacidadPago:       datos.capacidadPago       * 30,</w:t>
            </w:r>
          </w:p>
          <w:p w14:paraId="3EFD1881" w14:textId="77777777" w:rsidR="003C7E9F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garantias:           datos.garantias           * 20,</w:t>
            </w:r>
          </w:p>
          <w:p w14:paraId="0EA1EBCD" w14:textId="77777777" w:rsidR="003C7E9F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antiguedadCliente:   datos.antiguedadCliente   * 10,</w:t>
            </w:r>
          </w:p>
          <w:p w14:paraId="74DFD044" w14:textId="77777777" w:rsidR="003C7E9F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sectorEconomico:     datos.sectorEconomico     * 5,</w:t>
            </w:r>
          </w:p>
          <w:p w14:paraId="4945B4C4" w14:textId="77777777" w:rsidR="003C7E9F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};</w:t>
            </w:r>
          </w:p>
          <w:p w14:paraId="1234AAFB" w14:textId="77777777" w:rsidR="003C7E9F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const score = Math.round(</w:t>
            </w:r>
          </w:p>
          <w:p w14:paraId="0990289E" w14:textId="77777777" w:rsidR="003C7E9F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Object.values(puntos).reduce((a,b)=&gt;a+b,0) * 10);</w:t>
            </w:r>
          </w:p>
          <w:p w14:paraId="7A72E92C" w14:textId="77777777" w:rsidR="003C7E9F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return { score, categoria: categoriaRiesgo(score) };</w:t>
            </w:r>
          </w:p>
          <w:p w14:paraId="25682A88" w14:textId="77777777" w:rsidR="003C7E9F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</w:t>
            </w:r>
          </w:p>
        </w:tc>
      </w:tr>
    </w:tbl>
    <w:p w14:paraId="7E31C886" w14:textId="77777777" w:rsidR="003C7E9F" w:rsidRDefault="00000000">
      <w:pPr>
        <w:pStyle w:val="Ttulo1"/>
      </w:pPr>
      <w:bookmarkStart w:id="5" w:name="_Toc232275510"/>
      <w:r>
        <w:t>6. Interfaces de Programación (API)</w:t>
      </w:r>
      <w:bookmarkEnd w:id="5"/>
    </w:p>
    <w:p w14:paraId="56E6BED4" w14:textId="77777777" w:rsidR="003C7E9F" w:rsidRDefault="003C7E9F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400"/>
        <w:gridCol w:w="3560"/>
      </w:tblGrid>
      <w:tr w:rsidR="003C7E9F" w14:paraId="5595A1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3B87C" w14:textId="77777777" w:rsidR="003C7E9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95558" w14:textId="77777777" w:rsidR="003C7E9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Endpoint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C0B2D" w14:textId="77777777" w:rsidR="003C7E9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Función</w:t>
            </w:r>
          </w:p>
        </w:tc>
      </w:tr>
      <w:tr w:rsidR="003C7E9F" w14:paraId="183819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14D09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054B22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/api/solicitudes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200A4D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Registrar solicitud.</w:t>
            </w:r>
          </w:p>
        </w:tc>
      </w:tr>
      <w:tr w:rsidR="003C7E9F" w14:paraId="6B9227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AAC2B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BC031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/api/solicitudes/:id/evaluar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38F815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Evaluar y calcular scoring.</w:t>
            </w:r>
          </w:p>
        </w:tc>
      </w:tr>
      <w:tr w:rsidR="003C7E9F" w14:paraId="7CA0FD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F3ED3C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10552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/api/solicitudes/:id/decision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95CB31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Aprobar / rechazar.</w:t>
            </w:r>
          </w:p>
        </w:tc>
      </w:tr>
      <w:tr w:rsidR="003C7E9F" w14:paraId="685D22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0BEBF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28A9E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/api/solicitudes/:id/estado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5C9216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Consultar estado.</w:t>
            </w:r>
          </w:p>
        </w:tc>
      </w:tr>
      <w:tr w:rsidR="003C7E9F" w14:paraId="2E74AC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0CA68D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5E6322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/api/reportes/cartera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0E0F7A" w14:textId="77777777" w:rsidR="003C7E9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Reporte de cartera.</w:t>
            </w:r>
          </w:p>
        </w:tc>
      </w:tr>
    </w:tbl>
    <w:p w14:paraId="4D0BEF37" w14:textId="77777777" w:rsidR="003C7E9F" w:rsidRDefault="00000000">
      <w:pPr>
        <w:spacing w:line="276" w:lineRule="auto"/>
        <w:jc w:val="both"/>
      </w:pPr>
      <w:r>
        <w:t>La API aplica autenticación al portador (JWT), arquitectura RESTful, intercambio en JSON y el principio HATEOAS, conforme al TDR.</w:t>
      </w:r>
    </w:p>
    <w:sectPr w:rsidR="003C7E9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7C62" w14:textId="77777777" w:rsidR="00B56800" w:rsidRDefault="00B56800">
      <w:r>
        <w:separator/>
      </w:r>
    </w:p>
  </w:endnote>
  <w:endnote w:type="continuationSeparator" w:id="0">
    <w:p w14:paraId="206EC9EE" w14:textId="77777777" w:rsidR="00B56800" w:rsidRDefault="00B56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8987A" w14:textId="77777777" w:rsidR="003C7E9F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Diseño Detallado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A2E9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A2E9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D0184" w14:textId="77777777" w:rsidR="00B56800" w:rsidRDefault="00B56800">
      <w:r>
        <w:separator/>
      </w:r>
    </w:p>
  </w:footnote>
  <w:footnote w:type="continuationSeparator" w:id="0">
    <w:p w14:paraId="4BD46004" w14:textId="77777777" w:rsidR="00B56800" w:rsidRDefault="00B56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EF843" w14:textId="77777777" w:rsidR="003C7E9F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Diseño Detallado</w:t>
    </w:r>
    <w:r>
      <w:rPr>
        <w:color w:val="595959"/>
        <w:sz w:val="16"/>
        <w:szCs w:val="16"/>
      </w:rPr>
      <w:tab/>
      <w:t>BDP – S.A.M. · LP Nº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1196"/>
    <w:multiLevelType w:val="hybridMultilevel"/>
    <w:tmpl w:val="B9F0C838"/>
    <w:lvl w:ilvl="0" w:tplc="9F620F36">
      <w:start w:val="1"/>
      <w:numFmt w:val="bullet"/>
      <w:lvlText w:val="•"/>
      <w:lvlJc w:val="left"/>
      <w:pPr>
        <w:ind w:left="620" w:hanging="320"/>
      </w:pPr>
    </w:lvl>
    <w:lvl w:ilvl="1" w:tplc="033214C0">
      <w:numFmt w:val="decimal"/>
      <w:lvlText w:val=""/>
      <w:lvlJc w:val="left"/>
    </w:lvl>
    <w:lvl w:ilvl="2" w:tplc="506487C4">
      <w:numFmt w:val="decimal"/>
      <w:lvlText w:val=""/>
      <w:lvlJc w:val="left"/>
    </w:lvl>
    <w:lvl w:ilvl="3" w:tplc="D3620E92">
      <w:numFmt w:val="decimal"/>
      <w:lvlText w:val=""/>
      <w:lvlJc w:val="left"/>
    </w:lvl>
    <w:lvl w:ilvl="4" w:tplc="4F68B82C">
      <w:numFmt w:val="decimal"/>
      <w:lvlText w:val=""/>
      <w:lvlJc w:val="left"/>
    </w:lvl>
    <w:lvl w:ilvl="5" w:tplc="0E506958">
      <w:numFmt w:val="decimal"/>
      <w:lvlText w:val=""/>
      <w:lvlJc w:val="left"/>
    </w:lvl>
    <w:lvl w:ilvl="6" w:tplc="F558D806">
      <w:numFmt w:val="decimal"/>
      <w:lvlText w:val=""/>
      <w:lvlJc w:val="left"/>
    </w:lvl>
    <w:lvl w:ilvl="7" w:tplc="E93EA326">
      <w:numFmt w:val="decimal"/>
      <w:lvlText w:val=""/>
      <w:lvlJc w:val="left"/>
    </w:lvl>
    <w:lvl w:ilvl="8" w:tplc="728CF450">
      <w:numFmt w:val="decimal"/>
      <w:lvlText w:val=""/>
      <w:lvlJc w:val="left"/>
    </w:lvl>
  </w:abstractNum>
  <w:abstractNum w:abstractNumId="1" w15:restartNumberingAfterBreak="0">
    <w:nsid w:val="40901EF4"/>
    <w:multiLevelType w:val="hybridMultilevel"/>
    <w:tmpl w:val="FF8E89DE"/>
    <w:lvl w:ilvl="0" w:tplc="995A8310">
      <w:start w:val="1"/>
      <w:numFmt w:val="bullet"/>
      <w:lvlText w:val="●"/>
      <w:lvlJc w:val="left"/>
      <w:pPr>
        <w:ind w:left="720" w:hanging="360"/>
      </w:pPr>
    </w:lvl>
    <w:lvl w:ilvl="1" w:tplc="60200D7A">
      <w:start w:val="1"/>
      <w:numFmt w:val="bullet"/>
      <w:lvlText w:val="○"/>
      <w:lvlJc w:val="left"/>
      <w:pPr>
        <w:ind w:left="1440" w:hanging="360"/>
      </w:pPr>
    </w:lvl>
    <w:lvl w:ilvl="2" w:tplc="74509418">
      <w:start w:val="1"/>
      <w:numFmt w:val="bullet"/>
      <w:lvlText w:val="■"/>
      <w:lvlJc w:val="left"/>
      <w:pPr>
        <w:ind w:left="2160" w:hanging="360"/>
      </w:pPr>
    </w:lvl>
    <w:lvl w:ilvl="3" w:tplc="E6062362">
      <w:start w:val="1"/>
      <w:numFmt w:val="bullet"/>
      <w:lvlText w:val="●"/>
      <w:lvlJc w:val="left"/>
      <w:pPr>
        <w:ind w:left="2880" w:hanging="360"/>
      </w:pPr>
    </w:lvl>
    <w:lvl w:ilvl="4" w:tplc="EC5C4514">
      <w:start w:val="1"/>
      <w:numFmt w:val="bullet"/>
      <w:lvlText w:val="○"/>
      <w:lvlJc w:val="left"/>
      <w:pPr>
        <w:ind w:left="3600" w:hanging="360"/>
      </w:pPr>
    </w:lvl>
    <w:lvl w:ilvl="5" w:tplc="8174B35A">
      <w:start w:val="1"/>
      <w:numFmt w:val="bullet"/>
      <w:lvlText w:val="■"/>
      <w:lvlJc w:val="left"/>
      <w:pPr>
        <w:ind w:left="4320" w:hanging="360"/>
      </w:pPr>
    </w:lvl>
    <w:lvl w:ilvl="6" w:tplc="2DDE1DB4">
      <w:start w:val="1"/>
      <w:numFmt w:val="bullet"/>
      <w:lvlText w:val="●"/>
      <w:lvlJc w:val="left"/>
      <w:pPr>
        <w:ind w:left="5040" w:hanging="360"/>
      </w:pPr>
    </w:lvl>
    <w:lvl w:ilvl="7" w:tplc="E580184C">
      <w:start w:val="1"/>
      <w:numFmt w:val="bullet"/>
      <w:lvlText w:val="●"/>
      <w:lvlJc w:val="left"/>
      <w:pPr>
        <w:ind w:left="5760" w:hanging="360"/>
      </w:pPr>
    </w:lvl>
    <w:lvl w:ilvl="8" w:tplc="8876B314">
      <w:start w:val="1"/>
      <w:numFmt w:val="bullet"/>
      <w:lvlText w:val="●"/>
      <w:lvlJc w:val="left"/>
      <w:pPr>
        <w:ind w:left="6480" w:hanging="360"/>
      </w:pPr>
    </w:lvl>
  </w:abstractNum>
  <w:num w:numId="1" w16cid:durableId="11036521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E9F"/>
    <w:rsid w:val="002A2E9F"/>
    <w:rsid w:val="003C7E9F"/>
    <w:rsid w:val="00B56800"/>
    <w:rsid w:val="00D0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C4B2B"/>
  <w15:docId w15:val="{E8788026-0FC2-4717-B0FD-610AEE39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A2E9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2</cp:revision>
  <dcterms:created xsi:type="dcterms:W3CDTF">2026-06-13T19:58:00Z</dcterms:created>
  <dcterms:modified xsi:type="dcterms:W3CDTF">2026-06-14T00:38:00Z</dcterms:modified>
</cp:coreProperties>
</file>