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F7F69" w14:textId="77777777" w:rsidR="007C1C0B" w:rsidRDefault="00000000">
      <w:pPr>
        <w:spacing w:before="1300"/>
        <w:jc w:val="center"/>
      </w:pPr>
      <w:r>
        <w:rPr>
          <w:b/>
          <w:bCs/>
          <w:color w:val="2E75B6"/>
          <w:sz w:val="24"/>
          <w:szCs w:val="24"/>
        </w:rPr>
        <w:t>BANCO DE DESARROLLO PRODUCTIVO – S.A.M.</w:t>
      </w:r>
    </w:p>
    <w:p w14:paraId="72679889" w14:textId="77777777" w:rsidR="007C1C0B" w:rsidRDefault="00000000">
      <w:pPr>
        <w:spacing w:after="600"/>
        <w:jc w:val="center"/>
      </w:pPr>
      <w:r>
        <w:rPr>
          <w:color w:val="595959"/>
        </w:rPr>
        <w:t>Licitación Pública BDP – S.A.M. Nº 04/2023</w:t>
      </w:r>
    </w:p>
    <w:p w14:paraId="0B53C538" w14:textId="77777777" w:rsidR="007C1C0B" w:rsidRDefault="00000000">
      <w:pPr>
        <w:pBdr>
          <w:top w:val="single" w:sz="12" w:space="6" w:color="1F3864"/>
          <w:bottom w:val="single" w:sz="12" w:space="6" w:color="1F3864"/>
        </w:pBdr>
        <w:spacing w:before="200" w:after="200"/>
        <w:jc w:val="center"/>
      </w:pPr>
      <w:r>
        <w:rPr>
          <w:b/>
          <w:bCs/>
          <w:color w:val="1F3864"/>
          <w:sz w:val="44"/>
          <w:szCs w:val="44"/>
        </w:rPr>
        <w:t>PLAN DE GESTIÓN</w:t>
      </w:r>
    </w:p>
    <w:p w14:paraId="27C1BC27" w14:textId="77777777" w:rsidR="007C1C0B" w:rsidRDefault="00000000">
      <w:pPr>
        <w:spacing w:before="60" w:after="60"/>
        <w:jc w:val="center"/>
      </w:pPr>
      <w:r>
        <w:rPr>
          <w:color w:val="595959"/>
        </w:rPr>
        <w:t>Planificación y Control del Proyecto</w:t>
      </w:r>
    </w:p>
    <w:p w14:paraId="4E5BF098" w14:textId="77777777" w:rsidR="007C1C0B" w:rsidRDefault="00000000">
      <w:pPr>
        <w:spacing w:before="60" w:after="900"/>
        <w:jc w:val="center"/>
      </w:pPr>
      <w:r>
        <w:rPr>
          <w:i/>
          <w:iCs/>
          <w:color w:val="2E75B6"/>
          <w:sz w:val="26"/>
          <w:szCs w:val="26"/>
        </w:rPr>
        <w:t>Sistema de Gestión de Solicitudes de Crédito (SG-BDP)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400"/>
      </w:tblGrid>
      <w:tr w:rsidR="007C1C0B" w14:paraId="61B4AD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29DB8C" w14:textId="77777777" w:rsidR="007C1C0B" w:rsidRDefault="00000000">
            <w:r>
              <w:rPr>
                <w:b/>
                <w:bCs/>
                <w:color w:val="1F3864"/>
                <w:sz w:val="20"/>
                <w:szCs w:val="20"/>
              </w:rPr>
              <w:t>Documento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D86C04" w14:textId="77777777" w:rsidR="007C1C0B" w:rsidRDefault="00000000">
            <w:r>
              <w:rPr>
                <w:sz w:val="20"/>
                <w:szCs w:val="20"/>
              </w:rPr>
              <w:t>Plan de Gestión</w:t>
            </w:r>
          </w:p>
        </w:tc>
      </w:tr>
      <w:tr w:rsidR="007C1C0B" w14:paraId="10B81A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6AE547" w14:textId="77777777" w:rsidR="007C1C0B" w:rsidRDefault="00000000">
            <w:r>
              <w:rPr>
                <w:b/>
                <w:bCs/>
                <w:color w:val="1F3864"/>
                <w:sz w:val="20"/>
                <w:szCs w:val="20"/>
              </w:rPr>
              <w:t>Proyecto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EACC9A" w14:textId="77777777" w:rsidR="007C1C0B" w:rsidRDefault="00000000">
            <w:r>
              <w:rPr>
                <w:sz w:val="20"/>
                <w:szCs w:val="20"/>
              </w:rPr>
              <w:t>Digitalización del Proceso Crediticio PYME y Banca Empresa</w:t>
            </w:r>
          </w:p>
        </w:tc>
      </w:tr>
      <w:tr w:rsidR="007C1C0B" w14:paraId="4C534C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EB9849" w14:textId="77777777" w:rsidR="007C1C0B" w:rsidRDefault="00000000">
            <w:r>
              <w:rPr>
                <w:b/>
                <w:bCs/>
                <w:color w:val="1F3864"/>
                <w:sz w:val="20"/>
                <w:szCs w:val="20"/>
              </w:rPr>
              <w:t>Sistema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3DCFA2" w14:textId="77777777" w:rsidR="007C1C0B" w:rsidRDefault="00000000">
            <w:r>
              <w:rPr>
                <w:sz w:val="20"/>
                <w:szCs w:val="20"/>
              </w:rPr>
              <w:t>SG-BDP</w:t>
            </w:r>
          </w:p>
        </w:tc>
      </w:tr>
      <w:tr w:rsidR="007C1C0B" w14:paraId="3C7EAF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B06222" w14:textId="77777777" w:rsidR="007C1C0B" w:rsidRDefault="00000000">
            <w:r>
              <w:rPr>
                <w:b/>
                <w:bCs/>
                <w:color w:val="1F3864"/>
                <w:sz w:val="20"/>
                <w:szCs w:val="20"/>
              </w:rPr>
              <w:t>Entidad contratante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B1866C" w14:textId="77777777" w:rsidR="007C1C0B" w:rsidRDefault="00000000">
            <w:r>
              <w:rPr>
                <w:sz w:val="20"/>
                <w:szCs w:val="20"/>
              </w:rPr>
              <w:t>Banco de Desarrollo Productivo BDP – S.A.M.</w:t>
            </w:r>
          </w:p>
        </w:tc>
      </w:tr>
      <w:tr w:rsidR="007C1C0B" w14:paraId="7BEEB2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1CF2C3" w14:textId="77777777" w:rsidR="007C1C0B" w:rsidRDefault="00000000">
            <w:r>
              <w:rPr>
                <w:b/>
                <w:bCs/>
                <w:color w:val="1F3864"/>
                <w:sz w:val="20"/>
                <w:szCs w:val="20"/>
              </w:rPr>
              <w:t>Licitación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9A20F1" w14:textId="77777777" w:rsidR="007C1C0B" w:rsidRDefault="00000000">
            <w:r>
              <w:rPr>
                <w:sz w:val="20"/>
                <w:szCs w:val="20"/>
              </w:rPr>
              <w:t>Pública Nº 04/2023</w:t>
            </w:r>
          </w:p>
        </w:tc>
      </w:tr>
      <w:tr w:rsidR="007C1C0B" w14:paraId="3F8FA9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3A9A93" w14:textId="77777777" w:rsidR="007C1C0B" w:rsidRDefault="00000000">
            <w:r>
              <w:rPr>
                <w:b/>
                <w:bCs/>
                <w:color w:val="1F3864"/>
                <w:sz w:val="20"/>
                <w:szCs w:val="20"/>
              </w:rPr>
              <w:t>Versión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48BD36" w14:textId="77777777" w:rsidR="007C1C0B" w:rsidRDefault="00000000">
            <w:r>
              <w:rPr>
                <w:sz w:val="20"/>
                <w:szCs w:val="20"/>
              </w:rPr>
              <w:t>1.0</w:t>
            </w:r>
          </w:p>
        </w:tc>
      </w:tr>
    </w:tbl>
    <w:p w14:paraId="055B92B4" w14:textId="77777777" w:rsidR="007C1C0B" w:rsidRDefault="00000000">
      <w:pPr>
        <w:spacing w:before="500"/>
        <w:jc w:val="center"/>
      </w:pPr>
      <w:r>
        <w:rPr>
          <w:color w:val="595959"/>
        </w:rPr>
        <w:t>La Paz – Bolivia</w:t>
      </w:r>
    </w:p>
    <w:p w14:paraId="2517B033" w14:textId="77777777" w:rsidR="007C1C0B" w:rsidRDefault="00000000">
      <w:r>
        <w:br w:type="page"/>
      </w:r>
    </w:p>
    <w:p w14:paraId="18CF5FD5" w14:textId="77777777" w:rsidR="007C1C0B" w:rsidRDefault="007C1C0B">
      <w:pPr>
        <w:sectPr w:rsidR="007C1C0B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69C36E8" w14:textId="77777777" w:rsidR="007C1C0B" w:rsidRDefault="00000000">
      <w:pPr>
        <w:spacing w:after="160"/>
      </w:pPr>
      <w:r>
        <w:rPr>
          <w:b/>
          <w:bCs/>
          <w:color w:val="1F3864"/>
          <w:sz w:val="32"/>
          <w:szCs w:val="32"/>
        </w:rPr>
        <w:lastRenderedPageBreak/>
        <w:t>Tabla de Contenido</w:t>
      </w:r>
    </w:p>
    <w:p w14:paraId="11F35BE5" w14:textId="77777777" w:rsidR="007C1C0B" w:rsidRDefault="007C1C0B">
      <w:pPr>
        <w:pBdr>
          <w:bottom w:val="single" w:sz="6" w:space="1" w:color="2E75B6"/>
        </w:pBdr>
        <w:spacing w:after="120"/>
      </w:pPr>
    </w:p>
    <w:sdt>
      <w:sdtPr>
        <w:alias w:val="Tabla de Contenido"/>
        <w:id w:val="-2116827169"/>
      </w:sdtPr>
      <w:sdtContent>
        <w:p w14:paraId="01EF056B" w14:textId="2324A462" w:rsidR="00924CF7" w:rsidRDefault="0000000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275648" w:history="1">
            <w:r w:rsidR="00924CF7" w:rsidRPr="006E3AE2">
              <w:rPr>
                <w:rStyle w:val="Hipervnculo"/>
                <w:noProof/>
              </w:rPr>
              <w:t>1. Introducción</w:t>
            </w:r>
            <w:r w:rsidR="00924CF7">
              <w:rPr>
                <w:noProof/>
              </w:rPr>
              <w:tab/>
            </w:r>
            <w:r w:rsidR="00924CF7">
              <w:rPr>
                <w:noProof/>
              </w:rPr>
              <w:fldChar w:fldCharType="begin"/>
            </w:r>
            <w:r w:rsidR="00924CF7">
              <w:rPr>
                <w:noProof/>
              </w:rPr>
              <w:instrText xml:space="preserve"> PAGEREF _Toc232275648 \h </w:instrText>
            </w:r>
            <w:r w:rsidR="00924CF7">
              <w:rPr>
                <w:noProof/>
              </w:rPr>
            </w:r>
            <w:r w:rsidR="00924CF7">
              <w:rPr>
                <w:noProof/>
              </w:rPr>
              <w:fldChar w:fldCharType="separate"/>
            </w:r>
            <w:r w:rsidR="00924CF7">
              <w:rPr>
                <w:noProof/>
              </w:rPr>
              <w:t>3</w:t>
            </w:r>
            <w:r w:rsidR="00924CF7">
              <w:rPr>
                <w:noProof/>
              </w:rPr>
              <w:fldChar w:fldCharType="end"/>
            </w:r>
          </w:hyperlink>
        </w:p>
        <w:p w14:paraId="49AF96DD" w14:textId="0A7B732B" w:rsidR="00924CF7" w:rsidRDefault="00924CF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649" w:history="1">
            <w:r w:rsidRPr="006E3AE2">
              <w:rPr>
                <w:rStyle w:val="Hipervnculo"/>
                <w:noProof/>
              </w:rPr>
              <w:t>2. Alcance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03B7094" w14:textId="735D3801" w:rsidR="00924CF7" w:rsidRDefault="00924CF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650" w:history="1">
            <w:r w:rsidRPr="006E3AE2">
              <w:rPr>
                <w:rStyle w:val="Hipervnculo"/>
                <w:noProof/>
              </w:rPr>
              <w:t>2.1. 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35ADBDF" w14:textId="0D421E9A" w:rsidR="00924CF7" w:rsidRDefault="00924CF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651" w:history="1">
            <w:r w:rsidRPr="006E3AE2">
              <w:rPr>
                <w:rStyle w:val="Hipervnculo"/>
                <w:noProof/>
              </w:rPr>
              <w:t>2.2. Entregables principales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FB1C876" w14:textId="619BFB12" w:rsidR="00924CF7" w:rsidRDefault="00924CF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652" w:history="1">
            <w:r w:rsidRPr="006E3AE2">
              <w:rPr>
                <w:rStyle w:val="Hipervnculo"/>
                <w:noProof/>
              </w:rPr>
              <w:t>3. Organización del Equipo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2643787" w14:textId="4F0E2CE2" w:rsidR="00924CF7" w:rsidRDefault="00924CF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653" w:history="1">
            <w:r w:rsidRPr="006E3AE2">
              <w:rPr>
                <w:rStyle w:val="Hipervnculo"/>
                <w:noProof/>
              </w:rPr>
              <w:t>4. Cronograma y Pagos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9B2F5A7" w14:textId="499377D5" w:rsidR="00924CF7" w:rsidRDefault="00924CF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654" w:history="1">
            <w:r w:rsidRPr="006E3AE2">
              <w:rPr>
                <w:rStyle w:val="Hipervnculo"/>
                <w:noProof/>
              </w:rPr>
              <w:t>5. Gestión de Riesgos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1871009" w14:textId="0AC486D5" w:rsidR="00924CF7" w:rsidRDefault="00924CF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655" w:history="1">
            <w:r w:rsidRPr="006E3AE2">
              <w:rPr>
                <w:rStyle w:val="Hipervnculo"/>
                <w:noProof/>
              </w:rPr>
              <w:t>6. Gestión de la Comunicación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57F1997" w14:textId="1ECD4256" w:rsidR="00924CF7" w:rsidRDefault="00924CF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656" w:history="1">
            <w:r w:rsidRPr="006E3AE2">
              <w:rPr>
                <w:rStyle w:val="Hipervnculo"/>
                <w:noProof/>
              </w:rPr>
              <w:t>7. Control de Calidad y de Cambios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805740C" w14:textId="39DC4F03" w:rsidR="00924CF7" w:rsidRDefault="00924CF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657" w:history="1">
            <w:r w:rsidRPr="006E3AE2">
              <w:rPr>
                <w:rStyle w:val="Hipervnculo"/>
                <w:noProof/>
              </w:rPr>
              <w:t>8. Propiedad Intelectual y Confidencialidad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7E34F18" w14:textId="1441C10F" w:rsidR="007C1C0B" w:rsidRDefault="00000000">
          <w:r>
            <w:fldChar w:fldCharType="end"/>
          </w:r>
        </w:p>
      </w:sdtContent>
    </w:sdt>
    <w:p w14:paraId="359CE792" w14:textId="3268A5DD" w:rsidR="007C1C0B" w:rsidRDefault="007C1C0B"/>
    <w:p w14:paraId="5F6C917F" w14:textId="77777777" w:rsidR="007C1C0B" w:rsidRDefault="007C1C0B">
      <w:pPr>
        <w:sectPr w:rsidR="007C1C0B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3169D96" w14:textId="77777777" w:rsidR="007C1C0B" w:rsidRDefault="00000000">
      <w:pPr>
        <w:pStyle w:val="Ttulo1"/>
      </w:pPr>
      <w:bookmarkStart w:id="0" w:name="_Toc232275648"/>
      <w:r>
        <w:lastRenderedPageBreak/>
        <w:t>1. Introducción</w:t>
      </w:r>
      <w:bookmarkEnd w:id="0"/>
    </w:p>
    <w:p w14:paraId="75A86545" w14:textId="77777777" w:rsidR="007C1C0B" w:rsidRDefault="007C1C0B">
      <w:pPr>
        <w:pBdr>
          <w:bottom w:val="single" w:sz="6" w:space="1" w:color="2E75B6"/>
        </w:pBdr>
        <w:spacing w:after="120"/>
      </w:pPr>
    </w:p>
    <w:p w14:paraId="584209D7" w14:textId="77777777" w:rsidR="007C1C0B" w:rsidRDefault="00000000">
      <w:pPr>
        <w:spacing w:after="120" w:line="276" w:lineRule="auto"/>
        <w:jc w:val="both"/>
      </w:pPr>
      <w:r>
        <w:t>El presente Plan de Gestión define la organización, planificación y control del proyecto de desarrollo del Sistema de Gestión de Solicitudes de Crédito (SG-BDP) para el Banco de Desarrollo Productivo – S.A.M., en el marco de la Licitación Pública Nº 04/2023.</w:t>
      </w:r>
    </w:p>
    <w:p w14:paraId="78806E05" w14:textId="77777777" w:rsidR="007C1C0B" w:rsidRDefault="00000000">
      <w:pPr>
        <w:spacing w:after="120" w:line="276" w:lineRule="auto"/>
        <w:jc w:val="both"/>
      </w:pPr>
      <w:r>
        <w:t>Establece el alcance, el cronograma, los roles, la gestión de riesgos, la comunicación y los mecanismos de control de calidad y de cambios que rigen la ejecución de la consultoría.</w:t>
      </w:r>
    </w:p>
    <w:p w14:paraId="7209ABC0" w14:textId="77777777" w:rsidR="007C1C0B" w:rsidRDefault="00000000">
      <w:pPr>
        <w:pStyle w:val="Ttulo1"/>
      </w:pPr>
      <w:bookmarkStart w:id="1" w:name="_Toc232275649"/>
      <w:r>
        <w:t>2. Alcance del Proyecto</w:t>
      </w:r>
      <w:bookmarkEnd w:id="1"/>
    </w:p>
    <w:p w14:paraId="780EE15A" w14:textId="77777777" w:rsidR="007C1C0B" w:rsidRDefault="007C1C0B">
      <w:pPr>
        <w:pBdr>
          <w:bottom w:val="single" w:sz="6" w:space="1" w:color="2E75B6"/>
        </w:pBdr>
        <w:spacing w:after="120"/>
      </w:pPr>
    </w:p>
    <w:p w14:paraId="6DE83C98" w14:textId="77777777" w:rsidR="007C1C0B" w:rsidRDefault="00000000">
      <w:pPr>
        <w:spacing w:after="120" w:line="276" w:lineRule="auto"/>
        <w:jc w:val="both"/>
      </w:pPr>
      <w:r>
        <w:t>El proyecto comprende el desarrollo e implementación de una plataforma virtual para la digitalización del proceso crediticio PYME y Banca Empresa, con una duración de 260 días hábiles, distribuida en seis entregas.</w:t>
      </w:r>
    </w:p>
    <w:p w14:paraId="016979A6" w14:textId="77777777" w:rsidR="007C1C0B" w:rsidRDefault="00000000">
      <w:pPr>
        <w:pStyle w:val="Ttulo2"/>
      </w:pPr>
      <w:bookmarkStart w:id="2" w:name="_Toc232275650"/>
      <w:r>
        <w:t>2.1. Objetivos</w:t>
      </w:r>
      <w:bookmarkEnd w:id="2"/>
    </w:p>
    <w:p w14:paraId="466C9478" w14:textId="77777777" w:rsidR="007C1C0B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  <w:color w:val="1F3864"/>
        </w:rPr>
        <w:t xml:space="preserve">General: </w:t>
      </w:r>
      <w:r>
        <w:t>desarrollar la plataforma SG-BDP alineada al Plan Estratégico Institucional.</w:t>
      </w:r>
    </w:p>
    <w:p w14:paraId="4E889E27" w14:textId="77777777" w:rsidR="007C1C0B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  <w:color w:val="1F3864"/>
        </w:rPr>
        <w:t xml:space="preserve">Específicos: </w:t>
      </w:r>
      <w:r>
        <w:t>scoring crediticio, evaluación financiera, gestión de garantías, reportes y seguimiento en línea.</w:t>
      </w:r>
    </w:p>
    <w:p w14:paraId="6A282C4F" w14:textId="77777777" w:rsidR="007C1C0B" w:rsidRDefault="00000000">
      <w:pPr>
        <w:pStyle w:val="Ttulo2"/>
      </w:pPr>
      <w:bookmarkStart w:id="3" w:name="_Toc232275651"/>
      <w:r>
        <w:t>2.2. Entregables principales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5360"/>
      </w:tblGrid>
      <w:tr w:rsidR="007C1C0B" w14:paraId="223CB3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38D35A" w14:textId="77777777" w:rsidR="007C1C0B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Entrega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10F8D0" w14:textId="77777777" w:rsidR="007C1C0B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Plazo (días háb.)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262A97" w14:textId="77777777" w:rsidR="007C1C0B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Producto</w:t>
            </w:r>
          </w:p>
        </w:tc>
      </w:tr>
      <w:tr w:rsidR="007C1C0B" w14:paraId="6D2DA8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BB5A60" w14:textId="77777777" w:rsidR="007C1C0B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1ª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86D430" w14:textId="77777777" w:rsidR="007C1C0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40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8721EF" w14:textId="77777777" w:rsidR="007C1C0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Análisis funcional, pantallas, transiciones.</w:t>
            </w:r>
          </w:p>
        </w:tc>
      </w:tr>
      <w:tr w:rsidR="007C1C0B" w14:paraId="6CE325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9CF566" w14:textId="77777777" w:rsidR="007C1C0B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2ª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7F02A1" w14:textId="77777777" w:rsidR="007C1C0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80-140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949348" w14:textId="77777777" w:rsidR="007C1C0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Funcionalidades, guía de usuario, responsiva.</w:t>
            </w:r>
          </w:p>
        </w:tc>
      </w:tr>
      <w:tr w:rsidR="007C1C0B" w14:paraId="366355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17BD0B" w14:textId="77777777" w:rsidR="007C1C0B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3ª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BC37D2" w14:textId="77777777" w:rsidR="007C1C0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160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B6518C" w14:textId="77777777" w:rsidR="007C1C0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Pruebas de la primera entrega.</w:t>
            </w:r>
          </w:p>
        </w:tc>
      </w:tr>
      <w:tr w:rsidR="007C1C0B" w14:paraId="7CC504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C1E056" w14:textId="77777777" w:rsidR="007C1C0B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4ª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C80134" w14:textId="77777777" w:rsidR="007C1C0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E33069" w14:textId="77777777" w:rsidR="007C1C0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Funcionalidades completas, reportes.</w:t>
            </w:r>
          </w:p>
        </w:tc>
      </w:tr>
      <w:tr w:rsidR="007C1C0B" w14:paraId="5D8F38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3E6953" w14:textId="77777777" w:rsidR="007C1C0B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5ª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5B5E82" w14:textId="77777777" w:rsidR="007C1C0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240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457466" w14:textId="77777777" w:rsidR="007C1C0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Pruebas finales, prueba piloto.</w:t>
            </w:r>
          </w:p>
        </w:tc>
      </w:tr>
      <w:tr w:rsidR="007C1C0B" w14:paraId="69101D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71E9F4" w14:textId="77777777" w:rsidR="007C1C0B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6ª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2908E2" w14:textId="77777777" w:rsidR="007C1C0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260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46BEBC" w14:textId="77777777" w:rsidR="007C1C0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Transferencia, capacitación, informe final.</w:t>
            </w:r>
          </w:p>
        </w:tc>
      </w:tr>
    </w:tbl>
    <w:p w14:paraId="43AA66A5" w14:textId="77777777" w:rsidR="007C1C0B" w:rsidRDefault="00000000">
      <w:pPr>
        <w:pStyle w:val="Ttulo1"/>
      </w:pPr>
      <w:bookmarkStart w:id="4" w:name="_Toc232275652"/>
      <w:r>
        <w:t>3. Organización del Equipo</w:t>
      </w:r>
      <w:bookmarkEnd w:id="4"/>
    </w:p>
    <w:p w14:paraId="7B309E1B" w14:textId="77777777" w:rsidR="007C1C0B" w:rsidRDefault="007C1C0B">
      <w:pPr>
        <w:pBdr>
          <w:bottom w:val="single" w:sz="6" w:space="1" w:color="2E75B6"/>
        </w:pBdr>
        <w:spacing w:after="120"/>
      </w:pPr>
    </w:p>
    <w:p w14:paraId="132E6DAB" w14:textId="77777777" w:rsidR="007C1C0B" w:rsidRDefault="00000000">
      <w:pPr>
        <w:spacing w:after="120" w:line="276" w:lineRule="auto"/>
        <w:jc w:val="both"/>
      </w:pPr>
      <w:r>
        <w:t>Conforme al TDR, el equipo consultor se organiza para ejecutar actividades de desarrollo y de gestión en paralelo.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C1C0B" w14:paraId="4A9D0B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31F656" w14:textId="77777777" w:rsidR="007C1C0B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Rol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C42A71" w14:textId="77777777" w:rsidR="007C1C0B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Responsabilidades</w:t>
            </w:r>
          </w:p>
        </w:tc>
      </w:tr>
      <w:tr w:rsidR="007C1C0B" w14:paraId="4D4054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DA1CF4" w14:textId="77777777" w:rsidR="007C1C0B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Líder de Proyecto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956494" w14:textId="77777777" w:rsidR="007C1C0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Gestión del proyecto, coordinación con el banco, pruebas funcionales.</w:t>
            </w:r>
          </w:p>
        </w:tc>
      </w:tr>
      <w:tr w:rsidR="007C1C0B" w14:paraId="2B6F5A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F60744" w14:textId="77777777" w:rsidR="007C1C0B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Desarrollador Backend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819CF5" w14:textId="77777777" w:rsidR="007C1C0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Servicios, API REST, integración con el Core, motor de scoring.</w:t>
            </w:r>
          </w:p>
        </w:tc>
      </w:tr>
      <w:tr w:rsidR="007C1C0B" w14:paraId="5EA405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EA8942" w14:textId="77777777" w:rsidR="007C1C0B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Desarrollador Frontend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A0A342" w14:textId="77777777" w:rsidR="007C1C0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Interfaces, plataforma responsiva, experiencia de usuario.</w:t>
            </w:r>
          </w:p>
        </w:tc>
      </w:tr>
      <w:tr w:rsidR="007C1C0B" w14:paraId="3DAD79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77AAA1" w14:textId="77777777" w:rsidR="007C1C0B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Analista de Calidad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D9B97A" w14:textId="77777777" w:rsidR="007C1C0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Diseño y ejecución de pruebas, control de defectos.</w:t>
            </w:r>
          </w:p>
        </w:tc>
      </w:tr>
    </w:tbl>
    <w:p w14:paraId="430BB6FB" w14:textId="77777777" w:rsidR="007C1C0B" w:rsidRDefault="00000000">
      <w:pPr>
        <w:spacing w:after="120" w:line="276" w:lineRule="auto"/>
        <w:jc w:val="both"/>
      </w:pPr>
      <w:r>
        <w:lastRenderedPageBreak/>
        <w:t>La supervisión y aprobación corresponde al BDP – S.A.M. a través de la Gerencia de Sistemas y Tecnología de la Información, en coordinación con la Gerencia de Negocios y la Jefatura PYME y Banca Empresa.</w:t>
      </w:r>
    </w:p>
    <w:p w14:paraId="3377A189" w14:textId="77777777" w:rsidR="007C1C0B" w:rsidRDefault="00000000">
      <w:pPr>
        <w:pStyle w:val="Ttulo1"/>
      </w:pPr>
      <w:bookmarkStart w:id="5" w:name="_Toc232275653"/>
      <w:r>
        <w:t>4. Cronograma y Pagos</w:t>
      </w:r>
      <w:bookmarkEnd w:id="5"/>
    </w:p>
    <w:p w14:paraId="0F7CE342" w14:textId="77777777" w:rsidR="007C1C0B" w:rsidRDefault="007C1C0B">
      <w:pPr>
        <w:pBdr>
          <w:bottom w:val="single" w:sz="6" w:space="1" w:color="2E75B6"/>
        </w:pBd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4560"/>
      </w:tblGrid>
      <w:tr w:rsidR="007C1C0B" w14:paraId="5F4AF8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271053" w14:textId="77777777" w:rsidR="007C1C0B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Hito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AA2695" w14:textId="77777777" w:rsidR="007C1C0B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% Pago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96E138" w14:textId="77777777" w:rsidR="007C1C0B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Condición</w:t>
            </w:r>
          </w:p>
        </w:tc>
      </w:tr>
      <w:tr w:rsidR="007C1C0B" w14:paraId="36220C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3CCFA0" w14:textId="77777777" w:rsidR="007C1C0B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Firma de contrato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F60F0E" w14:textId="77777777" w:rsidR="007C1C0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20%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AC7570" w14:textId="77777777" w:rsidR="007C1C0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Negociación previa empresa-banco.</w:t>
            </w:r>
          </w:p>
        </w:tc>
      </w:tr>
      <w:tr w:rsidR="007C1C0B" w14:paraId="499677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332C53" w14:textId="77777777" w:rsidR="007C1C0B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Entrega 2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383B33" w14:textId="77777777" w:rsidR="007C1C0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35%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440592" w14:textId="77777777" w:rsidR="007C1C0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Aprobación del producto 2.</w:t>
            </w:r>
          </w:p>
        </w:tc>
      </w:tr>
      <w:tr w:rsidR="007C1C0B" w14:paraId="25BBD6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67AC1B" w14:textId="77777777" w:rsidR="007C1C0B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Entrega 4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4253B7" w14:textId="77777777" w:rsidR="007C1C0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25%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924708" w14:textId="77777777" w:rsidR="007C1C0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Aprobación del producto 4.</w:t>
            </w:r>
          </w:p>
        </w:tc>
      </w:tr>
      <w:tr w:rsidR="007C1C0B" w14:paraId="57CFD4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228E21" w14:textId="77777777" w:rsidR="007C1C0B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Entrega 5 e informe final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B35696" w14:textId="77777777" w:rsidR="007C1C0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20%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0DA716" w14:textId="77777777" w:rsidR="007C1C0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Aprobación del producto 5.</w:t>
            </w:r>
          </w:p>
        </w:tc>
      </w:tr>
    </w:tbl>
    <w:p w14:paraId="1365476E" w14:textId="73AFD1E5" w:rsidR="007C1C0B" w:rsidRDefault="00000000" w:rsidP="00924CF7">
      <w:pPr>
        <w:spacing w:after="120" w:line="276" w:lineRule="auto"/>
        <w:jc w:val="both"/>
      </w:pPr>
      <w:r>
        <w:t>Monto total de la consultoría: Bs 500.000,00 (Quinientos mil 00/100 bolivianos).</w:t>
      </w:r>
    </w:p>
    <w:p w14:paraId="2F72024E" w14:textId="77777777" w:rsidR="007C1C0B" w:rsidRDefault="00000000">
      <w:pPr>
        <w:pStyle w:val="Ttulo1"/>
      </w:pPr>
      <w:bookmarkStart w:id="6" w:name="_Toc232275654"/>
      <w:r>
        <w:t>5. Gestión de Riesgos</w:t>
      </w:r>
      <w:bookmarkEnd w:id="6"/>
    </w:p>
    <w:p w14:paraId="43CF3EC8" w14:textId="77777777" w:rsidR="007C1C0B" w:rsidRDefault="007C1C0B">
      <w:pPr>
        <w:pBdr>
          <w:bottom w:val="single" w:sz="6" w:space="1" w:color="2E75B6"/>
        </w:pBd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4560"/>
      </w:tblGrid>
      <w:tr w:rsidR="007C1C0B" w14:paraId="57DC8B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A84D56" w14:textId="77777777" w:rsidR="007C1C0B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Riesgo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AB8514" w14:textId="77777777" w:rsidR="007C1C0B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Impacto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1D29E1" w14:textId="77777777" w:rsidR="007C1C0B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Mitigación</w:t>
            </w:r>
          </w:p>
        </w:tc>
      </w:tr>
      <w:tr w:rsidR="007C1C0B" w14:paraId="378FB2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DA199D" w14:textId="77777777" w:rsidR="007C1C0B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Intermitencia de comunicación (áreas rurales)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157ECA" w14:textId="77777777" w:rsidR="007C1C0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Alto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ADF4A9" w14:textId="77777777" w:rsidR="007C1C0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Modo offline con sincronización (backoff).</w:t>
            </w:r>
          </w:p>
        </w:tc>
      </w:tr>
      <w:tr w:rsidR="007C1C0B" w14:paraId="35B6DD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C8D11B" w14:textId="77777777" w:rsidR="007C1C0B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Retraso en validaciones del banco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0AC77C" w14:textId="77777777" w:rsidR="007C1C0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Medio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93AF3F" w14:textId="77777777" w:rsidR="007C1C0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Hitos de revisión y coordinación periódica.</w:t>
            </w:r>
          </w:p>
        </w:tc>
      </w:tr>
      <w:tr w:rsidR="007C1C0B" w14:paraId="7E32A3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5C5AA1" w14:textId="77777777" w:rsidR="007C1C0B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Cambios de alcance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0DB83E" w14:textId="77777777" w:rsidR="007C1C0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Medio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61EFA0" w14:textId="77777777" w:rsidR="007C1C0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Metodología formal de control de cambios.</w:t>
            </w:r>
          </w:p>
        </w:tc>
      </w:tr>
      <w:tr w:rsidR="007C1C0B" w14:paraId="41FDBE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B5097A" w14:textId="77777777" w:rsidR="007C1C0B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Integración con el Core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398F05" w14:textId="77777777" w:rsidR="007C1C0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Alto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309CD6" w14:textId="77777777" w:rsidR="007C1C0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Plan de migración y pruebas tempranas de API.</w:t>
            </w:r>
          </w:p>
        </w:tc>
      </w:tr>
      <w:tr w:rsidR="007C1C0B" w14:paraId="51FF27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8F3D1C" w14:textId="77777777" w:rsidR="007C1C0B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Seguridad de la información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283071" w14:textId="77777777" w:rsidR="007C1C0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Alto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D72DA6" w14:textId="77777777" w:rsidR="007C1C0B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MFA, JWT, cifrado y cláusulas de confidencialidad.</w:t>
            </w:r>
          </w:p>
        </w:tc>
      </w:tr>
    </w:tbl>
    <w:p w14:paraId="44AA804A" w14:textId="77777777" w:rsidR="007C1C0B" w:rsidRDefault="00000000">
      <w:pPr>
        <w:pStyle w:val="Ttulo1"/>
      </w:pPr>
      <w:bookmarkStart w:id="7" w:name="_Toc232275655"/>
      <w:r>
        <w:t>6. Gestión de la Comunicación</w:t>
      </w:r>
      <w:bookmarkEnd w:id="7"/>
    </w:p>
    <w:p w14:paraId="5C0879A3" w14:textId="77777777" w:rsidR="007C1C0B" w:rsidRDefault="007C1C0B">
      <w:pPr>
        <w:pBdr>
          <w:bottom w:val="single" w:sz="6" w:space="1" w:color="2E75B6"/>
        </w:pBdr>
        <w:spacing w:after="120"/>
      </w:pPr>
    </w:p>
    <w:p w14:paraId="4C2F4B7D" w14:textId="77777777" w:rsidR="007C1C0B" w:rsidRDefault="00000000">
      <w:pPr>
        <w:spacing w:after="120" w:line="276" w:lineRule="auto"/>
        <w:jc w:val="both"/>
      </w:pPr>
      <w:r>
        <w:t>La comunicación se realiza de manera virtual y presencial, previa coordinación, según el cronograma propuesto. Se emiten informes por entrega e informes especiales cuando el BDP – S.A.M. lo solicite.</w:t>
      </w:r>
    </w:p>
    <w:p w14:paraId="4D6FDC1E" w14:textId="77777777" w:rsidR="007C1C0B" w:rsidRDefault="00000000">
      <w:pPr>
        <w:pStyle w:val="Ttulo1"/>
      </w:pPr>
      <w:bookmarkStart w:id="8" w:name="_Toc232275656"/>
      <w:r>
        <w:t>7. Control de Calidad y de Cambios</w:t>
      </w:r>
      <w:bookmarkEnd w:id="8"/>
    </w:p>
    <w:p w14:paraId="575C3F57" w14:textId="77777777" w:rsidR="007C1C0B" w:rsidRDefault="007C1C0B">
      <w:pPr>
        <w:pBdr>
          <w:bottom w:val="single" w:sz="6" w:space="1" w:color="2E75B6"/>
        </w:pBdr>
        <w:spacing w:after="120"/>
      </w:pPr>
    </w:p>
    <w:p w14:paraId="08F6E1A6" w14:textId="77777777" w:rsidR="007C1C0B" w:rsidRDefault="00000000">
      <w:pPr>
        <w:spacing w:after="120" w:line="276" w:lineRule="auto"/>
        <w:jc w:val="both"/>
      </w:pPr>
      <w:r>
        <w:t>La calidad se asegura mediante pruebas unitarias, de integración, de sistema y de aceptación (UAT). Los cambios se gestionan mediante una metodología formal con ambientes de desarrollo, test y producción, documentando cada solicitud de cambio y su aprobación.</w:t>
      </w:r>
    </w:p>
    <w:p w14:paraId="023B4625" w14:textId="77777777" w:rsidR="007C1C0B" w:rsidRDefault="00000000">
      <w:pPr>
        <w:pStyle w:val="Ttulo1"/>
      </w:pPr>
      <w:bookmarkStart w:id="9" w:name="_Toc232275657"/>
      <w:r>
        <w:t>8. Propiedad Intelectual y Confidencialidad</w:t>
      </w:r>
      <w:bookmarkEnd w:id="9"/>
    </w:p>
    <w:p w14:paraId="36FEACB1" w14:textId="77777777" w:rsidR="007C1C0B" w:rsidRDefault="007C1C0B">
      <w:pPr>
        <w:pBdr>
          <w:bottom w:val="single" w:sz="6" w:space="1" w:color="2E75B6"/>
        </w:pBdr>
        <w:spacing w:after="120"/>
      </w:pPr>
    </w:p>
    <w:p w14:paraId="6333E56E" w14:textId="77777777" w:rsidR="007C1C0B" w:rsidRDefault="00000000">
      <w:pPr>
        <w:spacing w:line="276" w:lineRule="auto"/>
        <w:jc w:val="both"/>
      </w:pPr>
      <w:r>
        <w:lastRenderedPageBreak/>
        <w:t>Conforme al TDR, todo material intelectual generado y la información a la que se acceda tienen carácter confidencial, quedando prohibida su divulgación a terceros sin consentimiento escrito del contratante.</w:t>
      </w:r>
    </w:p>
    <w:sectPr w:rsidR="007C1C0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0759D" w14:textId="77777777" w:rsidR="00C80ADF" w:rsidRDefault="00C80ADF">
      <w:r>
        <w:separator/>
      </w:r>
    </w:p>
  </w:endnote>
  <w:endnote w:type="continuationSeparator" w:id="0">
    <w:p w14:paraId="476D8679" w14:textId="77777777" w:rsidR="00C80ADF" w:rsidRDefault="00C80A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91332" w14:textId="77777777" w:rsidR="007C1C0B" w:rsidRDefault="00000000">
    <w:pPr>
      <w:pBdr>
        <w:top w:val="single" w:sz="4" w:space="4" w:color="2E75B6"/>
      </w:pBdr>
      <w:tabs>
        <w:tab w:val="right" w:pos="9026"/>
      </w:tabs>
    </w:pPr>
    <w:r>
      <w:rPr>
        <w:color w:val="595959"/>
        <w:sz w:val="16"/>
        <w:szCs w:val="16"/>
      </w:rPr>
      <w:t>Plan de Gestión</w:t>
    </w:r>
    <w:r>
      <w:rPr>
        <w:color w:val="595959"/>
        <w:sz w:val="16"/>
        <w:szCs w:val="16"/>
      </w:rPr>
      <w:tab/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924CF7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924CF7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D0AB7" w14:textId="77777777" w:rsidR="00C80ADF" w:rsidRDefault="00C80ADF">
      <w:r>
        <w:separator/>
      </w:r>
    </w:p>
  </w:footnote>
  <w:footnote w:type="continuationSeparator" w:id="0">
    <w:p w14:paraId="04F32335" w14:textId="77777777" w:rsidR="00C80ADF" w:rsidRDefault="00C80A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A7E35" w14:textId="77777777" w:rsidR="007C1C0B" w:rsidRDefault="00000000">
    <w:pPr>
      <w:pBdr>
        <w:bottom w:val="single" w:sz="4" w:space="4" w:color="2E75B6"/>
      </w:pBdr>
      <w:tabs>
        <w:tab w:val="right" w:pos="9026"/>
      </w:tabs>
    </w:pPr>
    <w:r>
      <w:rPr>
        <w:color w:val="595959"/>
        <w:sz w:val="16"/>
        <w:szCs w:val="16"/>
      </w:rPr>
      <w:t>SG-BDP — Plan de Gestión</w:t>
    </w:r>
    <w:r>
      <w:rPr>
        <w:color w:val="595959"/>
        <w:sz w:val="16"/>
        <w:szCs w:val="16"/>
      </w:rPr>
      <w:tab/>
      <w:t>BDP – S.A.M. · LP Nº 04/2023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93707"/>
    <w:multiLevelType w:val="hybridMultilevel"/>
    <w:tmpl w:val="A8902A5C"/>
    <w:lvl w:ilvl="0" w:tplc="52B67216">
      <w:start w:val="1"/>
      <w:numFmt w:val="bullet"/>
      <w:lvlText w:val="•"/>
      <w:lvlJc w:val="left"/>
      <w:pPr>
        <w:ind w:left="620" w:hanging="320"/>
      </w:pPr>
    </w:lvl>
    <w:lvl w:ilvl="1" w:tplc="5A46C8EA">
      <w:numFmt w:val="decimal"/>
      <w:lvlText w:val=""/>
      <w:lvlJc w:val="left"/>
    </w:lvl>
    <w:lvl w:ilvl="2" w:tplc="5BAC6484">
      <w:numFmt w:val="decimal"/>
      <w:lvlText w:val=""/>
      <w:lvlJc w:val="left"/>
    </w:lvl>
    <w:lvl w:ilvl="3" w:tplc="8654A55C">
      <w:numFmt w:val="decimal"/>
      <w:lvlText w:val=""/>
      <w:lvlJc w:val="left"/>
    </w:lvl>
    <w:lvl w:ilvl="4" w:tplc="51B26D08">
      <w:numFmt w:val="decimal"/>
      <w:lvlText w:val=""/>
      <w:lvlJc w:val="left"/>
    </w:lvl>
    <w:lvl w:ilvl="5" w:tplc="509E37DA">
      <w:numFmt w:val="decimal"/>
      <w:lvlText w:val=""/>
      <w:lvlJc w:val="left"/>
    </w:lvl>
    <w:lvl w:ilvl="6" w:tplc="1E4CBAC8">
      <w:numFmt w:val="decimal"/>
      <w:lvlText w:val=""/>
      <w:lvlJc w:val="left"/>
    </w:lvl>
    <w:lvl w:ilvl="7" w:tplc="39A0202A">
      <w:numFmt w:val="decimal"/>
      <w:lvlText w:val=""/>
      <w:lvlJc w:val="left"/>
    </w:lvl>
    <w:lvl w:ilvl="8" w:tplc="5442BF62">
      <w:numFmt w:val="decimal"/>
      <w:lvlText w:val=""/>
      <w:lvlJc w:val="left"/>
    </w:lvl>
  </w:abstractNum>
  <w:abstractNum w:abstractNumId="1" w15:restartNumberingAfterBreak="0">
    <w:nsid w:val="212408A7"/>
    <w:multiLevelType w:val="hybridMultilevel"/>
    <w:tmpl w:val="FA4CF450"/>
    <w:lvl w:ilvl="0" w:tplc="39A00B3A">
      <w:start w:val="1"/>
      <w:numFmt w:val="bullet"/>
      <w:lvlText w:val="●"/>
      <w:lvlJc w:val="left"/>
      <w:pPr>
        <w:ind w:left="720" w:hanging="360"/>
      </w:pPr>
    </w:lvl>
    <w:lvl w:ilvl="1" w:tplc="35E6415C">
      <w:start w:val="1"/>
      <w:numFmt w:val="bullet"/>
      <w:lvlText w:val="○"/>
      <w:lvlJc w:val="left"/>
      <w:pPr>
        <w:ind w:left="1440" w:hanging="360"/>
      </w:pPr>
    </w:lvl>
    <w:lvl w:ilvl="2" w:tplc="F0884138">
      <w:start w:val="1"/>
      <w:numFmt w:val="bullet"/>
      <w:lvlText w:val="■"/>
      <w:lvlJc w:val="left"/>
      <w:pPr>
        <w:ind w:left="2160" w:hanging="360"/>
      </w:pPr>
    </w:lvl>
    <w:lvl w:ilvl="3" w:tplc="8D883B90">
      <w:start w:val="1"/>
      <w:numFmt w:val="bullet"/>
      <w:lvlText w:val="●"/>
      <w:lvlJc w:val="left"/>
      <w:pPr>
        <w:ind w:left="2880" w:hanging="360"/>
      </w:pPr>
    </w:lvl>
    <w:lvl w:ilvl="4" w:tplc="833AB8BE">
      <w:start w:val="1"/>
      <w:numFmt w:val="bullet"/>
      <w:lvlText w:val="○"/>
      <w:lvlJc w:val="left"/>
      <w:pPr>
        <w:ind w:left="3600" w:hanging="360"/>
      </w:pPr>
    </w:lvl>
    <w:lvl w:ilvl="5" w:tplc="EE084956">
      <w:start w:val="1"/>
      <w:numFmt w:val="bullet"/>
      <w:lvlText w:val="■"/>
      <w:lvlJc w:val="left"/>
      <w:pPr>
        <w:ind w:left="4320" w:hanging="360"/>
      </w:pPr>
    </w:lvl>
    <w:lvl w:ilvl="6" w:tplc="BDD675D8">
      <w:start w:val="1"/>
      <w:numFmt w:val="bullet"/>
      <w:lvlText w:val="●"/>
      <w:lvlJc w:val="left"/>
      <w:pPr>
        <w:ind w:left="5040" w:hanging="360"/>
      </w:pPr>
    </w:lvl>
    <w:lvl w:ilvl="7" w:tplc="46323942">
      <w:start w:val="1"/>
      <w:numFmt w:val="bullet"/>
      <w:lvlText w:val="●"/>
      <w:lvlJc w:val="left"/>
      <w:pPr>
        <w:ind w:left="5760" w:hanging="360"/>
      </w:pPr>
    </w:lvl>
    <w:lvl w:ilvl="8" w:tplc="08AC11B2">
      <w:start w:val="1"/>
      <w:numFmt w:val="bullet"/>
      <w:lvlText w:val="●"/>
      <w:lvlJc w:val="left"/>
      <w:pPr>
        <w:ind w:left="6480" w:hanging="360"/>
      </w:pPr>
    </w:lvl>
  </w:abstractNum>
  <w:num w:numId="1" w16cid:durableId="1382634144">
    <w:abstractNumId w:val="1"/>
    <w:lvlOverride w:ilvl="0">
      <w:startOverride w:val="1"/>
    </w:lvlOverride>
  </w:num>
  <w:num w:numId="2" w16cid:durableId="18092036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1C0B"/>
    <w:rsid w:val="00793F36"/>
    <w:rsid w:val="007C1C0B"/>
    <w:rsid w:val="00924CF7"/>
    <w:rsid w:val="00C80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5B758"/>
  <w15:docId w15:val="{EE870F17-FB09-4B22-B8DE-9FA0F2FEA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5"/>
      <w:szCs w:val="25"/>
    </w:rPr>
  </w:style>
  <w:style w:type="paragraph" w:styleId="Ttulo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595959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924CF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24CF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757</Words>
  <Characters>4166</Characters>
  <Application>Microsoft Office Word</Application>
  <DocSecurity>0</DocSecurity>
  <Lines>34</Lines>
  <Paragraphs>9</Paragraphs>
  <ScaleCrop>false</ScaleCrop>
  <Company/>
  <LinksUpToDate>false</LinksUpToDate>
  <CharactersWithSpaces>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samuel ramirez mamani</cp:lastModifiedBy>
  <cp:revision>2</cp:revision>
  <dcterms:created xsi:type="dcterms:W3CDTF">2026-06-13T19:56:00Z</dcterms:created>
  <dcterms:modified xsi:type="dcterms:W3CDTF">2026-06-14T00:41:00Z</dcterms:modified>
</cp:coreProperties>
</file>