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2A22"/>
          <w:sz w:val="32"/>
        </w:rPr>
        <w:t>Trabalho Pratico: Orquestracao de Ciclo de Vida e TestOps com Jenkins</w:t>
      </w:r>
    </w:p>
    <w:p>
      <w:pPr>
        <w:jc w:val="center"/>
      </w:pPr>
      <w:r>
        <w:rPr>
          <w:color w:val="556557"/>
          <w:sz w:val="24"/>
        </w:rPr>
        <w:t>Base didatica: Next.js 16 + Firebase + Jenkins + Vercel</w:t>
      </w:r>
    </w:p>
    <w:p>
      <w:pPr>
        <w:jc w:val="center"/>
      </w:pPr>
      <w:r>
        <w:rPr>
          <w:color w:val="556557"/>
          <w:sz w:val="24"/>
        </w:rPr>
        <w:t>Cypress  --&gt;  Playwright + Cucumber  --&gt;  testRigor</w:t>
      </w:r>
    </w:p>
    <w:p/>
    <w:p>
      <w:r>
        <w:br w:type="page"/>
      </w:r>
    </w:p>
    <w:p>
      <w:pPr>
        <w:spacing w:before="280" w:after="80"/>
      </w:pPr>
      <w:r>
        <w:rPr>
          <w:b/>
          <w:color w:val="1F2A22"/>
          <w:sz w:val="26"/>
        </w:rPr>
        <w:t>1. Visao Geral</w:t>
      </w:r>
    </w:p>
    <w:p>
      <w:pPr>
        <w:spacing w:after="80"/>
      </w:pPr>
      <w:r>
        <w:t>Neste trabalho, cada equipe recebera um projeto base chamado 'Fluxo Financeiro'. O repositorio nao entrega as features avaliadas de forma pronta: ele apresenta a interface, os arquivos, os hooks, os testes-guia e os pontos de extensao marcados com TODO implement para que a turma implemente, teste e publique a solucao com controle do Jenkins.</w:t>
      </w:r>
    </w:p>
    <w:p>
      <w:pPr>
        <w:spacing w:after="80"/>
      </w:pPr>
      <w:r>
        <w:t>A logica central da disciplina e simples: se a feature nao estiver provada por testes e pela pipeline, ela nao deve chegar ao deploy.</w:t>
      </w:r>
    </w:p>
    <w:p>
      <w:pPr>
        <w:spacing w:after="80"/>
      </w:pPr>
      <w:r>
        <w:t>O trabalho e organizado em tres semanas com ferramentas de teste progressivamente diferentes — Cypress, Playwright e testRigor — sempre com o Jenkins como gatekeeper do deploy na Vercel. Essa progressao e intencional: ela simula a evolucao real de um time de engenharia que comeca com testes funcionais, adota BDD quando a complexidade dos requisitos aumenta e avalia ferramentas low-code para comparar custo-beneficio.</w:t>
      </w:r>
    </w:p>
    <w:p>
      <w:pPr>
        <w:spacing w:before="280" w:after="80"/>
      </w:pPr>
      <w:r>
        <w:rPr>
          <w:b/>
          <w:color w:val="1F2A22"/>
          <w:sz w:val="26"/>
        </w:rPr>
        <w:t>2. Features Obrigatorias a Implementar</w:t>
      </w:r>
    </w:p>
    <w:p>
      <w:pPr>
        <w:spacing w:after="80"/>
      </w:pPr>
      <w:r>
        <w:t>As tres features abaixo estao preparadas como scaffold no repositorio base. Nenhuma delas esta completa — e tarefa da equipe implementar, testar e publicar via Jenkins.</w:t>
      </w:r>
    </w:p>
    <w:p>
      <w:pPr>
        <w:pStyle w:val="ListBullet"/>
        <w:ind w:left="360"/>
      </w:pPr>
      <w:r>
        <w:t>Feature 01: Cadastro de entradas financeiras.</w:t>
      </w:r>
    </w:p>
    <w:p>
      <w:pPr>
        <w:pStyle w:val="ListBullet"/>
        <w:ind w:left="360"/>
      </w:pPr>
      <w:r>
        <w:t>Feature 02: Cadastro de saidas manuais.</w:t>
      </w:r>
    </w:p>
    <w:p>
      <w:pPr>
        <w:pStyle w:val="ListBullet"/>
        <w:ind w:left="360"/>
      </w:pPr>
      <w:r>
        <w:t>Feature 03: Extracao de dados de nota fiscal enviada em PDF ou imagem (OCR) e salvamento como despesa.</w:t>
      </w:r>
    </w:p>
    <w:p>
      <w:pPr>
        <w:spacing w:before="280" w:after="80"/>
      </w:pPr>
      <w:r>
        <w:rPr>
          <w:b/>
          <w:color w:val="1F2A22"/>
          <w:sz w:val="26"/>
        </w:rPr>
        <w:t>3. Objetivos de Aprendizagem</w:t>
      </w:r>
    </w:p>
    <w:p>
      <w:pPr>
        <w:pStyle w:val="ListBullet"/>
        <w:ind w:left="360"/>
      </w:pPr>
      <w:r>
        <w:t>Compreender a relacao entre Git, GitHub, Jenkins e Vercel em um fluxo real de entrega continua.</w:t>
      </w:r>
    </w:p>
    <w:p>
      <w:pPr>
        <w:pStyle w:val="ListBullet"/>
        <w:ind w:left="360"/>
      </w:pPr>
      <w:r>
        <w:t>Aplicar TestOps usando testes automatizados como criterio de bloqueio e liberacao do deploy.</w:t>
      </w:r>
    </w:p>
    <w:p>
      <w:pPr>
        <w:pStyle w:val="ListBullet"/>
        <w:ind w:left="360"/>
      </w:pPr>
      <w:r>
        <w:t>Evoluir de testes funcionais (Cypress) para BDD (Playwright + Cucumber) e testes em linguagem natural (testRigor).</w:t>
      </w:r>
    </w:p>
    <w:p>
      <w:pPr>
        <w:pStyle w:val="ListBullet"/>
        <w:ind w:left="360"/>
      </w:pPr>
      <w:r>
        <w:t>Transformar um projeto base em produto funcional a partir de scaffolds e TODOs bem posicionados.</w:t>
      </w:r>
    </w:p>
    <w:p>
      <w:pPr>
        <w:pStyle w:val="ListBullet"/>
        <w:ind w:left="360"/>
      </w:pPr>
      <w:r>
        <w:t>Produzir evidencias tecnicas de falha, correcao, rastreabilidade e deploy controlado.</w:t>
      </w:r>
    </w:p>
    <w:p>
      <w:pPr>
        <w:pStyle w:val="ListBullet"/>
        <w:ind w:left="360"/>
      </w:pPr>
      <w:r>
        <w:t>Desenvolver senso critico sobre quando usar engenharia estruturada versus ferramentas de IA/low-code.</w:t>
      </w:r>
    </w:p>
    <w:p>
      <w:pPr>
        <w:spacing w:before="280" w:after="80"/>
      </w:pPr>
      <w:r>
        <w:rPr>
          <w:b/>
          <w:color w:val="1F2A22"/>
          <w:sz w:val="26"/>
        </w:rPr>
        <w:t>4. Cenario do Trabalho</w:t>
      </w:r>
    </w:p>
    <w:p>
      <w:pPr>
        <w:spacing w:after="80"/>
      </w:pPr>
      <w:r>
        <w:t>Voce recebeu um template com dashboard responsivo, formularios-base, integracao preparada para Firebase, scaffold de pipeline Jenkins, 23 cenarios Cypress prontos e stubs @todo para os cenarios que a equipe deve concluir.</w:t>
      </w:r>
    </w:p>
    <w:p>
      <w:pPr>
        <w:spacing w:after="80"/>
      </w:pPr>
      <w:r>
        <w:t>Link do repositorio base: https://github.com/emanoelsp/gestor_despesas</w:t>
      </w:r>
    </w:p>
    <w:p>
      <w:pPr>
        <w:spacing w:after="80"/>
      </w:pPr>
      <w:r>
        <w:t>Cada equipe devera fazer fork ou gerar um repositorio a partir do template, preservar o historico de commits e demonstrar claramente o momento em que a pipeline falha e o momento em que, apos a correcao, o deploy e liberado.</w:t>
      </w:r>
    </w:p>
    <w:p>
      <w:pPr>
        <w:spacing w:before="280" w:after="80"/>
      </w:pPr>
      <w:r>
        <w:rPr>
          <w:b/>
          <w:color w:val="1F2A22"/>
          <w:sz w:val="26"/>
        </w:rPr>
        <w:t>5. Arquitetura da Pipeline (Jenkins + Vercel)</w:t>
      </w:r>
    </w:p>
    <w:p>
      <w:pPr>
        <w:spacing w:after="80"/>
      </w:pPr>
      <w:r>
        <w:t>O Jenkinsfile base contem os seguintes estagios obrigatorios:</w:t>
      </w:r>
    </w:p>
    <w:p>
      <w:pPr>
        <w:pStyle w:val="ListBullet"/>
        <w:ind w:left="360"/>
      </w:pPr>
      <w:r>
        <w:t>Checkout — clona o repositorio.</w:t>
      </w:r>
    </w:p>
    <w:p>
      <w:pPr>
        <w:pStyle w:val="ListBullet"/>
        <w:ind w:left="360"/>
      </w:pPr>
      <w:r>
        <w:t>Install — npm ci.</w:t>
      </w:r>
    </w:p>
    <w:p>
      <w:pPr>
        <w:pStyle w:val="ListBullet"/>
        <w:ind w:left="360"/>
      </w:pPr>
      <w:r>
        <w:t>Unit Tests — Jest (npm run test).</w:t>
      </w:r>
    </w:p>
    <w:p>
      <w:pPr>
        <w:pStyle w:val="ListBullet"/>
        <w:ind w:left="360"/>
      </w:pPr>
      <w:r>
        <w:t>Build — next build.</w:t>
      </w:r>
    </w:p>
    <w:p>
      <w:pPr>
        <w:pStyle w:val="ListBullet"/>
        <w:ind w:left="360"/>
      </w:pPr>
      <w:r>
        <w:t>E2E Tests — Cypress (Semana 1) / Playwright (Semana 2).</w:t>
      </w:r>
    </w:p>
    <w:p>
      <w:pPr>
        <w:pStyle w:val="ListBullet"/>
        <w:ind w:left="360"/>
      </w:pPr>
      <w:r>
        <w:t>Deploy Vercel — publicacao condicional ao branch main e pipeline verde.</w:t>
      </w:r>
    </w:p>
    <w:p>
      <w:pPr>
        <w:spacing w:after="80"/>
      </w:pPr>
      <w:r>
        <w:t>Cada stage que falha bloqueia os stages seguintes. O deploy nunca ocorre com testes vermelhos.</w:t>
      </w:r>
    </w:p>
    <w:p>
      <w:pPr>
        <w:spacing w:before="280" w:after="80"/>
      </w:pPr>
      <w:r>
        <w:rPr>
          <w:b/>
          <w:color w:val="1F2A22"/>
          <w:sz w:val="26"/>
        </w:rPr>
        <w:t>6. Semana 1 — Implementacao com Bloqueio de Deploy (Cypress + Cucumber)</w:t>
      </w:r>
    </w:p>
    <w:p>
      <w:pPr>
        <w:spacing w:before="200" w:after="60"/>
      </w:pPr>
      <w:r>
        <w:rPr>
          <w:b/>
          <w:color w:val="1F8A70"/>
          <w:sz w:val="24"/>
        </w:rPr>
        <w:t>Objetivo</w:t>
      </w:r>
    </w:p>
    <w:p>
      <w:pPr>
        <w:spacing w:after="80"/>
      </w:pPr>
      <w:r>
        <w:t>Implementar as tres features do scaffold e demonstrar que o Jenkins bloqueia o deploy enquanto os testes falham. O Cypress ja esta configurado com 23 cenarios passando e stubs @todo para os cenarios que a equipe deve ativar e completar.</w:t>
      </w:r>
    </w:p>
    <w:p>
      <w:pPr>
        <w:spacing w:before="200" w:after="60"/>
      </w:pPr>
      <w:r>
        <w:rPr>
          <w:b/>
          <w:color w:val="1F8A70"/>
          <w:sz w:val="24"/>
        </w:rPr>
        <w:t>Passo a passo</w:t>
      </w:r>
    </w:p>
    <w:p>
      <w:pPr>
        <w:pStyle w:val="ListBullet"/>
        <w:ind w:left="360"/>
      </w:pPr>
      <w:r>
        <w:t>Fase 0 — Preparacao: clone, configure Firebase, explore o dashboard.</w:t>
      </w:r>
    </w:p>
    <w:p>
      <w:pPr>
        <w:pStyle w:val="ListBullet"/>
        <w:ind w:left="360"/>
      </w:pPr>
      <w:r>
        <w:t>Fase 1 — Git e GitHub: fork, branch de trabalho, webhook Jenkins.</w:t>
      </w:r>
    </w:p>
    <w:p>
      <w:pPr>
        <w:pStyle w:val="ListBullet"/>
        <w:ind w:left="360"/>
      </w:pPr>
      <w:r>
        <w:t>Fase 2 — Jenkins: suba o Jenkins, configure plugins, crie o job, cadastre credenciais Vercel.</w:t>
      </w:r>
    </w:p>
    <w:p>
      <w:pPr>
        <w:pStyle w:val="ListBullet"/>
        <w:ind w:left="360"/>
      </w:pPr>
      <w:r>
        <w:t>Fase 3 — Vercel: importe o projeto, cadastre variaveis Firebase e server-side do OCR.</w:t>
      </w:r>
    </w:p>
    <w:p>
      <w:pPr>
        <w:pStyle w:val="ListBullet"/>
        <w:ind w:left="360"/>
      </w:pPr>
      <w:r>
        <w:t>Fase 4 — Ative os cenarios @todo ANTES de implementar a feature. O Jenkins deve falhar.</w:t>
      </w:r>
    </w:p>
    <w:p>
      <w:pPr>
        <w:pStyle w:val="ListBullet"/>
        <w:ind w:left="360"/>
      </w:pPr>
      <w:r>
        <w:t>Fase 5 — Implemente as features, faca os testes passarem, obtenha a pipeline verde.</w:t>
      </w:r>
    </w:p>
    <w:p>
      <w:pPr>
        <w:spacing w:before="200" w:after="60"/>
      </w:pPr>
      <w:r>
        <w:rPr>
          <w:b/>
          <w:color w:val="1F8A70"/>
          <w:sz w:val="24"/>
        </w:rPr>
        <w:t>Cenarios Cypress prontos (passando desde o inicio)</w:t>
      </w:r>
    </w:p>
    <w:p>
      <w:pPr>
        <w:pStyle w:val="ListBullet"/>
        <w:ind w:left="360"/>
      </w:pPr>
      <w:r>
        <w:t>dashboard.feature — 5 cenarios</w:t>
      </w:r>
    </w:p>
    <w:p>
      <w:pPr>
        <w:pStyle w:val="ListBullet"/>
        <w:ind w:left="360"/>
      </w:pPr>
      <w:r>
        <w:t>manual-expense-form.feature — 5 cenarios</w:t>
      </w:r>
    </w:p>
    <w:p>
      <w:pPr>
        <w:pStyle w:val="ListBullet"/>
        <w:ind w:left="360"/>
      </w:pPr>
      <w:r>
        <w:t>income-entry-form.feature — 5 cenarios</w:t>
      </w:r>
    </w:p>
    <w:p>
      <w:pPr>
        <w:pStyle w:val="ListBullet"/>
        <w:ind w:left="360"/>
      </w:pPr>
      <w:r>
        <w:t>receipt-upload-panel.feature — 5 cenarios</w:t>
      </w:r>
    </w:p>
    <w:p>
      <w:pPr>
        <w:pStyle w:val="ListBullet"/>
        <w:ind w:left="360"/>
      </w:pPr>
      <w:r>
        <w:t>receipt-extraction-api.feature — 3 cenarios (API route)</w:t>
      </w:r>
    </w:p>
    <w:p>
      <w:pPr>
        <w:spacing w:before="200" w:after="60"/>
      </w:pPr>
      <w:r>
        <w:rPr>
          <w:b/>
          <w:color w:val="1F8A70"/>
          <w:sz w:val="24"/>
        </w:rPr>
        <w:t>Stubs @todo para a equipe completar</w:t>
      </w:r>
    </w:p>
    <w:p>
      <w:pPr>
        <w:pStyle w:val="ListBullet"/>
        <w:ind w:left="360"/>
      </w:pPr>
      <w:r>
        <w:t>todo-create-expense.feature — persistencia no Firestore (saidas)</w:t>
      </w:r>
    </w:p>
    <w:p>
      <w:pPr>
        <w:pStyle w:val="ListBullet"/>
        <w:ind w:left="360"/>
      </w:pPr>
      <w:r>
        <w:t>todo-create-income-entry.feature — persistencia no Firestore (entradas)</w:t>
      </w:r>
    </w:p>
    <w:p>
      <w:pPr>
        <w:pStyle w:val="ListBullet"/>
        <w:ind w:left="360"/>
      </w:pPr>
      <w:r>
        <w:t>todo-ocr-extraction.feature — OCR + salvamento da despesa</w:t>
      </w:r>
    </w:p>
    <w:p>
      <w:pPr>
        <w:spacing w:before="200" w:after="60"/>
      </w:pPr>
      <w:r>
        <w:rPr>
          <w:b/>
          <w:color w:val="1F8A70"/>
          <w:sz w:val="24"/>
        </w:rPr>
        <w:t>Evidencias obrigatorias da Semana 1 para o relatorio PDF</w:t>
      </w:r>
    </w:p>
    <w:p>
      <w:pPr>
        <w:pStyle w:val="ListBullet"/>
        <w:ind w:left="360"/>
      </w:pPr>
      <w:r>
        <w:t>Print do Jenkins com pipeline vermelha (teste ativado antes da implementacao).</w:t>
      </w:r>
    </w:p>
    <w:p>
      <w:pPr>
        <w:pStyle w:val="ListBullet"/>
        <w:ind w:left="360"/>
      </w:pPr>
      <w:r>
        <w:t>Log de erro completo do stage que bloqueou o deploy.</w:t>
      </w:r>
    </w:p>
    <w:p>
      <w:pPr>
        <w:pStyle w:val="ListBullet"/>
        <w:ind w:left="360"/>
      </w:pPr>
      <w:r>
        <w:t>Screenshots gerados pelo Cypress em cypress/screenshots/ durante a falha.</w:t>
      </w:r>
    </w:p>
    <w:p>
      <w:pPr>
        <w:pStyle w:val="ListBullet"/>
        <w:ind w:left="360"/>
      </w:pPr>
      <w:r>
        <w:t>Print do Jenkins com pipeline verde apos a correcao.</w:t>
      </w:r>
    </w:p>
    <w:p>
      <w:pPr>
        <w:pStyle w:val="ListBullet"/>
        <w:ind w:left="360"/>
      </w:pPr>
      <w:r>
        <w:t>Print do deploy publicado na Vercel acionado pela pipeline verde.</w:t>
      </w:r>
    </w:p>
    <w:p>
      <w:pPr>
        <w:pStyle w:val="ListBullet"/>
        <w:ind w:left="360"/>
      </w:pPr>
      <w:r>
        <w:t>Rastreabilidade: commit que ativou o teste e commit que fez o teste passar.</w:t>
      </w:r>
    </w:p>
    <w:p>
      <w:pPr>
        <w:pStyle w:val="ListBullet"/>
        <w:ind w:left="360"/>
      </w:pPr>
      <w:r>
        <w:t>Analise de causa raiz (RCA): por que o teste falhou e como isso provou o bloqueio correto.</w:t>
      </w:r>
    </w:p>
    <w:p>
      <w:pPr>
        <w:spacing w:before="280" w:after="80"/>
      </w:pPr>
      <w:r>
        <w:rPr>
          <w:b/>
          <w:color w:val="1F2A22"/>
          <w:sz w:val="26"/>
        </w:rPr>
        <w:t>7. Semana 2 — BDD com Playwright + Cucumber (Testes Orientados a Comportamento)</w:t>
      </w:r>
    </w:p>
    <w:p>
      <w:pPr>
        <w:spacing w:before="200" w:after="60"/>
      </w:pPr>
      <w:r>
        <w:rPr>
          <w:b/>
          <w:color w:val="1F8A70"/>
          <w:sz w:val="24"/>
        </w:rPr>
        <w:t>Objetivo</w:t>
      </w:r>
    </w:p>
    <w:p>
      <w:pPr>
        <w:spacing w:after="80"/>
      </w:pPr>
      <w:r>
        <w:t>Substituir o Cypress pela dupla Playwright + Cucumber e adotar a abordagem BDD para a feature de OCR, escrevendo o comportamento esperado em Gherkin ANTES de programar o Route Handler /api/receipt-extraction.</w:t>
      </w:r>
    </w:p>
    <w:p>
      <w:pPr>
        <w:spacing w:after="80"/>
      </w:pPr>
      <w:r>
        <w:t>A feature de OCR possui regras de negocio claras e verificaveis (nome do estabelecimento, valor, categoria sugerida). O BDD serve como ponte entre o requisito do documento e a automacao: a equipe escreve o 'o que' antes do 'como', garantindo que todos entendam a regra de negocio antes de integrar o fluxo de leitura de nota fiscal. O aprendizado muda de 'como testar' para 'o que estamos construindo'.</w:t>
      </w:r>
    </w:p>
    <w:p>
      <w:pPr>
        <w:spacing w:before="200" w:after="60"/>
      </w:pPr>
      <w:r>
        <w:rPr>
          <w:b/>
          <w:color w:val="1F8A70"/>
          <w:sz w:val="24"/>
        </w:rPr>
        <w:t>Exemplo de cenario Gherkin para a feature OCR</w:t>
      </w:r>
    </w:p>
    <w:p>
      <w:r>
        <w:rPr>
          <w:rFonts w:ascii="Courier New" w:hAnsi="Courier New"/>
          <w:color w:val="2D6A4F"/>
          <w:sz w:val="18"/>
        </w:rPr>
        <w:t>Feature: Extracao de nota fiscal por OCR</w:t>
      </w:r>
    </w:p>
    <w:p>
      <w:r>
        <w:rPr>
          <w:rFonts w:ascii="Courier New" w:hAnsi="Courier New"/>
          <w:color w:val="2D6A4F"/>
          <w:sz w:val="18"/>
        </w:rPr>
      </w:r>
    </w:p>
    <w:p>
      <w:r>
        <w:rPr>
          <w:rFonts w:ascii="Courier New" w:hAnsi="Courier New"/>
          <w:color w:val="2D6A4F"/>
          <w:sz w:val="18"/>
        </w:rPr>
        <w:t xml:space="preserve">  Scenario: Upload de PDF valido extrai dados e salva despesa</w:t>
      </w:r>
    </w:p>
    <w:p>
      <w:r>
        <w:rPr>
          <w:rFonts w:ascii="Courier New" w:hAnsi="Courier New"/>
          <w:color w:val="2D6A4F"/>
          <w:sz w:val="18"/>
        </w:rPr>
        <w:t xml:space="preserve">    Given que o usuario esta no painel de upload de nota fiscal</w:t>
      </w:r>
    </w:p>
    <w:p>
      <w:r>
        <w:rPr>
          <w:rFonts w:ascii="Courier New" w:hAnsi="Courier New"/>
          <w:color w:val="2D6A4F"/>
          <w:sz w:val="18"/>
        </w:rPr>
        <w:t xml:space="preserve">    When ele envia um PDF valido com nome do estabelecimento e valor</w:t>
      </w:r>
    </w:p>
    <w:p>
      <w:r>
        <w:rPr>
          <w:rFonts w:ascii="Courier New" w:hAnsi="Courier New"/>
          <w:color w:val="2D6A4F"/>
          <w:sz w:val="18"/>
        </w:rPr>
        <w:t xml:space="preserve">    Then o sistema deve extrair o nome do estabelecimento</w:t>
      </w:r>
    </w:p>
    <w:p>
      <w:r>
        <w:rPr>
          <w:rFonts w:ascii="Courier New" w:hAnsi="Courier New"/>
          <w:color w:val="2D6A4F"/>
          <w:sz w:val="18"/>
        </w:rPr>
        <w:t xml:space="preserve">    And o sistema deve extrair o valor da compra</w:t>
      </w:r>
    </w:p>
    <w:p>
      <w:r>
        <w:rPr>
          <w:rFonts w:ascii="Courier New" w:hAnsi="Courier New"/>
          <w:color w:val="2D6A4F"/>
          <w:sz w:val="18"/>
        </w:rPr>
        <w:t xml:space="preserve">    And o resultado deve ser salvo como despesa no Firestore</w:t>
      </w:r>
    </w:p>
    <w:p>
      <w:r>
        <w:rPr>
          <w:rFonts w:ascii="Courier New" w:hAnsi="Courier New"/>
          <w:color w:val="2D6A4F"/>
          <w:sz w:val="18"/>
        </w:rPr>
        <w:t xml:space="preserve">    And o dashboard deve exibir a nova despesa na lista de lancamentos recentes</w:t>
      </w:r>
    </w:p>
    <w:p>
      <w:pPr>
        <w:spacing w:before="200" w:after="60"/>
      </w:pPr>
      <w:r>
        <w:rPr>
          <w:b/>
          <w:color w:val="1F8A70"/>
          <w:sz w:val="24"/>
        </w:rPr>
        <w:t>Dinamica da atividade</w:t>
      </w:r>
    </w:p>
    <w:p>
      <w:pPr>
        <w:pStyle w:val="ListBullet"/>
        <w:ind w:left="360"/>
      </w:pPr>
      <w:r>
        <w:t>1. Escreva os cenarios Gherkin ANTES de implementar a rota de OCR.</w:t>
      </w:r>
    </w:p>
    <w:p>
      <w:pPr>
        <w:pStyle w:val="ListBullet"/>
        <w:ind w:left="360"/>
      </w:pPr>
      <w:r>
        <w:t>2. As Step Definitions do Cucumber chamarao as acoes do Playwright.</w:t>
      </w:r>
    </w:p>
    <w:p>
      <w:pPr>
        <w:pStyle w:val="ListBullet"/>
        <w:ind w:left="360"/>
      </w:pPr>
      <w:r>
        <w:t>3. Faca push — o Jenkins deve falhar porque a rota ainda retorna 501.</w:t>
      </w:r>
    </w:p>
    <w:p>
      <w:pPr>
        <w:pStyle w:val="ListBullet"/>
        <w:ind w:left="360"/>
      </w:pPr>
      <w:r>
        <w:t>4. Implemente a rota de OCR, faca os cenarios passarem, obtenha a pipeline verde.</w:t>
      </w:r>
    </w:p>
    <w:p>
      <w:pPr>
        <w:pStyle w:val="ListBullet"/>
        <w:ind w:left="360"/>
      </w:pPr>
      <w:r>
        <w:t>5. Substitua o stage Cypress do Jenkinsfile pelo stage Playwright.</w:t>
      </w:r>
    </w:p>
    <w:p>
      <w:pPr>
        <w:spacing w:before="200" w:after="60"/>
      </w:pPr>
      <w:r>
        <w:rPr>
          <w:b/>
          <w:color w:val="1F8A70"/>
          <w:sz w:val="24"/>
        </w:rPr>
        <w:t>Stage Jenkins para Playwright</w:t>
      </w:r>
    </w:p>
    <w:p>
      <w:r>
        <w:rPr>
          <w:rFonts w:ascii="Courier New" w:hAnsi="Courier New"/>
          <w:color w:val="2D6A4F"/>
          <w:sz w:val="18"/>
        </w:rPr>
        <w:t>stage('E2E Tests (Playwright + Cucumber)') {</w:t>
      </w:r>
    </w:p>
    <w:p>
      <w:r>
        <w:rPr>
          <w:rFonts w:ascii="Courier New" w:hAnsi="Courier New"/>
          <w:color w:val="2D6A4F"/>
          <w:sz w:val="18"/>
        </w:rPr>
        <w:t xml:space="preserve">  steps {</w:t>
      </w:r>
    </w:p>
    <w:p>
      <w:r>
        <w:rPr>
          <w:rFonts w:ascii="Courier New" w:hAnsi="Courier New"/>
          <w:color w:val="2D6A4F"/>
          <w:sz w:val="18"/>
        </w:rPr>
        <w:t xml:space="preserve">    sh 'npx playwright install --with-deps chromium'</w:t>
      </w:r>
    </w:p>
    <w:p>
      <w:r>
        <w:rPr>
          <w:rFonts w:ascii="Courier New" w:hAnsi="Courier New"/>
          <w:color w:val="2D6A4F"/>
          <w:sz w:val="18"/>
        </w:rPr>
        <w:t xml:space="preserve">    sh 'npm run test:e2e:playwright'</w:t>
      </w:r>
    </w:p>
    <w:p>
      <w:r>
        <w:rPr>
          <w:rFonts w:ascii="Courier New" w:hAnsi="Courier New"/>
          <w:color w:val="2D6A4F"/>
          <w:sz w:val="18"/>
        </w:rPr>
        <w:t xml:space="preserve">  }</w:t>
      </w:r>
    </w:p>
    <w:p>
      <w:r>
        <w:rPr>
          <w:rFonts w:ascii="Courier New" w:hAnsi="Courier New"/>
          <w:color w:val="2D6A4F"/>
          <w:sz w:val="18"/>
        </w:rPr>
        <w:t xml:space="preserve">  post {</w:t>
      </w:r>
    </w:p>
    <w:p>
      <w:r>
        <w:rPr>
          <w:rFonts w:ascii="Courier New" w:hAnsi="Courier New"/>
          <w:color w:val="2D6A4F"/>
          <w:sz w:val="18"/>
        </w:rPr>
        <w:t xml:space="preserve">    always {</w:t>
      </w:r>
    </w:p>
    <w:p>
      <w:r>
        <w:rPr>
          <w:rFonts w:ascii="Courier New" w:hAnsi="Courier New"/>
          <w:color w:val="2D6A4F"/>
          <w:sz w:val="18"/>
        </w:rPr>
        <w:t xml:space="preserve">      archiveArtifacts artifacts: 'playwright-report/**/*', allowEmptyArchive: true</w:t>
      </w:r>
    </w:p>
    <w:p>
      <w:r>
        <w:rPr>
          <w:rFonts w:ascii="Courier New" w:hAnsi="Courier New"/>
          <w:color w:val="2D6A4F"/>
          <w:sz w:val="18"/>
        </w:rPr>
        <w:t xml:space="preserve">    }</w:t>
      </w:r>
    </w:p>
    <w:p>
      <w:r>
        <w:rPr>
          <w:rFonts w:ascii="Courier New" w:hAnsi="Courier New"/>
          <w:color w:val="2D6A4F"/>
          <w:sz w:val="18"/>
        </w:rPr>
        <w:t xml:space="preserve">  }</w:t>
      </w:r>
    </w:p>
    <w:p>
      <w:r>
        <w:rPr>
          <w:rFonts w:ascii="Courier New" w:hAnsi="Courier New"/>
          <w:color w:val="2D6A4F"/>
          <w:sz w:val="18"/>
        </w:rPr>
        <w:t>}</w:t>
      </w:r>
    </w:p>
    <w:p>
      <w:pPr>
        <w:spacing w:before="200" w:after="60"/>
      </w:pPr>
      <w:r>
        <w:rPr>
          <w:b/>
          <w:color w:val="1F8A70"/>
          <w:sz w:val="24"/>
        </w:rPr>
        <w:t>O que muda em relacao ao Cypress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Cypress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Playwright + Cucumber</w:t>
            </w:r>
          </w:p>
        </w:tc>
      </w:tr>
      <w:tr>
        <w:tc>
          <w:tcPr>
            <w:tcW w:type="dxa" w:w="2880"/>
          </w:tcPr>
          <w:p>
            <w:r>
              <w:t>Paradigma</w:t>
            </w:r>
          </w:p>
        </w:tc>
        <w:tc>
          <w:tcPr>
            <w:tcW w:type="dxa" w:w="2880"/>
          </w:tcPr>
          <w:p>
            <w:r>
              <w:t>Orientado a componente/UI</w:t>
            </w:r>
          </w:p>
        </w:tc>
        <w:tc>
          <w:tcPr>
            <w:tcW w:type="dxa" w:w="2880"/>
          </w:tcPr>
          <w:p>
            <w:r>
              <w:t>Orientado a comportamento (BDD)</w:t>
            </w:r>
          </w:p>
        </w:tc>
      </w:tr>
      <w:tr>
        <w:tc>
          <w:tcPr>
            <w:tcW w:type="dxa" w:w="2880"/>
          </w:tcPr>
          <w:p>
            <w:r>
              <w:t>Especificacao</w:t>
            </w:r>
          </w:p>
        </w:tc>
        <w:tc>
          <w:tcPr>
            <w:tcW w:type="dxa" w:w="2880"/>
          </w:tcPr>
          <w:p>
            <w:r>
              <w:t>Steps em TypeScript direto</w:t>
            </w:r>
          </w:p>
        </w:tc>
        <w:tc>
          <w:tcPr>
            <w:tcW w:type="dxa" w:w="2880"/>
          </w:tcPr>
          <w:p>
            <w:r>
              <w:t>Gherkin legivel por nao-tecnicos</w:t>
            </w:r>
          </w:p>
        </w:tc>
      </w:tr>
      <w:tr>
        <w:tc>
          <w:tcPr>
            <w:tcW w:type="dxa" w:w="2880"/>
          </w:tcPr>
          <w:p>
            <w:r>
              <w:t>Navegadores</w:t>
            </w:r>
          </w:p>
        </w:tc>
        <w:tc>
          <w:tcPr>
            <w:tcW w:type="dxa" w:w="2880"/>
          </w:tcPr>
          <w:p>
            <w:r>
              <w:t>Electron/Chrome</w:t>
            </w:r>
          </w:p>
        </w:tc>
        <w:tc>
          <w:tcPr>
            <w:tcW w:type="dxa" w:w="2880"/>
          </w:tcPr>
          <w:p>
            <w:r>
              <w:t>Chromium, Firefox, WebKit</w:t>
            </w:r>
          </w:p>
        </w:tc>
      </w:tr>
      <w:tr>
        <w:tc>
          <w:tcPr>
            <w:tcW w:type="dxa" w:w="2880"/>
          </w:tcPr>
          <w:p>
            <w:r>
              <w:t>Paralelismo</w:t>
            </w:r>
          </w:p>
        </w:tc>
        <w:tc>
          <w:tcPr>
            <w:tcW w:type="dxa" w:w="2880"/>
          </w:tcPr>
          <w:p>
            <w:r>
              <w:t>Limitado no plano free</w:t>
            </w:r>
          </w:p>
        </w:tc>
        <w:tc>
          <w:tcPr>
            <w:tcW w:type="dxa" w:w="2880"/>
          </w:tcPr>
          <w:p>
            <w:r>
              <w:t>Nativo e configuravel</w:t>
            </w:r>
          </w:p>
        </w:tc>
      </w:tr>
      <w:tr>
        <w:tc>
          <w:tcPr>
            <w:tcW w:type="dxa" w:w="2880"/>
          </w:tcPr>
          <w:p>
            <w:r>
              <w:t>Relatorio</w:t>
            </w:r>
          </w:p>
        </w:tc>
        <w:tc>
          <w:tcPr>
            <w:tcW w:type="dxa" w:w="2880"/>
          </w:tcPr>
          <w:p>
            <w:r>
              <w:t>Screenshot/video</w:t>
            </w:r>
          </w:p>
        </w:tc>
        <w:tc>
          <w:tcPr>
            <w:tcW w:type="dxa" w:w="2880"/>
          </w:tcPr>
          <w:p>
            <w:r>
              <w:t>HTML report + trace viewer</w:t>
            </w:r>
          </w:p>
        </w:tc>
      </w:tr>
      <w:tr>
        <w:tc>
          <w:tcPr>
            <w:tcW w:type="dxa" w:w="2880"/>
          </w:tcPr>
          <w:p>
            <w:r>
              <w:t>Legibilidade do requisito</w:t>
            </w:r>
          </w:p>
        </w:tc>
        <w:tc>
          <w:tcPr>
            <w:tcW w:type="dxa" w:w="2880"/>
          </w:tcPr>
          <w:p>
            <w:r>
              <w:t>Baixa (codigo)</w:t>
            </w:r>
          </w:p>
        </w:tc>
        <w:tc>
          <w:tcPr>
            <w:tcW w:type="dxa" w:w="2880"/>
          </w:tcPr>
          <w:p>
            <w:r>
              <w:t>Alta (Gherkin em linguagem natural)</w:t>
            </w:r>
          </w:p>
        </w:tc>
      </w:tr>
      <w:tr>
        <w:tc>
          <w:tcPr>
            <w:tcW w:type="dxa" w:w="2880"/>
          </w:tcPr>
          <w:p>
            <w:r>
              <w:t>Ideal para</w:t>
            </w:r>
          </w:p>
        </w:tc>
        <w:tc>
          <w:tcPr>
            <w:tcW w:type="dxa" w:w="2880"/>
          </w:tcPr>
          <w:p>
            <w:r>
              <w:t>Smoke tests rapidos de UI</w:t>
            </w:r>
          </w:p>
        </w:tc>
        <w:tc>
          <w:tcPr>
            <w:tcW w:type="dxa" w:w="2880"/>
          </w:tcPr>
          <w:p>
            <w:r>
              <w:t>Features com regras de negocio complexas</w:t>
            </w:r>
          </w:p>
        </w:tc>
      </w:tr>
    </w:tbl>
    <w:p>
      <w:pPr>
        <w:spacing w:before="200" w:after="60"/>
      </w:pPr>
      <w:r>
        <w:rPr>
          <w:b/>
          <w:color w:val="1F8A70"/>
          <w:sz w:val="24"/>
        </w:rPr>
        <w:t>Evidencias obrigatorias da Semana 2 para o relatorio PDF</w:t>
      </w:r>
    </w:p>
    <w:p>
      <w:pPr>
        <w:pStyle w:val="ListBullet"/>
        <w:ind w:left="360"/>
      </w:pPr>
      <w:r>
        <w:t>Cenarios Gherkin escritos ANTES da implementacao da rota de OCR (print com data de criacao do arquivo).</w:t>
      </w:r>
    </w:p>
    <w:p>
      <w:pPr>
        <w:pStyle w:val="ListBullet"/>
        <w:ind w:left="360"/>
      </w:pPr>
      <w:r>
        <w:t>Print do Jenkins com o stage Playwright falhando (feature nao concluida).</w:t>
      </w:r>
    </w:p>
    <w:p>
      <w:pPr>
        <w:pStyle w:val="ListBullet"/>
        <w:ind w:left="360"/>
      </w:pPr>
      <w:r>
        <w:t>HTML report do Playwright com o trace do cenario que falhou.</w:t>
      </w:r>
    </w:p>
    <w:p>
      <w:pPr>
        <w:pStyle w:val="ListBullet"/>
        <w:ind w:left="360"/>
      </w:pPr>
      <w:r>
        <w:t>Print da pipeline verde apos concluir a implementacao do OCR.</w:t>
      </w:r>
    </w:p>
    <w:p>
      <w:pPr>
        <w:pStyle w:val="ListBullet"/>
        <w:ind w:left="360"/>
      </w:pPr>
      <w:r>
        <w:t>Comparacao objetiva: o que ficou mais claro com BDD? Qual ferramenta foi mais expressiva?</w:t>
      </w:r>
    </w:p>
    <w:p>
      <w:pPr>
        <w:pStyle w:val="ListBullet"/>
        <w:ind w:left="360"/>
      </w:pPr>
      <w:r>
        <w:t>Diagrama ou print do Playwright Trace Viewer mostrando o passo a passo do cenario.</w:t>
      </w:r>
    </w:p>
    <w:p>
      <w:pPr>
        <w:spacing w:before="280" w:after="80"/>
      </w:pPr>
      <w:r>
        <w:rPr>
          <w:b/>
          <w:color w:val="1F2A22"/>
          <w:sz w:val="26"/>
        </w:rPr>
        <w:t>8. Semana 3 — Laboratorio de Tendencias Low-Code (testRigor)</w:t>
      </w:r>
    </w:p>
    <w:p>
      <w:pPr>
        <w:spacing w:before="200" w:after="60"/>
      </w:pPr>
      <w:r>
        <w:rPr>
          <w:b/>
          <w:color w:val="1F8A70"/>
          <w:sz w:val="24"/>
        </w:rPr>
        <w:t>Objetivo</w:t>
      </w:r>
    </w:p>
    <w:p>
      <w:pPr>
        <w:spacing w:after="80"/>
      </w:pPr>
      <w:r>
        <w:t>Experimentar o paradigma de testes em linguagem natural com testRigor e desenvolver senso critico sobre quando usar engenharia estruturada versus ferramentas de IA/low-code.</w:t>
      </w:r>
    </w:p>
    <w:p>
      <w:pPr>
        <w:spacing w:after="80"/>
      </w:pPr>
      <w:r>
        <w:t>IMPORTANTE: o testRigor NAO e integrado ao Jenkins como criterio de bloqueio de deploy nesta fase. Integra-lo diretamente na pipeline misturaria paradigmas de engenharia e diluiria o foco tecnico do gate de qualidade. Ele e usado como atividade comparativa independente.</w:t>
      </w:r>
    </w:p>
    <w:p>
      <w:pPr>
        <w:spacing w:before="200" w:after="60"/>
      </w:pPr>
      <w:r>
        <w:rPr>
          <w:b/>
          <w:color w:val="1F8A70"/>
          <w:sz w:val="24"/>
        </w:rPr>
        <w:t>Como o testRigor funciona</w:t>
      </w:r>
    </w:p>
    <w:p>
      <w:pPr>
        <w:spacing w:after="80"/>
      </w:pPr>
      <w:r>
        <w:t>O testRigor abstrai completamente o codigo de automacao. A equipe escreve testes em linguagem natural diretamente na plataforma:</w:t>
      </w:r>
    </w:p>
    <w:p>
      <w:r>
        <w:rPr>
          <w:rFonts w:ascii="Courier New" w:hAnsi="Courier New"/>
          <w:color w:val="2D6A4F"/>
          <w:sz w:val="18"/>
        </w:rPr>
        <w:t>Open "https://seu-projeto.vercel.app"</w:t>
      </w:r>
    </w:p>
    <w:p>
      <w:r>
        <w:rPr>
          <w:rFonts w:ascii="Courier New" w:hAnsi="Courier New"/>
          <w:color w:val="2D6A4F"/>
          <w:sz w:val="18"/>
        </w:rPr>
        <w:t>Click "Salvar despesa"</w:t>
      </w:r>
    </w:p>
    <w:p>
      <w:r>
        <w:rPr>
          <w:rFonts w:ascii="Courier New" w:hAnsi="Courier New"/>
          <w:color w:val="2D6A4F"/>
          <w:sz w:val="18"/>
        </w:rPr>
        <w:t>Check that page contains "Informe o titulo da despesa."</w:t>
      </w:r>
    </w:p>
    <w:p>
      <w:r>
        <w:rPr>
          <w:rFonts w:ascii="Courier New" w:hAnsi="Courier New"/>
          <w:color w:val="2D6A4F"/>
          <w:sz w:val="18"/>
        </w:rPr>
        <w:t>Type "Mercado semanal" in "Titulo da despesa"</w:t>
      </w:r>
    </w:p>
    <w:p>
      <w:r>
        <w:rPr>
          <w:rFonts w:ascii="Courier New" w:hAnsi="Courier New"/>
          <w:color w:val="2D6A4F"/>
          <w:sz w:val="18"/>
        </w:rPr>
        <w:t>Type "150" in "Valor total"</w:t>
      </w:r>
    </w:p>
    <w:p>
      <w:r>
        <w:rPr>
          <w:rFonts w:ascii="Courier New" w:hAnsi="Courier New"/>
          <w:color w:val="2D6A4F"/>
          <w:sz w:val="18"/>
        </w:rPr>
        <w:t>Click "Salvar despesa"</w:t>
      </w:r>
    </w:p>
    <w:p>
      <w:r>
        <w:rPr>
          <w:rFonts w:ascii="Courier New" w:hAnsi="Courier New"/>
          <w:color w:val="2D6A4F"/>
          <w:sz w:val="18"/>
        </w:rPr>
        <w:t>Check that page contains "Despesa cadastrada com sucesso."</w:t>
      </w:r>
    </w:p>
    <w:p>
      <w:pPr>
        <w:spacing w:before="200" w:after="60"/>
      </w:pPr>
      <w:r>
        <w:rPr>
          <w:b/>
          <w:color w:val="1F8A70"/>
          <w:sz w:val="24"/>
        </w:rPr>
        <w:t>Dinamica da atividade</w:t>
      </w:r>
    </w:p>
    <w:p>
      <w:pPr>
        <w:pStyle w:val="ListBullet"/>
        <w:ind w:left="360"/>
      </w:pPr>
      <w:r>
        <w:t>1. Apos implementar o dashboard responsivo e a persistencia manual (Semanas 1 e 2), a equipe valida as interfaces usando testRigor.</w:t>
      </w:r>
    </w:p>
    <w:p>
      <w:pPr>
        <w:pStyle w:val="ListBullet"/>
        <w:ind w:left="360"/>
      </w:pPr>
      <w:r>
        <w:t>2. Escreve os mesmos cenarios cobertos pelo Playwright, agora em linguagem natural.</w:t>
      </w:r>
    </w:p>
    <w:p>
      <w:pPr>
        <w:pStyle w:val="ListBullet"/>
        <w:ind w:left="360"/>
      </w:pPr>
      <w:r>
        <w:t>3. Mede: tempo para criar o teste, tempo de manutencao, legibilidade para nao-tecnicos, cobertura.</w:t>
      </w:r>
    </w:p>
    <w:p>
      <w:pPr>
        <w:pStyle w:val="ListBullet"/>
        <w:ind w:left="360"/>
      </w:pPr>
      <w:r>
        <w:t>4. Compara os resultados com Cypress e Playwright.</w:t>
      </w:r>
    </w:p>
    <w:p>
      <w:pPr>
        <w:pStyle w:val="ListBullet"/>
        <w:ind w:left="360"/>
      </w:pPr>
      <w:r>
        <w:t>5. Redige a conclusao tecnica: para qual cenario real cada ferramenta seria a escolha certa?</w:t>
      </w:r>
    </w:p>
    <w:p>
      <w:pPr>
        <w:spacing w:before="200" w:after="60"/>
      </w:pPr>
      <w:r>
        <w:rPr>
          <w:b/>
          <w:color w:val="1F8A70"/>
          <w:sz w:val="24"/>
        </w:rPr>
        <w:t>O que muda em relacao ao Playwright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Playwright + Cucumber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testRigor</w:t>
            </w:r>
          </w:p>
        </w:tc>
      </w:tr>
      <w:tr>
        <w:tc>
          <w:tcPr>
            <w:tcW w:type="dxa" w:w="2880"/>
          </w:tcPr>
          <w:p>
            <w:r>
              <w:t>Codigo necessario</w:t>
            </w:r>
          </w:p>
        </w:tc>
        <w:tc>
          <w:tcPr>
            <w:tcW w:type="dxa" w:w="2880"/>
          </w:tcPr>
          <w:p>
            <w:r>
              <w:t>TypeScript + Gherkin</w:t>
            </w:r>
          </w:p>
        </w:tc>
        <w:tc>
          <w:tcPr>
            <w:tcW w:type="dxa" w:w="2880"/>
          </w:tcPr>
          <w:p>
            <w:r>
              <w:t>Linguagem natural (zero codigo)</w:t>
            </w:r>
          </w:p>
        </w:tc>
      </w:tr>
      <w:tr>
        <w:tc>
          <w:tcPr>
            <w:tcW w:type="dxa" w:w="2880"/>
          </w:tcPr>
          <w:p>
            <w:r>
              <w:t>Manutencao</w:t>
            </w:r>
          </w:p>
        </w:tc>
        <w:tc>
          <w:tcPr>
            <w:tcW w:type="dxa" w:w="2880"/>
          </w:tcPr>
          <w:p>
            <w:r>
              <w:t>Manual, por desenvolvedor</w:t>
            </w:r>
          </w:p>
        </w:tc>
        <w:tc>
          <w:tcPr>
            <w:tcW w:type="dxa" w:w="2880"/>
          </w:tcPr>
          <w:p>
            <w:r>
              <w:t>Automatica pela IA do testRigor</w:t>
            </w:r>
          </w:p>
        </w:tc>
      </w:tr>
      <w:tr>
        <w:tc>
          <w:tcPr>
            <w:tcW w:type="dxa" w:w="2880"/>
          </w:tcPr>
          <w:p>
            <w:r>
              <w:t>Integracao CI/CD</w:t>
            </w:r>
          </w:p>
        </w:tc>
        <w:tc>
          <w:tcPr>
            <w:tcW w:type="dxa" w:w="2880"/>
          </w:tcPr>
          <w:p>
            <w:r>
              <w:t>Nativa (Jenkins, GitHub Actions)</w:t>
            </w:r>
          </w:p>
        </w:tc>
        <w:tc>
          <w:tcPr>
            <w:tcW w:type="dxa" w:w="2880"/>
          </w:tcPr>
          <w:p>
            <w:r>
              <w:t>Via API/webhook (mais limitada)</w:t>
            </w:r>
          </w:p>
        </w:tc>
      </w:tr>
      <w:tr>
        <w:tc>
          <w:tcPr>
            <w:tcW w:type="dxa" w:w="2880"/>
          </w:tcPr>
          <w:p>
            <w:r>
              <w:t>Debugging</w:t>
            </w:r>
          </w:p>
        </w:tc>
        <w:tc>
          <w:tcPr>
            <w:tcW w:type="dxa" w:w="2880"/>
          </w:tcPr>
          <w:p>
            <w:r>
              <w:t>Trace viewer detalhado</w:t>
            </w:r>
          </w:p>
        </w:tc>
        <w:tc>
          <w:tcPr>
            <w:tcW w:type="dxa" w:w="2880"/>
          </w:tcPr>
          <w:p>
            <w:r>
              <w:t>Painel visual simplificado</w:t>
            </w:r>
          </w:p>
        </w:tc>
      </w:tr>
      <w:tr>
        <w:tc>
          <w:tcPr>
            <w:tcW w:type="dxa" w:w="2880"/>
          </w:tcPr>
          <w:p>
            <w:r>
              <w:t>Custo</w:t>
            </w:r>
          </w:p>
        </w:tc>
        <w:tc>
          <w:tcPr>
            <w:tcW w:type="dxa" w:w="2880"/>
          </w:tcPr>
          <w:p>
            <w:r>
              <w:t>Open-source</w:t>
            </w:r>
          </w:p>
        </w:tc>
        <w:tc>
          <w:tcPr>
            <w:tcW w:type="dxa" w:w="2880"/>
          </w:tcPr>
          <w:p>
            <w:r>
              <w:t>Plataforma SaaS (freemium)</w:t>
            </w:r>
          </w:p>
        </w:tc>
      </w:tr>
      <w:tr>
        <w:tc>
          <w:tcPr>
            <w:tcW w:type="dxa" w:w="2880"/>
          </w:tcPr>
          <w:p>
            <w:r>
              <w:t>Velocidade de criacao</w:t>
            </w:r>
          </w:p>
        </w:tc>
        <w:tc>
          <w:tcPr>
            <w:tcW w:type="dxa" w:w="2880"/>
          </w:tcPr>
          <w:p>
            <w:r>
              <w:t>Media (requer entender BDD)</w:t>
            </w:r>
          </w:p>
        </w:tc>
        <w:tc>
          <w:tcPr>
            <w:tcW w:type="dxa" w:w="2880"/>
          </w:tcPr>
          <w:p>
            <w:r>
              <w:t>Alta (linguagem natural)</w:t>
            </w:r>
          </w:p>
        </w:tc>
      </w:tr>
      <w:tr>
        <w:tc>
          <w:tcPr>
            <w:tcW w:type="dxa" w:w="2880"/>
          </w:tcPr>
          <w:p>
            <w:r>
              <w:t>Ideal para</w:t>
            </w:r>
          </w:p>
        </w:tc>
        <w:tc>
          <w:tcPr>
            <w:tcW w:type="dxa" w:w="2880"/>
          </w:tcPr>
          <w:p>
            <w:r>
              <w:t>Times tecnicos com BDD</w:t>
            </w:r>
          </w:p>
        </w:tc>
        <w:tc>
          <w:tcPr>
            <w:tcW w:type="dxa" w:w="2880"/>
          </w:tcPr>
          <w:p>
            <w:r>
              <w:t>Validacao rapida por QAs ou PMs</w:t>
            </w:r>
          </w:p>
        </w:tc>
      </w:tr>
    </w:tbl>
    <w:p>
      <w:pPr>
        <w:spacing w:before="200" w:after="60"/>
      </w:pPr>
      <w:r>
        <w:rPr>
          <w:b/>
          <w:color w:val="1F8A70"/>
          <w:sz w:val="24"/>
        </w:rPr>
        <w:t>Evidencias obrigatorias da Semana 3 para o relatorio PDF</w:t>
      </w:r>
    </w:p>
    <w:p>
      <w:pPr>
        <w:pStyle w:val="ListBullet"/>
        <w:ind w:left="360"/>
      </w:pPr>
      <w:r>
        <w:t>Print dos testes escritos em linguagem natural no painel do testRigor.</w:t>
      </w:r>
    </w:p>
    <w:p>
      <w:pPr>
        <w:pStyle w:val="ListBullet"/>
        <w:ind w:left="360"/>
      </w:pPr>
      <w:r>
        <w:t>Print da execucao dos testes no testRigor (resultado pass/fail).</w:t>
      </w:r>
    </w:p>
    <w:p>
      <w:pPr>
        <w:pStyle w:val="ListBullet"/>
        <w:ind w:left="360"/>
      </w:pPr>
      <w:r>
        <w:t>Tabela comparativa preenchida: Cypress x Playwright x testRigor.</w:t>
      </w:r>
    </w:p>
    <w:p>
      <w:pPr>
        <w:pStyle w:val="ListBullet"/>
        <w:ind w:left="360"/>
      </w:pPr>
      <w:r>
        <w:t>Conclusao tecnica: em qual cenario real de projeto cada ferramenta seria a escolha certa?</w:t>
      </w:r>
    </w:p>
    <w:p>
      <w:pPr>
        <w:spacing w:before="280" w:after="80"/>
      </w:pPr>
      <w:r>
        <w:rPr>
          <w:b/>
          <w:color w:val="1F2A22"/>
          <w:sz w:val="26"/>
        </w:rPr>
        <w:t>9. Estrutura Obrigatoria do Relatorio PDF Final</w:t>
      </w:r>
    </w:p>
    <w:p>
      <w:pPr>
        <w:spacing w:after="80"/>
      </w:pPr>
      <w:r>
        <w:t>O relatorio deve cobrir as tres semanas em sequencia e responder a cada mudanca de ferramenta:</w:t>
      </w:r>
    </w:p>
    <w:p>
      <w:pPr>
        <w:pStyle w:val="ListBullet"/>
        <w:ind w:left="360"/>
      </w:pPr>
      <w:r>
        <w:t>1. Introducao: contexto do projeto e diagrama do fluxo (local -&gt; push -&gt; GitHub -&gt; Jenkins -&gt; Vercel).</w:t>
      </w:r>
    </w:p>
    <w:p>
      <w:pPr>
        <w:pStyle w:val="ListBullet"/>
        <w:ind w:left="360"/>
      </w:pPr>
      <w:r>
        <w:t>2. Semana 1 — Cypress: implementacao das features, evidencia do bloqueio Jenkins, pipeline verde, RCA.</w:t>
      </w:r>
    </w:p>
    <w:p>
      <w:pPr>
        <w:pStyle w:val="ListBullet"/>
        <w:ind w:left="360"/>
      </w:pPr>
      <w:r>
        <w:t>3. Semana 2 — Playwright + Cucumber: cenarios Gherkin antes da implementacao, evidencia do bloqueio, pipeline verde, comparacao com Cypress.</w:t>
      </w:r>
    </w:p>
    <w:p>
      <w:pPr>
        <w:pStyle w:val="ListBullet"/>
        <w:ind w:left="360"/>
      </w:pPr>
      <w:r>
        <w:t>4. Semana 3 — testRigor: testes em linguagem natural, tabela comparativa final (Cypress x Playwright x testRigor), conclusao.</w:t>
      </w:r>
    </w:p>
    <w:p>
      <w:pPr>
        <w:pStyle w:val="ListBullet"/>
        <w:ind w:left="360"/>
      </w:pPr>
      <w:r>
        <w:t>5. Conclusao geral: licoes aprendidas sobre TestOps e CI/CD, o que o grupo faria diferente.</w:t>
      </w:r>
    </w:p>
    <w:p>
      <w:pPr>
        <w:spacing w:after="80"/>
      </w:pPr>
      <w:r>
        <w:t>IMPORTANTE: mascare todos os secrets, tokens e IDs nos prints do relatorio.</w:t>
      </w:r>
    </w:p>
    <w:p>
      <w:pPr>
        <w:spacing w:before="280" w:after="80"/>
      </w:pPr>
      <w:r>
        <w:rPr>
          <w:b/>
          <w:color w:val="1F2A22"/>
          <w:sz w:val="26"/>
        </w:rPr>
        <w:t>10. Restricoes e Regras</w:t>
      </w:r>
    </w:p>
    <w:p>
      <w:pPr>
        <w:pStyle w:val="ListBullet"/>
        <w:ind w:left="360"/>
      </w:pPr>
      <w:r>
        <w:t>E proibido expor tokens, secrets ou IDs sensiveis em arquivos versionados.</w:t>
      </w:r>
    </w:p>
    <w:p>
      <w:pPr>
        <w:pStyle w:val="ListBullet"/>
        <w:ind w:left="360"/>
      </w:pPr>
      <w:r>
        <w:t>E proibido substituir a pipeline por deploy manual para 'fingir' integracao continua.</w:t>
      </w:r>
    </w:p>
    <w:p>
      <w:pPr>
        <w:pStyle w:val="ListBullet"/>
        <w:ind w:left="360"/>
      </w:pPr>
      <w:r>
        <w:t>As tres features avaliadas devem permanecer como trabalho da equipe; o template e somente scaffold.</w:t>
      </w:r>
    </w:p>
    <w:p>
      <w:pPr>
        <w:pStyle w:val="ListBullet"/>
        <w:ind w:left="360"/>
      </w:pPr>
      <w:r>
        <w:t>A equipe deve mascarar segredos nos prints do relatorio.</w:t>
      </w:r>
    </w:p>
    <w:p>
      <w:pPr>
        <w:pStyle w:val="ListBullet"/>
        <w:ind w:left="360"/>
      </w:pPr>
      <w:r>
        <w:t>O testRigor e atividade comparativa — nao substitui o gate Jenkins/Playwright na pipeline.</w:t>
      </w:r>
    </w:p>
    <w:p>
      <w:pPr>
        <w:spacing w:before="280" w:after="80"/>
      </w:pPr>
      <w:r>
        <w:rPr>
          <w:b/>
          <w:color w:val="1F2A22"/>
          <w:sz w:val="26"/>
        </w:rPr>
        <w:t>11. Rubrica de Avaliacao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Excelente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Adequado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Insuficiente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1728"/>
          </w:tcPr>
          <w:p>
            <w:r>
              <w:t>Configuracao Git/Jenkins/Vercel</w:t>
            </w:r>
          </w:p>
        </w:tc>
        <w:tc>
          <w:tcPr>
            <w:tcW w:type="dxa" w:w="1728"/>
          </w:tcPr>
          <w:p>
            <w:r>
              <w:t>Integracao clara, segura e acionada por webhook, Jenkins controlando o deploy.</w:t>
            </w:r>
          </w:p>
        </w:tc>
        <w:tc>
          <w:tcPr>
            <w:tcW w:type="dxa" w:w="1728"/>
          </w:tcPr>
          <w:p>
            <w:r>
              <w:t>Integracao funcional, mas com evidencias incompletas ou algum passo manual.</w:t>
            </w:r>
          </w:p>
        </w:tc>
        <w:tc>
          <w:tcPr>
            <w:tcW w:type="dxa" w:w="1728"/>
          </w:tcPr>
          <w:p>
            <w:r>
              <w:t>Integracao ausente, inconsistente ou sem gate real pelo Jenkins.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Feature 01 — Entradas</w:t>
            </w:r>
          </w:p>
        </w:tc>
        <w:tc>
          <w:tcPr>
            <w:tcW w:type="dxa" w:w="1728"/>
          </w:tcPr>
          <w:p>
            <w:r>
              <w:t>Concluida, testada e integrada ao dashboard.</w:t>
            </w:r>
          </w:p>
        </w:tc>
        <w:tc>
          <w:tcPr>
            <w:tcW w:type="dxa" w:w="1728"/>
          </w:tcPr>
          <w:p>
            <w:r>
              <w:t>Parcial ou com lacunas de validacao/testes.</w:t>
            </w:r>
          </w:p>
        </w:tc>
        <w:tc>
          <w:tcPr>
            <w:tcW w:type="dxa" w:w="1728"/>
          </w:tcPr>
          <w:p>
            <w:r>
              <w:t>Nao concluida.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  <w:tr>
        <w:tc>
          <w:tcPr>
            <w:tcW w:type="dxa" w:w="1728"/>
          </w:tcPr>
          <w:p>
            <w:r>
              <w:t>Feature 02 — Saidas manuais</w:t>
            </w:r>
          </w:p>
        </w:tc>
        <w:tc>
          <w:tcPr>
            <w:tcW w:type="dxa" w:w="1728"/>
          </w:tcPr>
          <w:p>
            <w:r>
              <w:t>Concluida, testada e persistida corretamente.</w:t>
            </w:r>
          </w:p>
        </w:tc>
        <w:tc>
          <w:tcPr>
            <w:tcW w:type="dxa" w:w="1728"/>
          </w:tcPr>
          <w:p>
            <w:r>
              <w:t>Parcial ou sem robustez de validacao.</w:t>
            </w:r>
          </w:p>
        </w:tc>
        <w:tc>
          <w:tcPr>
            <w:tcW w:type="dxa" w:w="1728"/>
          </w:tcPr>
          <w:p>
            <w:r>
              <w:t>Nao concluida.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  <w:tr>
        <w:tc>
          <w:tcPr>
            <w:tcW w:type="dxa" w:w="1728"/>
          </w:tcPr>
          <w:p>
            <w:r>
              <w:t>Feature 03 — OCR de nota fiscal</w:t>
            </w:r>
          </w:p>
        </w:tc>
        <w:tc>
          <w:tcPr>
            <w:tcW w:type="dxa" w:w="1728"/>
          </w:tcPr>
          <w:p>
            <w:r>
              <w:t>Upload, extracao e salvamento funcionando com boa evidencia tecnica.</w:t>
            </w:r>
          </w:p>
        </w:tc>
        <w:tc>
          <w:tcPr>
            <w:tcW w:type="dxa" w:w="1728"/>
          </w:tcPr>
          <w:p>
            <w:r>
              <w:t>Fluxo parcial: upload existe, mas extracao ou persistencia tem lacunas.</w:t>
            </w:r>
          </w:p>
        </w:tc>
        <w:tc>
          <w:tcPr>
            <w:tcW w:type="dxa" w:w="1728"/>
          </w:tcPr>
          <w:p>
            <w:r>
              <w:t>Nao concluida.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Semana 1 — TestOps e RCA</w:t>
            </w:r>
          </w:p>
        </w:tc>
        <w:tc>
          <w:tcPr>
            <w:tcW w:type="dxa" w:w="1728"/>
          </w:tcPr>
          <w:p>
            <w:r>
              <w:t>Falha planejada bem demonstrada, RCA consistente e correcao comprovada.</w:t>
            </w:r>
          </w:p>
        </w:tc>
        <w:tc>
          <w:tcPr>
            <w:tcW w:type="dxa" w:w="1728"/>
          </w:tcPr>
          <w:p>
            <w:r>
              <w:t>Ha falha e correcao, mas a analise ficou superficial.</w:t>
            </w:r>
          </w:p>
        </w:tc>
        <w:tc>
          <w:tcPr>
            <w:tcW w:type="dxa" w:w="1728"/>
          </w:tcPr>
          <w:p>
            <w:r>
              <w:t>Sem demonstracao real do bloqueio por testes.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Semana 2 — Playwright + BDD</w:t>
            </w:r>
          </w:p>
        </w:tc>
        <w:tc>
          <w:tcPr>
            <w:tcW w:type="dxa" w:w="1728"/>
          </w:tcPr>
          <w:p>
            <w:r>
              <w:t>Cenarios Gherkin escritos antes da implementacao, pipeline verde com Playwright, comparacao clara com Cypress.</w:t>
            </w:r>
          </w:p>
        </w:tc>
        <w:tc>
          <w:tcPr>
            <w:tcW w:type="dxa" w:w="1728"/>
          </w:tcPr>
          <w:p>
            <w:r>
              <w:t>Ha Playwright funcionando, mas sem BDD ou comparacao fraca.</w:t>
            </w:r>
          </w:p>
        </w:tc>
        <w:tc>
          <w:tcPr>
            <w:tcW w:type="dxa" w:w="1728"/>
          </w:tcPr>
          <w:p>
            <w:r>
              <w:t>Cypress nao substituido ou Playwright nao integrado ao Jenkins.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Semana 3 — testRigor + comparativo</w:t>
            </w:r>
          </w:p>
        </w:tc>
        <w:tc>
          <w:tcPr>
            <w:tcW w:type="dxa" w:w="1728"/>
          </w:tcPr>
          <w:p>
            <w:r>
              <w:t>Testes em linguagem natural executados, tabela comparativa completa, conclusao tecnica solida.</w:t>
            </w:r>
          </w:p>
        </w:tc>
        <w:tc>
          <w:tcPr>
            <w:tcW w:type="dxa" w:w="1728"/>
          </w:tcPr>
          <w:p>
            <w:r>
              <w:t>Testes executados mas comparacao superficial.</w:t>
            </w:r>
          </w:p>
        </w:tc>
        <w:tc>
          <w:tcPr>
            <w:tcW w:type="dxa" w:w="1728"/>
          </w:tcPr>
          <w:p>
            <w:r>
              <w:t>testRigor nao utilizado ou comparativo ausente.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  <w:tr>
        <w:tc>
          <w:tcPr>
            <w:tcW w:type="dxa" w:w="1728"/>
          </w:tcPr>
          <w:p>
            <w:r>
              <w:t>Qualidade do relatorio PDF</w:t>
            </w:r>
          </w:p>
        </w:tc>
        <w:tc>
          <w:tcPr>
            <w:tcW w:type="dxa" w:w="1728"/>
          </w:tcPr>
          <w:p>
            <w:r>
              <w:t>Documento claro, objetivo, tecnicamente auditavel com todas as evidencias.</w:t>
            </w:r>
          </w:p>
        </w:tc>
        <w:tc>
          <w:tcPr>
            <w:tcW w:type="dxa" w:w="1728"/>
          </w:tcPr>
          <w:p>
            <w:r>
              <w:t>Documento suficiente, mas com lacunas de clareza ou evidencia.</w:t>
            </w:r>
          </w:p>
        </w:tc>
        <w:tc>
          <w:tcPr>
            <w:tcW w:type="dxa" w:w="1728"/>
          </w:tcPr>
          <w:p>
            <w:r>
              <w:t>Relatorio incompleto ou fraco tecnicamente.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