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1E8709" w14:textId="77777777" w:rsidR="003A3209" w:rsidRPr="003A3209" w:rsidRDefault="003A3209" w:rsidP="003A3209">
      <w:pPr>
        <w:jc w:val="center"/>
        <w:rPr>
          <w:rFonts w:ascii="Arial" w:eastAsiaTheme="majorEastAsia" w:hAnsi="Arial" w:cs="Arial"/>
          <w:b/>
          <w:spacing w:val="-10"/>
          <w:kern w:val="28"/>
          <w:lang w:val="en-GB"/>
        </w:rPr>
      </w:pPr>
      <w:r w:rsidRPr="003A3209">
        <w:rPr>
          <w:rFonts w:ascii="Arial" w:eastAsiaTheme="majorEastAsia" w:hAnsi="Arial" w:cs="Arial"/>
          <w:b/>
          <w:spacing w:val="-10"/>
          <w:kern w:val="28"/>
          <w:lang w:val="en-GB"/>
        </w:rPr>
        <w:t>Unicycle scoring system</w:t>
      </w:r>
    </w:p>
    <w:p w14:paraId="2A2F4108" w14:textId="77777777" w:rsidR="003A3209" w:rsidRPr="003A3209" w:rsidRDefault="003A3209" w:rsidP="003A3209">
      <w:pPr>
        <w:rPr>
          <w:rFonts w:ascii="Arial" w:eastAsiaTheme="majorEastAsia" w:hAnsi="Arial" w:cs="Arial"/>
          <w:bCs/>
          <w:spacing w:val="-10"/>
          <w:kern w:val="28"/>
          <w:lang w:val="en-GB"/>
        </w:rPr>
      </w:pPr>
    </w:p>
    <w:p w14:paraId="71DEA4CC" w14:textId="77777777" w:rsidR="003A3209" w:rsidRPr="003A3209" w:rsidRDefault="003A3209" w:rsidP="003A3209">
      <w:pPr>
        <w:rPr>
          <w:rFonts w:ascii="Arial" w:eastAsiaTheme="majorEastAsia" w:hAnsi="Arial" w:cs="Arial"/>
          <w:bCs/>
          <w:spacing w:val="-10"/>
          <w:kern w:val="28"/>
          <w:u w:val="single"/>
          <w:lang w:val="en-GB"/>
        </w:rPr>
      </w:pPr>
      <w:r w:rsidRPr="003A3209">
        <w:rPr>
          <w:rFonts w:ascii="Arial" w:eastAsiaTheme="majorEastAsia" w:hAnsi="Arial" w:cs="Arial"/>
          <w:bCs/>
          <w:spacing w:val="-10"/>
          <w:kern w:val="28"/>
          <w:u w:val="single"/>
          <w:lang w:val="en-GB"/>
        </w:rPr>
        <w:t>Categories</w:t>
      </w:r>
    </w:p>
    <w:p w14:paraId="05651E99" w14:textId="77777777" w:rsidR="003A3209" w:rsidRPr="003A3209" w:rsidRDefault="003A3209" w:rsidP="003A3209">
      <w:pPr>
        <w:rPr>
          <w:rFonts w:ascii="Arial" w:eastAsiaTheme="majorEastAsia" w:hAnsi="Arial" w:cs="Arial"/>
          <w:bCs/>
          <w:spacing w:val="-10"/>
          <w:kern w:val="28"/>
          <w:lang w:val="en-GB"/>
        </w:rPr>
      </w:pPr>
      <w:r w:rsidRPr="003A3209">
        <w:rPr>
          <w:rFonts w:ascii="Arial" w:eastAsiaTheme="majorEastAsia" w:hAnsi="Arial" w:cs="Arial"/>
          <w:bCs/>
          <w:spacing w:val="-10"/>
          <w:kern w:val="28"/>
          <w:lang w:val="en-GB"/>
        </w:rPr>
        <w:t>There are the following categories: individual, pair, small group, large group</w:t>
      </w:r>
    </w:p>
    <w:p w14:paraId="13538A0F" w14:textId="77777777" w:rsidR="003A3209" w:rsidRPr="003A3209" w:rsidRDefault="003A3209" w:rsidP="003A3209">
      <w:pPr>
        <w:rPr>
          <w:rFonts w:ascii="Arial" w:eastAsiaTheme="majorEastAsia" w:hAnsi="Arial" w:cs="Arial"/>
          <w:bCs/>
          <w:spacing w:val="-10"/>
          <w:kern w:val="28"/>
          <w:lang w:val="en-GB"/>
        </w:rPr>
      </w:pPr>
      <w:r w:rsidRPr="003A3209">
        <w:rPr>
          <w:rFonts w:ascii="Arial" w:eastAsiaTheme="majorEastAsia" w:hAnsi="Arial" w:cs="Arial"/>
          <w:bCs/>
          <w:spacing w:val="-10"/>
          <w:kern w:val="28"/>
          <w:lang w:val="en-GB"/>
        </w:rPr>
        <w:t xml:space="preserve">Small groups consist of 3-8 </w:t>
      </w:r>
      <w:proofErr w:type="gramStart"/>
      <w:r w:rsidRPr="003A3209">
        <w:rPr>
          <w:rFonts w:ascii="Arial" w:eastAsiaTheme="majorEastAsia" w:hAnsi="Arial" w:cs="Arial"/>
          <w:bCs/>
          <w:spacing w:val="-10"/>
          <w:kern w:val="28"/>
          <w:lang w:val="en-GB"/>
        </w:rPr>
        <w:t>riders,</w:t>
      </w:r>
      <w:proofErr w:type="gramEnd"/>
      <w:r w:rsidRPr="003A3209">
        <w:rPr>
          <w:rFonts w:ascii="Arial" w:eastAsiaTheme="majorEastAsia" w:hAnsi="Arial" w:cs="Arial"/>
          <w:bCs/>
          <w:spacing w:val="-10"/>
          <w:kern w:val="28"/>
          <w:lang w:val="en-GB"/>
        </w:rPr>
        <w:t xml:space="preserve"> large groups consist of 9 or more riders.</w:t>
      </w:r>
    </w:p>
    <w:p w14:paraId="06E416F4" w14:textId="77777777" w:rsidR="003A3209" w:rsidRPr="003A3209" w:rsidRDefault="003A3209" w:rsidP="003A3209">
      <w:pPr>
        <w:rPr>
          <w:rFonts w:ascii="Arial" w:eastAsiaTheme="majorEastAsia" w:hAnsi="Arial" w:cs="Arial"/>
          <w:bCs/>
          <w:spacing w:val="-10"/>
          <w:kern w:val="28"/>
          <w:lang w:val="en-GB"/>
        </w:rPr>
      </w:pPr>
      <w:r w:rsidRPr="003A3209">
        <w:rPr>
          <w:rFonts w:ascii="Arial" w:eastAsiaTheme="majorEastAsia" w:hAnsi="Arial" w:cs="Arial"/>
          <w:bCs/>
          <w:spacing w:val="-10"/>
          <w:kern w:val="28"/>
          <w:lang w:val="en-GB"/>
        </w:rPr>
        <w:t xml:space="preserve">Individual routines are separated by </w:t>
      </w:r>
      <w:proofErr w:type="gramStart"/>
      <w:r w:rsidRPr="003A3209">
        <w:rPr>
          <w:rFonts w:ascii="Arial" w:eastAsiaTheme="majorEastAsia" w:hAnsi="Arial" w:cs="Arial"/>
          <w:bCs/>
          <w:spacing w:val="-10"/>
          <w:kern w:val="28"/>
          <w:lang w:val="en-GB"/>
        </w:rPr>
        <w:t>gender,</w:t>
      </w:r>
      <w:proofErr w:type="gramEnd"/>
      <w:r w:rsidRPr="003A3209">
        <w:rPr>
          <w:rFonts w:ascii="Arial" w:eastAsiaTheme="majorEastAsia" w:hAnsi="Arial" w:cs="Arial"/>
          <w:bCs/>
          <w:spacing w:val="-10"/>
          <w:kern w:val="28"/>
          <w:lang w:val="en-GB"/>
        </w:rPr>
        <w:t xml:space="preserve"> pair routines are not.</w:t>
      </w:r>
    </w:p>
    <w:p w14:paraId="77513646" w14:textId="77777777" w:rsidR="003A3209" w:rsidRPr="003A3209" w:rsidRDefault="003A3209" w:rsidP="003A3209">
      <w:pPr>
        <w:rPr>
          <w:rFonts w:ascii="Arial" w:eastAsiaTheme="majorEastAsia" w:hAnsi="Arial" w:cs="Arial"/>
          <w:bCs/>
          <w:spacing w:val="-10"/>
          <w:kern w:val="28"/>
          <w:lang w:val="en-GB"/>
        </w:rPr>
      </w:pPr>
    </w:p>
    <w:p w14:paraId="019C1F02" w14:textId="77777777" w:rsidR="003A3209" w:rsidRPr="003A3209" w:rsidRDefault="003A3209" w:rsidP="003A3209">
      <w:pPr>
        <w:rPr>
          <w:rFonts w:ascii="Arial" w:eastAsiaTheme="majorEastAsia" w:hAnsi="Arial" w:cs="Arial"/>
          <w:bCs/>
          <w:spacing w:val="-10"/>
          <w:kern w:val="28"/>
          <w:u w:val="single"/>
          <w:lang w:val="en-GB"/>
        </w:rPr>
      </w:pPr>
      <w:r w:rsidRPr="003A3209">
        <w:rPr>
          <w:rFonts w:ascii="Arial" w:eastAsiaTheme="majorEastAsia" w:hAnsi="Arial" w:cs="Arial"/>
          <w:bCs/>
          <w:spacing w:val="-10"/>
          <w:kern w:val="28"/>
          <w:u w:val="single"/>
          <w:lang w:val="en-GB"/>
        </w:rPr>
        <w:t xml:space="preserve">Age groups </w:t>
      </w:r>
    </w:p>
    <w:p w14:paraId="5D5E41B4" w14:textId="77777777" w:rsidR="003A3209" w:rsidRPr="003A3209" w:rsidRDefault="003A3209" w:rsidP="003A3209">
      <w:pPr>
        <w:rPr>
          <w:rFonts w:ascii="Arial" w:eastAsiaTheme="majorEastAsia" w:hAnsi="Arial" w:cs="Arial"/>
          <w:bCs/>
          <w:spacing w:val="-10"/>
          <w:kern w:val="28"/>
          <w:lang w:val="en-GB"/>
        </w:rPr>
      </w:pPr>
      <w:r w:rsidRPr="003A3209">
        <w:rPr>
          <w:rFonts w:ascii="Arial" w:eastAsiaTheme="majorEastAsia" w:hAnsi="Arial" w:cs="Arial"/>
          <w:bCs/>
          <w:spacing w:val="-10"/>
          <w:kern w:val="28"/>
          <w:lang w:val="en-GB"/>
        </w:rPr>
        <w:t xml:space="preserve">The age of the oldest rider in a routine determines the age group in which the routine starts. </w:t>
      </w:r>
    </w:p>
    <w:p w14:paraId="040B7627" w14:textId="77777777" w:rsidR="003A3209" w:rsidRPr="003A3209" w:rsidRDefault="003A3209" w:rsidP="003A3209">
      <w:pPr>
        <w:rPr>
          <w:rFonts w:ascii="Arial" w:eastAsiaTheme="majorEastAsia" w:hAnsi="Arial" w:cs="Arial"/>
          <w:bCs/>
          <w:spacing w:val="-10"/>
          <w:kern w:val="28"/>
          <w:lang w:val="en-GB"/>
        </w:rPr>
      </w:pPr>
      <w:r w:rsidRPr="003A3209">
        <w:rPr>
          <w:rFonts w:ascii="Arial" w:eastAsiaTheme="majorEastAsia" w:hAnsi="Arial" w:cs="Arial"/>
          <w:bCs/>
          <w:spacing w:val="-10"/>
          <w:kern w:val="28"/>
          <w:lang w:val="en-GB"/>
        </w:rPr>
        <w:t>The age groups depend on the competition (and the number of routines per age group).</w:t>
      </w:r>
    </w:p>
    <w:p w14:paraId="46C07A5A" w14:textId="255289E3" w:rsidR="003A3209" w:rsidRPr="003A3209" w:rsidRDefault="003A3209" w:rsidP="003A3209">
      <w:pPr>
        <w:rPr>
          <w:rFonts w:ascii="Arial" w:eastAsiaTheme="majorEastAsia" w:hAnsi="Arial" w:cs="Arial"/>
          <w:bCs/>
          <w:spacing w:val="-10"/>
          <w:kern w:val="28"/>
          <w:lang w:val="en-GB"/>
        </w:rPr>
      </w:pPr>
      <w:r w:rsidRPr="003A3209">
        <w:rPr>
          <w:rFonts w:ascii="Arial" w:eastAsiaTheme="majorEastAsia" w:hAnsi="Arial" w:cs="Arial"/>
          <w:bCs/>
          <w:spacing w:val="-10"/>
          <w:kern w:val="28"/>
          <w:lang w:val="en-GB"/>
        </w:rPr>
        <w:t xml:space="preserve">The U13 age group includes all riders younger than 13, the U15 age group includes all riders younger than 15, and the 15+ age group </w:t>
      </w:r>
      <w:proofErr w:type="gramStart"/>
      <w:r w:rsidRPr="003A3209">
        <w:rPr>
          <w:rFonts w:ascii="Arial" w:eastAsiaTheme="majorEastAsia" w:hAnsi="Arial" w:cs="Arial"/>
          <w:bCs/>
          <w:spacing w:val="-10"/>
          <w:kern w:val="28"/>
          <w:lang w:val="en-GB"/>
        </w:rPr>
        <w:t>include</w:t>
      </w:r>
      <w:r>
        <w:rPr>
          <w:rFonts w:ascii="Arial" w:eastAsiaTheme="majorEastAsia" w:hAnsi="Arial" w:cs="Arial"/>
          <w:bCs/>
          <w:spacing w:val="-10"/>
          <w:kern w:val="28"/>
          <w:lang w:val="en-GB"/>
        </w:rPr>
        <w:t>s</w:t>
      </w:r>
      <w:proofErr w:type="gramEnd"/>
      <w:r w:rsidRPr="003A3209">
        <w:rPr>
          <w:rFonts w:ascii="Arial" w:eastAsiaTheme="majorEastAsia" w:hAnsi="Arial" w:cs="Arial"/>
          <w:bCs/>
          <w:spacing w:val="-10"/>
          <w:kern w:val="28"/>
          <w:lang w:val="en-GB"/>
        </w:rPr>
        <w:t xml:space="preserve"> all riders 15 years of age or older. </w:t>
      </w:r>
    </w:p>
    <w:p w14:paraId="6122B3C6" w14:textId="77777777" w:rsidR="003A3209" w:rsidRPr="003A3209" w:rsidRDefault="003A3209" w:rsidP="003A3209">
      <w:pPr>
        <w:rPr>
          <w:rFonts w:ascii="Arial" w:eastAsiaTheme="majorEastAsia" w:hAnsi="Arial" w:cs="Arial"/>
          <w:bCs/>
          <w:spacing w:val="-10"/>
          <w:kern w:val="28"/>
          <w:lang w:val="en-GB"/>
        </w:rPr>
      </w:pPr>
    </w:p>
    <w:p w14:paraId="0B578E0C" w14:textId="77777777" w:rsidR="003A3209" w:rsidRPr="003A3209" w:rsidRDefault="003A3209" w:rsidP="003A3209">
      <w:pPr>
        <w:rPr>
          <w:rFonts w:ascii="Arial" w:eastAsiaTheme="majorEastAsia" w:hAnsi="Arial" w:cs="Arial"/>
          <w:bCs/>
          <w:spacing w:val="-10"/>
          <w:kern w:val="28"/>
          <w:u w:val="single"/>
          <w:lang w:val="en-GB"/>
        </w:rPr>
      </w:pPr>
      <w:r w:rsidRPr="003A3209">
        <w:rPr>
          <w:rFonts w:ascii="Arial" w:eastAsiaTheme="majorEastAsia" w:hAnsi="Arial" w:cs="Arial"/>
          <w:bCs/>
          <w:spacing w:val="-10"/>
          <w:kern w:val="28"/>
          <w:u w:val="single"/>
          <w:lang w:val="en-GB"/>
        </w:rPr>
        <w:t>Jury</w:t>
      </w:r>
    </w:p>
    <w:p w14:paraId="38F1110A" w14:textId="77777777" w:rsidR="003A3209" w:rsidRPr="003A3209" w:rsidRDefault="003A3209" w:rsidP="003A3209">
      <w:pPr>
        <w:rPr>
          <w:rFonts w:ascii="Arial" w:eastAsiaTheme="majorEastAsia" w:hAnsi="Arial" w:cs="Arial"/>
          <w:bCs/>
          <w:spacing w:val="-10"/>
          <w:kern w:val="28"/>
          <w:lang w:val="en-GB"/>
        </w:rPr>
      </w:pPr>
      <w:r w:rsidRPr="003A3209">
        <w:rPr>
          <w:rFonts w:ascii="Arial" w:eastAsiaTheme="majorEastAsia" w:hAnsi="Arial" w:cs="Arial"/>
          <w:bCs/>
          <w:spacing w:val="-10"/>
          <w:kern w:val="28"/>
          <w:lang w:val="en-GB"/>
        </w:rPr>
        <w:t xml:space="preserve">Each routine is judged by a jury consisting of several judges. Some judges evaluate the technique and others evaluate the performance. There are also judges who count the dismounts. </w:t>
      </w:r>
    </w:p>
    <w:p w14:paraId="13278CB2" w14:textId="77777777" w:rsidR="003A3209" w:rsidRPr="003A3209" w:rsidRDefault="003A3209" w:rsidP="003A3209">
      <w:pPr>
        <w:rPr>
          <w:rFonts w:ascii="Arial" w:eastAsiaTheme="majorEastAsia" w:hAnsi="Arial" w:cs="Arial"/>
          <w:bCs/>
          <w:spacing w:val="-10"/>
          <w:kern w:val="28"/>
          <w:lang w:val="en-GB"/>
        </w:rPr>
      </w:pPr>
      <w:r w:rsidRPr="003A3209">
        <w:rPr>
          <w:rFonts w:ascii="Arial" w:eastAsiaTheme="majorEastAsia" w:hAnsi="Arial" w:cs="Arial"/>
          <w:bCs/>
          <w:spacing w:val="-10"/>
          <w:kern w:val="28"/>
          <w:lang w:val="en-GB"/>
        </w:rPr>
        <w:t>Depending on the competition, there are 4 or 5 judges for technique and performance. At single and pair there are 2 dismount counters, at KG and GG there are 4.</w:t>
      </w:r>
    </w:p>
    <w:p w14:paraId="6F4D36E4" w14:textId="77777777" w:rsidR="003A3209" w:rsidRPr="003A3209" w:rsidRDefault="003A3209" w:rsidP="003A3209">
      <w:pPr>
        <w:rPr>
          <w:rFonts w:ascii="Arial" w:eastAsiaTheme="majorEastAsia" w:hAnsi="Arial" w:cs="Arial"/>
          <w:bCs/>
          <w:spacing w:val="-10"/>
          <w:kern w:val="28"/>
          <w:lang w:val="en-GB"/>
        </w:rPr>
      </w:pPr>
      <w:r w:rsidRPr="003A3209">
        <w:rPr>
          <w:rFonts w:ascii="Arial" w:eastAsiaTheme="majorEastAsia" w:hAnsi="Arial" w:cs="Arial"/>
          <w:bCs/>
          <w:spacing w:val="-10"/>
          <w:kern w:val="28"/>
          <w:lang w:val="en-GB"/>
        </w:rPr>
        <w:t xml:space="preserve">The judges are numbered consecutively from T1, T2, ..., P1, P2, ..., D1, D2, </w:t>
      </w:r>
      <w:proofErr w:type="gramStart"/>
      <w:r w:rsidRPr="003A3209">
        <w:rPr>
          <w:rFonts w:ascii="Arial" w:eastAsiaTheme="majorEastAsia" w:hAnsi="Arial" w:cs="Arial"/>
          <w:bCs/>
          <w:spacing w:val="-10"/>
          <w:kern w:val="28"/>
          <w:lang w:val="en-GB"/>
        </w:rPr>
        <w:t>... .</w:t>
      </w:r>
      <w:proofErr w:type="gramEnd"/>
      <w:r w:rsidRPr="003A3209">
        <w:rPr>
          <w:rFonts w:ascii="Arial" w:eastAsiaTheme="majorEastAsia" w:hAnsi="Arial" w:cs="Arial"/>
          <w:bCs/>
          <w:spacing w:val="-10"/>
          <w:kern w:val="28"/>
          <w:lang w:val="en-GB"/>
        </w:rPr>
        <w:t xml:space="preserve"> </w:t>
      </w:r>
    </w:p>
    <w:p w14:paraId="003FCBCF" w14:textId="77777777" w:rsidR="003A3209" w:rsidRPr="003A3209" w:rsidRDefault="003A3209" w:rsidP="003A3209">
      <w:pPr>
        <w:rPr>
          <w:rFonts w:ascii="Arial" w:eastAsiaTheme="majorEastAsia" w:hAnsi="Arial" w:cs="Arial"/>
          <w:bCs/>
          <w:spacing w:val="-10"/>
          <w:kern w:val="28"/>
          <w:lang w:val="en-GB"/>
        </w:rPr>
      </w:pPr>
      <w:r w:rsidRPr="003A3209">
        <w:rPr>
          <w:rFonts w:ascii="Arial" w:eastAsiaTheme="majorEastAsia" w:hAnsi="Arial" w:cs="Arial"/>
          <w:bCs/>
          <w:spacing w:val="-10"/>
          <w:kern w:val="28"/>
          <w:lang w:val="en-GB"/>
        </w:rPr>
        <w:t>The technique and performance judges can award points from 0 to 10 in three categories (with any number of decimal places, but usually only one or two)</w:t>
      </w:r>
    </w:p>
    <w:p w14:paraId="2A7A64CB" w14:textId="77EA02E3" w:rsidR="003A3209" w:rsidRPr="003A3209" w:rsidRDefault="003A3209" w:rsidP="003A3209">
      <w:pPr>
        <w:rPr>
          <w:rFonts w:ascii="Arial" w:eastAsiaTheme="majorEastAsia" w:hAnsi="Arial" w:cs="Arial"/>
          <w:bCs/>
          <w:spacing w:val="-10"/>
          <w:kern w:val="28"/>
          <w:lang w:val="en-GB"/>
        </w:rPr>
      </w:pPr>
      <w:r w:rsidRPr="003A3209">
        <w:rPr>
          <w:rFonts w:ascii="Arial" w:eastAsiaTheme="majorEastAsia" w:hAnsi="Arial" w:cs="Arial"/>
          <w:bCs/>
          <w:spacing w:val="-10"/>
          <w:kern w:val="28"/>
          <w:lang w:val="en-GB"/>
        </w:rPr>
        <w:t xml:space="preserve">Technique: quantity of unicycling skills </w:t>
      </w:r>
      <w:r w:rsidRPr="003A3209">
        <w:rPr>
          <w:rFonts w:ascii="Arial" w:eastAsiaTheme="majorEastAsia" w:hAnsi="Arial" w:cs="Arial"/>
          <w:bCs/>
          <w:spacing w:val="-10"/>
          <w:kern w:val="28"/>
          <w:lang w:val="en-GB"/>
        </w:rPr>
        <w:t>and</w:t>
      </w:r>
      <w:r w:rsidRPr="003A3209">
        <w:rPr>
          <w:rFonts w:ascii="Arial" w:eastAsiaTheme="majorEastAsia" w:hAnsi="Arial" w:cs="Arial"/>
          <w:bCs/>
          <w:spacing w:val="-10"/>
          <w:kern w:val="28"/>
          <w:lang w:val="en-GB"/>
        </w:rPr>
        <w:t xml:space="preserve"> transitions, mastery and quality of execution, </w:t>
      </w:r>
      <w:r w:rsidRPr="003A3209">
        <w:rPr>
          <w:rFonts w:ascii="Arial" w:eastAsiaTheme="majorEastAsia" w:hAnsi="Arial" w:cs="Arial"/>
          <w:bCs/>
          <w:spacing w:val="-10"/>
          <w:kern w:val="28"/>
          <w:lang w:val="en-GB"/>
        </w:rPr>
        <w:t>difficulty</w:t>
      </w:r>
      <w:r w:rsidRPr="003A3209">
        <w:rPr>
          <w:rFonts w:ascii="Arial" w:eastAsiaTheme="majorEastAsia" w:hAnsi="Arial" w:cs="Arial"/>
          <w:bCs/>
          <w:spacing w:val="-10"/>
          <w:kern w:val="28"/>
          <w:lang w:val="en-GB"/>
        </w:rPr>
        <w:t xml:space="preserve"> and duration</w:t>
      </w:r>
    </w:p>
    <w:p w14:paraId="34799A1D" w14:textId="77777777" w:rsidR="003A3209" w:rsidRPr="003A3209" w:rsidRDefault="003A3209" w:rsidP="003A3209">
      <w:pPr>
        <w:rPr>
          <w:rFonts w:ascii="Arial" w:eastAsiaTheme="majorEastAsia" w:hAnsi="Arial" w:cs="Arial"/>
          <w:bCs/>
          <w:spacing w:val="-10"/>
          <w:kern w:val="28"/>
          <w:lang w:val="en-GB"/>
        </w:rPr>
      </w:pPr>
      <w:r w:rsidRPr="003A3209">
        <w:rPr>
          <w:rFonts w:ascii="Arial" w:eastAsiaTheme="majorEastAsia" w:hAnsi="Arial" w:cs="Arial"/>
          <w:bCs/>
          <w:spacing w:val="-10"/>
          <w:kern w:val="28"/>
          <w:lang w:val="en-GB"/>
        </w:rPr>
        <w:t>Performance: presence/execution, composition/choreography, interpretation of the music/timing</w:t>
      </w:r>
    </w:p>
    <w:p w14:paraId="381A0EA5" w14:textId="77777777" w:rsidR="003A3209" w:rsidRPr="003A3209" w:rsidRDefault="003A3209" w:rsidP="003A3209">
      <w:pPr>
        <w:rPr>
          <w:rFonts w:ascii="Arial" w:eastAsiaTheme="majorEastAsia" w:hAnsi="Arial" w:cs="Arial"/>
          <w:bCs/>
          <w:spacing w:val="-10"/>
          <w:kern w:val="28"/>
          <w:lang w:val="en-GB"/>
        </w:rPr>
      </w:pPr>
      <w:r w:rsidRPr="003A3209">
        <w:rPr>
          <w:rFonts w:ascii="Arial" w:eastAsiaTheme="majorEastAsia" w:hAnsi="Arial" w:cs="Arial"/>
          <w:bCs/>
          <w:spacing w:val="-10"/>
          <w:kern w:val="28"/>
          <w:lang w:val="en-GB"/>
        </w:rPr>
        <w:t xml:space="preserve">For dismounts, a distinction is made between minor dismounts and major dismounts </w:t>
      </w:r>
    </w:p>
    <w:p w14:paraId="02B397EB" w14:textId="77777777" w:rsidR="005F268C" w:rsidRPr="003A3209" w:rsidRDefault="005F268C" w:rsidP="003A3209">
      <w:pPr>
        <w:rPr>
          <w:bCs/>
          <w:lang w:val="en-GB"/>
        </w:rPr>
      </w:pPr>
    </w:p>
    <w:sectPr w:rsidR="005F268C" w:rsidRPr="003A3209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338B"/>
    <w:rsid w:val="00032310"/>
    <w:rsid w:val="000F338B"/>
    <w:rsid w:val="00111F2E"/>
    <w:rsid w:val="00136975"/>
    <w:rsid w:val="00340212"/>
    <w:rsid w:val="003A3209"/>
    <w:rsid w:val="005F268C"/>
    <w:rsid w:val="00644491"/>
    <w:rsid w:val="006D379F"/>
    <w:rsid w:val="00A67F47"/>
    <w:rsid w:val="00C571B1"/>
    <w:rsid w:val="00CB4419"/>
    <w:rsid w:val="00EE1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8BDEB4"/>
  <w15:chartTrackingRefBased/>
  <w15:docId w15:val="{8145DBF9-67A4-4AE0-BA57-535B3477A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lang w:val="de-DE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0F33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0F33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0F33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0F33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0F33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0F33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0F33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0F33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0F33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0F338B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de-DE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0F338B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de-DE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0F338B"/>
    <w:rPr>
      <w:rFonts w:eastAsiaTheme="majorEastAsia" w:cstheme="majorBidi"/>
      <w:color w:val="0F4761" w:themeColor="accent1" w:themeShade="BF"/>
      <w:sz w:val="28"/>
      <w:szCs w:val="28"/>
      <w:lang w:val="de-DE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0F338B"/>
    <w:rPr>
      <w:rFonts w:eastAsiaTheme="majorEastAsia" w:cstheme="majorBidi"/>
      <w:i/>
      <w:iCs/>
      <w:color w:val="0F4761" w:themeColor="accent1" w:themeShade="BF"/>
      <w:lang w:val="de-DE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0F338B"/>
    <w:rPr>
      <w:rFonts w:eastAsiaTheme="majorEastAsia" w:cstheme="majorBidi"/>
      <w:color w:val="0F4761" w:themeColor="accent1" w:themeShade="BF"/>
      <w:lang w:val="de-DE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0F338B"/>
    <w:rPr>
      <w:rFonts w:eastAsiaTheme="majorEastAsia" w:cstheme="majorBidi"/>
      <w:i/>
      <w:iCs/>
      <w:color w:val="595959" w:themeColor="text1" w:themeTint="A6"/>
      <w:lang w:val="de-DE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0F338B"/>
    <w:rPr>
      <w:rFonts w:eastAsiaTheme="majorEastAsia" w:cstheme="majorBidi"/>
      <w:color w:val="595959" w:themeColor="text1" w:themeTint="A6"/>
      <w:lang w:val="de-DE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0F338B"/>
    <w:rPr>
      <w:rFonts w:eastAsiaTheme="majorEastAsia" w:cstheme="majorBidi"/>
      <w:i/>
      <w:iCs/>
      <w:color w:val="272727" w:themeColor="text1" w:themeTint="D8"/>
      <w:lang w:val="de-DE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0F338B"/>
    <w:rPr>
      <w:rFonts w:eastAsiaTheme="majorEastAsia" w:cstheme="majorBidi"/>
      <w:color w:val="272727" w:themeColor="text1" w:themeTint="D8"/>
      <w:lang w:val="de-DE"/>
    </w:rPr>
  </w:style>
  <w:style w:type="paragraph" w:styleId="Titel">
    <w:name w:val="Title"/>
    <w:basedOn w:val="Standard"/>
    <w:next w:val="Standard"/>
    <w:link w:val="TitelZchn"/>
    <w:uiPriority w:val="10"/>
    <w:qFormat/>
    <w:rsid w:val="005F268C"/>
    <w:pPr>
      <w:spacing w:after="80" w:line="240" w:lineRule="auto"/>
      <w:contextualSpacing/>
      <w:jc w:val="center"/>
    </w:pPr>
    <w:rPr>
      <w:rFonts w:ascii="Arial" w:eastAsiaTheme="majorEastAsia" w:hAnsi="Arial" w:cstheme="majorBidi"/>
      <w:b/>
      <w:spacing w:val="-10"/>
      <w:kern w:val="28"/>
      <w:sz w:val="28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5F268C"/>
    <w:rPr>
      <w:rFonts w:ascii="Arial" w:eastAsiaTheme="majorEastAsia" w:hAnsi="Arial" w:cstheme="majorBidi"/>
      <w:b/>
      <w:spacing w:val="-10"/>
      <w:kern w:val="28"/>
      <w:sz w:val="28"/>
      <w:szCs w:val="56"/>
      <w:lang w:val="de-DE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0F33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0F338B"/>
    <w:rPr>
      <w:rFonts w:eastAsiaTheme="majorEastAsia" w:cstheme="majorBidi"/>
      <w:color w:val="595959" w:themeColor="text1" w:themeTint="A6"/>
      <w:spacing w:val="15"/>
      <w:sz w:val="28"/>
      <w:szCs w:val="28"/>
      <w:lang w:val="de-DE"/>
    </w:rPr>
  </w:style>
  <w:style w:type="paragraph" w:styleId="Zitat">
    <w:name w:val="Quote"/>
    <w:basedOn w:val="Standard"/>
    <w:next w:val="Standard"/>
    <w:link w:val="ZitatZchn"/>
    <w:uiPriority w:val="29"/>
    <w:qFormat/>
    <w:rsid w:val="000F33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0F338B"/>
    <w:rPr>
      <w:i/>
      <w:iCs/>
      <w:color w:val="404040" w:themeColor="text1" w:themeTint="BF"/>
      <w:lang w:val="de-DE"/>
    </w:rPr>
  </w:style>
  <w:style w:type="paragraph" w:styleId="Listenabsatz">
    <w:name w:val="List Paragraph"/>
    <w:basedOn w:val="Standard"/>
    <w:uiPriority w:val="34"/>
    <w:qFormat/>
    <w:rsid w:val="000F338B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0F338B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0F33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0F338B"/>
    <w:rPr>
      <w:i/>
      <w:iCs/>
      <w:color w:val="0F4761" w:themeColor="accent1" w:themeShade="BF"/>
      <w:lang w:val="de-DE"/>
    </w:rPr>
  </w:style>
  <w:style w:type="character" w:styleId="IntensiverVerweis">
    <w:name w:val="Intense Reference"/>
    <w:basedOn w:val="Absatz-Standardschriftart"/>
    <w:uiPriority w:val="32"/>
    <w:qFormat/>
    <w:rsid w:val="000F33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225</Words>
  <Characters>1288</Characters>
  <Application>Microsoft Office Word</Application>
  <DocSecurity>0</DocSecurity>
  <Lines>10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Isabel Bröder</dc:creator>
  <cp:keywords/>
  <dc:description/>
  <cp:lastModifiedBy>Isabel Bröder</cp:lastModifiedBy>
  <cp:revision>2</cp:revision>
  <dcterms:created xsi:type="dcterms:W3CDTF">2026-02-06T15:44:00Z</dcterms:created>
  <dcterms:modified xsi:type="dcterms:W3CDTF">2026-02-06T15:44:00Z</dcterms:modified>
</cp:coreProperties>
</file>