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8A" w:rsidRPr="00065466" w:rsidRDefault="0016788A" w:rsidP="008A712F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指导材料</w:t>
      </w:r>
      <w:r w:rsidR="003A4CE4">
        <w:rPr>
          <w:rFonts w:ascii="宋体" w:hAnsi="宋体" w:hint="eastAsia"/>
          <w:szCs w:val="21"/>
        </w:rPr>
        <w:t xml:space="preserve">  </w:t>
      </w:r>
      <w:bookmarkStart w:id="0" w:name="_GoBack"/>
      <w:bookmarkEnd w:id="0"/>
    </w:p>
    <w:p w:rsidR="0016788A" w:rsidRPr="005350A6" w:rsidRDefault="0016788A" w:rsidP="006964E3">
      <w:pPr>
        <w:jc w:val="center"/>
        <w:rPr>
          <w:rFonts w:ascii="隶书" w:eastAsia="隶书"/>
          <w:sz w:val="32"/>
          <w:szCs w:val="32"/>
        </w:rPr>
      </w:pPr>
      <w:r w:rsidRPr="005350A6">
        <w:rPr>
          <w:rFonts w:ascii="隶书" w:eastAsia="隶书" w:hint="eastAsia"/>
          <w:sz w:val="32"/>
          <w:szCs w:val="32"/>
        </w:rPr>
        <w:t>案例</w:t>
      </w:r>
      <w:r w:rsidR="00CE5445">
        <w:rPr>
          <w:rFonts w:ascii="隶书" w:eastAsia="隶书" w:hint="eastAsia"/>
          <w:sz w:val="32"/>
          <w:szCs w:val="32"/>
        </w:rPr>
        <w:t>2</w:t>
      </w:r>
      <w:r w:rsidRPr="005350A6">
        <w:rPr>
          <w:rFonts w:ascii="隶书" w:eastAsia="隶书" w:hint="eastAsia"/>
          <w:sz w:val="32"/>
          <w:szCs w:val="32"/>
        </w:rPr>
        <w:t>问题的理论</w:t>
      </w:r>
      <w:r>
        <w:rPr>
          <w:rFonts w:ascii="隶书" w:eastAsia="隶书" w:hint="eastAsia"/>
          <w:sz w:val="32"/>
          <w:szCs w:val="32"/>
        </w:rPr>
        <w:t>估</w:t>
      </w:r>
      <w:r w:rsidRPr="005350A6">
        <w:rPr>
          <w:rFonts w:ascii="隶书" w:eastAsia="隶书" w:hint="eastAsia"/>
          <w:sz w:val="32"/>
          <w:szCs w:val="32"/>
        </w:rPr>
        <w:t>算方法介绍</w:t>
      </w:r>
    </w:p>
    <w:p w:rsidR="0016788A" w:rsidRDefault="0016788A" w:rsidP="00ED452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理论推导计算系统可用性</w:t>
      </w:r>
    </w:p>
    <w:p w:rsidR="0016788A" w:rsidRDefault="0016788A" w:rsidP="00ED4522">
      <w:pPr>
        <w:pStyle w:val="a5"/>
        <w:ind w:firstLineChars="202" w:firstLine="424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我们可以运用概率论的方法对系统的可用性进行数学推导，并运用</w:t>
      </w:r>
      <w:r>
        <w:rPr>
          <w:rFonts w:ascii="Courier New" w:hAnsi="Courier New" w:cs="Courier New"/>
          <w:szCs w:val="21"/>
        </w:rPr>
        <w:t>MATLAB</w:t>
      </w:r>
      <w:r>
        <w:rPr>
          <w:rFonts w:ascii="Courier New" w:hAnsi="Courier New" w:cs="Courier New" w:hint="eastAsia"/>
          <w:szCs w:val="21"/>
        </w:rPr>
        <w:t>求解相应的结果，把所得结果与实验仿真结果进行对比和分析。</w:t>
      </w:r>
    </w:p>
    <w:p w:rsidR="0016788A" w:rsidRDefault="0016788A" w:rsidP="00ED4522">
      <w:pPr>
        <w:pStyle w:val="a5"/>
        <w:ind w:firstLineChars="202" w:firstLine="424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当系统处于工作时刻</w:t>
      </w:r>
      <w:r w:rsidRPr="006964E3">
        <w:rPr>
          <w:rFonts w:ascii="Courier New" w:hAnsi="Courier New" w:cs="Courier New"/>
          <w:i/>
          <w:szCs w:val="21"/>
        </w:rPr>
        <w:t>t</w:t>
      </w:r>
      <w:r>
        <w:rPr>
          <w:rFonts w:ascii="Courier New" w:hAnsi="Courier New" w:cs="Courier New" w:hint="eastAsia"/>
          <w:szCs w:val="21"/>
        </w:rPr>
        <w:t>时：</w:t>
      </w:r>
    </w:p>
    <w:p w:rsidR="0016788A" w:rsidRPr="006964E3" w:rsidRDefault="0016788A" w:rsidP="00ED4522">
      <w:pPr>
        <w:pStyle w:val="a5"/>
        <w:ind w:firstLineChars="202" w:firstLine="424"/>
        <w:rPr>
          <w:szCs w:val="21"/>
        </w:rPr>
      </w:pPr>
      <w:r w:rsidRPr="006964E3">
        <w:rPr>
          <w:rFonts w:hint="eastAsia"/>
          <w:szCs w:val="21"/>
        </w:rPr>
        <w:t>切换器</w:t>
      </w:r>
      <w:r w:rsidRPr="006964E3">
        <w:rPr>
          <w:szCs w:val="21"/>
        </w:rPr>
        <w:t>A</w:t>
      </w:r>
      <w:r w:rsidRPr="006964E3">
        <w:rPr>
          <w:rFonts w:hint="eastAsia"/>
          <w:szCs w:val="21"/>
        </w:rPr>
        <w:t>正常工作的概率为</w:t>
      </w:r>
      <w:r w:rsidRPr="007F0F5C">
        <w:rPr>
          <w:position w:val="-12"/>
          <w:szCs w:val="21"/>
        </w:rPr>
        <w:object w:dxaOrig="1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8.75pt" o:ole="">
            <v:imagedata r:id="rId8" o:title=""/>
          </v:shape>
          <o:OLEObject Type="Embed" ProgID="Equation.DSMT4" ShapeID="_x0000_i1025" DrawAspect="Content" ObjectID="_1601813109" r:id="rId9"/>
        </w:object>
      </w:r>
      <w:r w:rsidRPr="006964E3">
        <w:rPr>
          <w:rFonts w:hint="eastAsia"/>
          <w:szCs w:val="21"/>
        </w:rPr>
        <w:t>，从而</w:t>
      </w:r>
      <w:r w:rsidRPr="006964E3">
        <w:rPr>
          <w:szCs w:val="21"/>
        </w:rPr>
        <w:t>A</w:t>
      </w:r>
      <w:r w:rsidRPr="006964E3">
        <w:rPr>
          <w:rFonts w:hint="eastAsia"/>
          <w:szCs w:val="21"/>
        </w:rPr>
        <w:t>发生故障</w:t>
      </w:r>
      <w:r w:rsidRPr="006964E3">
        <w:rPr>
          <w:szCs w:val="21"/>
        </w:rPr>
        <w:t>A1</w:t>
      </w:r>
      <w:r w:rsidRPr="006964E3">
        <w:rPr>
          <w:rFonts w:hint="eastAsia"/>
          <w:szCs w:val="21"/>
        </w:rPr>
        <w:t>，</w:t>
      </w:r>
      <w:r w:rsidRPr="006964E3">
        <w:rPr>
          <w:szCs w:val="21"/>
        </w:rPr>
        <w:t>A2</w:t>
      </w:r>
      <w:r w:rsidRPr="006964E3">
        <w:rPr>
          <w:rFonts w:hint="eastAsia"/>
          <w:szCs w:val="21"/>
        </w:rPr>
        <w:t>，</w:t>
      </w:r>
      <w:r w:rsidRPr="006964E3">
        <w:rPr>
          <w:szCs w:val="21"/>
        </w:rPr>
        <w:t>A3</w:t>
      </w:r>
      <w:r w:rsidRPr="006964E3">
        <w:rPr>
          <w:rFonts w:hint="eastAsia"/>
          <w:szCs w:val="21"/>
        </w:rPr>
        <w:t>的概率分别为</w:t>
      </w:r>
    </w:p>
    <w:p w:rsidR="0016788A" w:rsidRPr="00341C79" w:rsidRDefault="0016788A" w:rsidP="00ED4522">
      <w:pPr>
        <w:pStyle w:val="a5"/>
        <w:ind w:firstLineChars="202" w:firstLine="424"/>
        <w:rPr>
          <w:rFonts w:ascii="Courier New" w:hAnsi="Courier New" w:cs="Courier New"/>
          <w:szCs w:val="21"/>
        </w:rPr>
      </w:pPr>
      <w:r w:rsidRPr="009C6698">
        <w:rPr>
          <w:position w:val="-10"/>
          <w:szCs w:val="21"/>
        </w:rPr>
        <w:object w:dxaOrig="4000" w:dyaOrig="360">
          <v:shape id="_x0000_i1026" type="#_x0000_t75" style="width:200.25pt;height:18.75pt" o:ole="">
            <v:imagedata r:id="rId10" o:title=""/>
          </v:shape>
          <o:OLEObject Type="Embed" ProgID="Equation.DSMT4" ShapeID="_x0000_i1026" DrawAspect="Content" ObjectID="_1601813110" r:id="rId11"/>
        </w:object>
      </w:r>
    </w:p>
    <w:p w:rsidR="0016788A" w:rsidRDefault="0016788A" w:rsidP="00ED4522">
      <w:pPr>
        <w:pStyle w:val="a5"/>
        <w:ind w:left="432" w:firstLineChars="0" w:firstLine="0"/>
        <w:rPr>
          <w:szCs w:val="21"/>
        </w:rPr>
      </w:pPr>
      <w:r w:rsidRPr="009C6698">
        <w:rPr>
          <w:position w:val="-10"/>
          <w:szCs w:val="21"/>
        </w:rPr>
        <w:object w:dxaOrig="4080" w:dyaOrig="360">
          <v:shape id="_x0000_i1027" type="#_x0000_t75" style="width:204pt;height:18.75pt" o:ole="">
            <v:imagedata r:id="rId12" o:title=""/>
          </v:shape>
          <o:OLEObject Type="Embed" ProgID="Equation.DSMT4" ShapeID="_x0000_i1027" DrawAspect="Content" ObjectID="_1601813111" r:id="rId13"/>
        </w:object>
      </w:r>
      <w:r w:rsidRPr="009C6698">
        <w:rPr>
          <w:position w:val="-12"/>
          <w:szCs w:val="21"/>
        </w:rPr>
        <w:object w:dxaOrig="4060" w:dyaOrig="380">
          <v:shape id="_x0000_i1028" type="#_x0000_t75" style="width:203.25pt;height:18.75pt" o:ole="">
            <v:imagedata r:id="rId14" o:title=""/>
          </v:shape>
          <o:OLEObject Type="Embed" ProgID="Equation.DSMT4" ShapeID="_x0000_i1028" DrawAspect="Content" ObjectID="_1601813112" r:id="rId15"/>
        </w:object>
      </w:r>
    </w:p>
    <w:p w:rsidR="0016788A" w:rsidRDefault="0016788A" w:rsidP="00ED4522">
      <w:pPr>
        <w:pStyle w:val="a5"/>
        <w:ind w:left="432" w:firstLineChars="0" w:firstLine="0"/>
        <w:rPr>
          <w:szCs w:val="21"/>
        </w:rPr>
      </w:pPr>
      <w:r>
        <w:rPr>
          <w:rFonts w:hint="eastAsia"/>
          <w:szCs w:val="21"/>
        </w:rPr>
        <w:t>切换器</w:t>
      </w:r>
      <w:r>
        <w:rPr>
          <w:szCs w:val="21"/>
        </w:rPr>
        <w:t>B</w:t>
      </w:r>
      <w:r>
        <w:rPr>
          <w:rFonts w:hint="eastAsia"/>
          <w:szCs w:val="21"/>
        </w:rPr>
        <w:t>正常工作的概率为</w:t>
      </w:r>
      <w:r w:rsidRPr="007F0F5C">
        <w:rPr>
          <w:position w:val="-12"/>
          <w:szCs w:val="21"/>
        </w:rPr>
        <w:object w:dxaOrig="1300" w:dyaOrig="380">
          <v:shape id="_x0000_i1029" type="#_x0000_t75" style="width:63.75pt;height:18.75pt" o:ole="">
            <v:imagedata r:id="rId16" o:title=""/>
          </v:shape>
          <o:OLEObject Type="Embed" ProgID="Equation.DSMT4" ShapeID="_x0000_i1029" DrawAspect="Content" ObjectID="_1601813113" r:id="rId17"/>
        </w:object>
      </w:r>
      <w:r w:rsidRPr="006964E3">
        <w:rPr>
          <w:rFonts w:hint="eastAsia"/>
          <w:szCs w:val="21"/>
        </w:rPr>
        <w:t>，从而</w:t>
      </w:r>
      <w:r w:rsidRPr="006964E3">
        <w:rPr>
          <w:szCs w:val="21"/>
        </w:rPr>
        <w:t>B</w:t>
      </w:r>
      <w:r w:rsidRPr="006964E3">
        <w:rPr>
          <w:rFonts w:hint="eastAsia"/>
          <w:szCs w:val="21"/>
        </w:rPr>
        <w:t>发生故障</w:t>
      </w:r>
      <w:r w:rsidRPr="006964E3">
        <w:rPr>
          <w:szCs w:val="21"/>
        </w:rPr>
        <w:t>B1</w:t>
      </w:r>
      <w:r w:rsidRPr="006964E3">
        <w:rPr>
          <w:rFonts w:hint="eastAsia"/>
          <w:szCs w:val="21"/>
        </w:rPr>
        <w:t>，</w:t>
      </w:r>
      <w:r w:rsidRPr="006964E3">
        <w:rPr>
          <w:szCs w:val="21"/>
        </w:rPr>
        <w:t>B2</w:t>
      </w:r>
      <w:r w:rsidRPr="006964E3">
        <w:rPr>
          <w:rFonts w:hint="eastAsia"/>
          <w:szCs w:val="21"/>
        </w:rPr>
        <w:t>的概率分别为</w:t>
      </w:r>
      <w:r w:rsidRPr="00EE6475">
        <w:rPr>
          <w:position w:val="-10"/>
          <w:szCs w:val="21"/>
        </w:rPr>
        <w:object w:dxaOrig="2260" w:dyaOrig="360">
          <v:shape id="_x0000_i1030" type="#_x0000_t75" style="width:113.25pt;height:18.75pt" o:ole="">
            <v:imagedata r:id="rId18" o:title=""/>
          </v:shape>
          <o:OLEObject Type="Embed" ProgID="Equation.DSMT4" ShapeID="_x0000_i1030" DrawAspect="Content" ObjectID="_1601813114" r:id="rId19"/>
        </w:object>
      </w:r>
    </w:p>
    <w:p w:rsidR="0016788A" w:rsidRDefault="0016788A" w:rsidP="00ED4522">
      <w:pPr>
        <w:pStyle w:val="a5"/>
        <w:ind w:left="432" w:firstLineChars="0" w:firstLine="0"/>
        <w:rPr>
          <w:szCs w:val="21"/>
        </w:rPr>
      </w:pPr>
      <w:r w:rsidRPr="00EE6475">
        <w:rPr>
          <w:position w:val="-10"/>
          <w:szCs w:val="21"/>
        </w:rPr>
        <w:object w:dxaOrig="2299" w:dyaOrig="360">
          <v:shape id="_x0000_i1031" type="#_x0000_t75" style="width:114pt;height:18.75pt" o:ole="">
            <v:imagedata r:id="rId20" o:title=""/>
          </v:shape>
          <o:OLEObject Type="Embed" ProgID="Equation.DSMT4" ShapeID="_x0000_i1031" DrawAspect="Content" ObjectID="_1601813115" r:id="rId21"/>
        </w:object>
      </w:r>
    </w:p>
    <w:p w:rsidR="0016788A" w:rsidRDefault="0016788A" w:rsidP="00ED4522">
      <w:pPr>
        <w:pStyle w:val="a5"/>
        <w:ind w:firstLineChars="202" w:firstLine="424"/>
        <w:rPr>
          <w:rFonts w:ascii="Courier New" w:hAnsi="Courier New" w:cs="Courier New"/>
          <w:szCs w:val="21"/>
        </w:rPr>
      </w:pPr>
    </w:p>
    <w:p w:rsidR="0016788A" w:rsidRDefault="0016788A" w:rsidP="00ED4522">
      <w:pPr>
        <w:pStyle w:val="a5"/>
        <w:ind w:firstLineChars="202" w:firstLine="424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于是，我们可以确定节点的六种状态所对应的概率分别为：</w:t>
      </w:r>
    </w:p>
    <w:p w:rsidR="0016788A" w:rsidRDefault="0016788A" w:rsidP="00ED4522">
      <w:pPr>
        <w:pStyle w:val="MTDisplayEquation"/>
      </w:pPr>
      <w:r w:rsidRPr="00341C79">
        <w:rPr>
          <w:position w:val="-12"/>
        </w:rPr>
        <w:object w:dxaOrig="1300" w:dyaOrig="380">
          <v:shape id="_x0000_i1032" type="#_x0000_t75" style="width:65.25pt;height:18.75pt" o:ole="">
            <v:imagedata r:id="rId22" o:title=""/>
          </v:shape>
          <o:OLEObject Type="Embed" ProgID="Equation.DSMT4" ShapeID="_x0000_i1032" DrawAspect="Content" ObjectID="_1601813116" r:id="rId23"/>
        </w:object>
      </w:r>
    </w:p>
    <w:p w:rsidR="0016788A" w:rsidRDefault="0016788A" w:rsidP="00ED4522">
      <w:pPr>
        <w:pStyle w:val="MTDisplayEquation"/>
      </w:pPr>
      <w:r w:rsidRPr="00341C79">
        <w:rPr>
          <w:position w:val="-12"/>
        </w:rPr>
        <w:object w:dxaOrig="2160" w:dyaOrig="380">
          <v:shape id="_x0000_i1033" type="#_x0000_t75" style="width:108pt;height:18.75pt" o:ole="">
            <v:imagedata r:id="rId24" o:title=""/>
          </v:shape>
          <o:OLEObject Type="Embed" ProgID="Equation.DSMT4" ShapeID="_x0000_i1033" DrawAspect="Content" ObjectID="_1601813117" r:id="rId25"/>
        </w:object>
      </w:r>
    </w:p>
    <w:p w:rsidR="0016788A" w:rsidRDefault="0016788A" w:rsidP="00ED4522">
      <w:pPr>
        <w:pStyle w:val="MTDisplayEquation"/>
      </w:pPr>
      <w:r w:rsidRPr="00341C79">
        <w:rPr>
          <w:position w:val="-12"/>
        </w:rPr>
        <w:object w:dxaOrig="3060" w:dyaOrig="380">
          <v:shape id="_x0000_i1034" type="#_x0000_t75" style="width:153pt;height:18.75pt" o:ole="">
            <v:imagedata r:id="rId26" o:title=""/>
          </v:shape>
          <o:OLEObject Type="Embed" ProgID="Equation.DSMT4" ShapeID="_x0000_i1034" DrawAspect="Content" ObjectID="_1601813118" r:id="rId27"/>
        </w:object>
      </w:r>
    </w:p>
    <w:p w:rsidR="0016788A" w:rsidRDefault="0016788A" w:rsidP="00ED4522">
      <w:pPr>
        <w:pStyle w:val="MTDisplayEquation"/>
      </w:pPr>
      <w:r w:rsidRPr="00341C79">
        <w:rPr>
          <w:position w:val="-12"/>
        </w:rPr>
        <w:object w:dxaOrig="1260" w:dyaOrig="380">
          <v:shape id="_x0000_i1035" type="#_x0000_t75" style="width:63pt;height:18.75pt" o:ole="">
            <v:imagedata r:id="rId28" o:title=""/>
          </v:shape>
          <o:OLEObject Type="Embed" ProgID="Equation.DSMT4" ShapeID="_x0000_i1035" DrawAspect="Content" ObjectID="_1601813119" r:id="rId29"/>
        </w:object>
      </w:r>
    </w:p>
    <w:p w:rsidR="0016788A" w:rsidRDefault="0016788A" w:rsidP="00ED4522">
      <w:pPr>
        <w:pStyle w:val="MTDisplayEquation"/>
      </w:pPr>
      <w:r w:rsidRPr="00341C79">
        <w:rPr>
          <w:position w:val="-12"/>
        </w:rPr>
        <w:object w:dxaOrig="1320" w:dyaOrig="380">
          <v:shape id="_x0000_i1036" type="#_x0000_t75" style="width:66pt;height:18.75pt" o:ole="">
            <v:imagedata r:id="rId30" o:title=""/>
          </v:shape>
          <o:OLEObject Type="Embed" ProgID="Equation.DSMT4" ShapeID="_x0000_i1036" DrawAspect="Content" ObjectID="_1601813120" r:id="rId31"/>
        </w:object>
      </w:r>
    </w:p>
    <w:p w:rsidR="0016788A" w:rsidRDefault="0016788A" w:rsidP="00ED4522">
      <w:pPr>
        <w:pStyle w:val="MTDisplayEquation"/>
      </w:pPr>
      <w:r w:rsidRPr="00341C79">
        <w:rPr>
          <w:position w:val="-12"/>
        </w:rPr>
        <w:object w:dxaOrig="3620" w:dyaOrig="380">
          <v:shape id="_x0000_i1037" type="#_x0000_t75" style="width:179.25pt;height:18.75pt" o:ole="">
            <v:imagedata r:id="rId32" o:title=""/>
          </v:shape>
          <o:OLEObject Type="Embed" ProgID="Equation.DSMT4" ShapeID="_x0000_i1037" DrawAspect="Content" ObjectID="_1601813121" r:id="rId33"/>
        </w:object>
      </w:r>
    </w:p>
    <w:p w:rsidR="0016788A" w:rsidRDefault="0016788A" w:rsidP="00ED4522">
      <w:pPr>
        <w:pStyle w:val="a5"/>
        <w:ind w:firstLineChars="202" w:firstLine="424"/>
        <w:rPr>
          <w:rFonts w:ascii="Courier New" w:hAnsi="Courier New" w:cs="Courier New"/>
          <w:szCs w:val="21"/>
        </w:rPr>
      </w:pPr>
    </w:p>
    <w:p w:rsidR="0016788A" w:rsidRDefault="0016788A" w:rsidP="00ED4522">
      <w:pPr>
        <w:pStyle w:val="a5"/>
        <w:ind w:firstLineChars="202" w:firstLine="424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通过节点的各状态概率，我们可以进一步分析系统状态的概率。系统共有</w:t>
      </w:r>
      <w:r>
        <w:rPr>
          <w:rFonts w:ascii="Courier New" w:hAnsi="Courier New" w:cs="Courier New"/>
          <w:szCs w:val="21"/>
        </w:rPr>
        <w:t>9</w:t>
      </w:r>
      <w:r>
        <w:rPr>
          <w:rFonts w:ascii="Courier New" w:hAnsi="Courier New" w:cs="Courier New" w:hint="eastAsia"/>
          <w:szCs w:val="21"/>
        </w:rPr>
        <w:t>个状态，但在编程时，我们只需</w:t>
      </w:r>
      <w:r w:rsidRPr="00341C79">
        <w:rPr>
          <w:rFonts w:ascii="Courier New" w:hAnsi="Courier New" w:cs="Courier New" w:hint="eastAsia"/>
          <w:szCs w:val="21"/>
        </w:rPr>
        <w:t>要</w:t>
      </w:r>
      <w:r>
        <w:rPr>
          <w:rFonts w:ascii="Courier New" w:hAnsi="Courier New" w:cs="Courier New" w:hint="eastAsia"/>
          <w:szCs w:val="21"/>
        </w:rPr>
        <w:t>计算</w:t>
      </w:r>
      <w:r w:rsidRPr="006964E3">
        <w:rPr>
          <w:position w:val="-14"/>
        </w:rPr>
        <w:object w:dxaOrig="2340" w:dyaOrig="380">
          <v:shape id="_x0000_i1038" type="#_x0000_t75" style="width:117pt;height:18.75pt" o:ole="">
            <v:imagedata r:id="rId34" o:title=""/>
          </v:shape>
          <o:OLEObject Type="Embed" ProgID="Equation.DSMT4" ShapeID="_x0000_i1038" DrawAspect="Content" ObjectID="_1601813122" r:id="rId35"/>
        </w:object>
      </w:r>
      <w:r w:rsidRPr="00341C79">
        <w:rPr>
          <w:rFonts w:ascii="Courier New" w:hAnsi="Courier New" w:cs="Courier New" w:hint="eastAsia"/>
          <w:szCs w:val="21"/>
        </w:rPr>
        <w:t>，就可以</w:t>
      </w:r>
      <w:r>
        <w:rPr>
          <w:rFonts w:ascii="Courier New" w:hAnsi="Courier New" w:cs="Courier New" w:hint="eastAsia"/>
          <w:szCs w:val="21"/>
        </w:rPr>
        <w:t>得到</w:t>
      </w:r>
      <w:r w:rsidRPr="00341C79">
        <w:rPr>
          <w:rFonts w:ascii="Courier New" w:hAnsi="Courier New" w:cs="Courier New" w:hint="eastAsia"/>
          <w:szCs w:val="21"/>
        </w:rPr>
        <w:t>系统</w:t>
      </w:r>
      <w:r>
        <w:rPr>
          <w:rFonts w:ascii="Courier New" w:hAnsi="Courier New" w:cs="Courier New" w:hint="eastAsia"/>
          <w:szCs w:val="21"/>
        </w:rPr>
        <w:t>可用性</w:t>
      </w:r>
      <w:r w:rsidRPr="00341C79">
        <w:rPr>
          <w:rFonts w:ascii="Courier New" w:hAnsi="Courier New" w:cs="Courier New" w:hint="eastAsia"/>
          <w:szCs w:val="21"/>
        </w:rPr>
        <w:t>。</w:t>
      </w:r>
      <w:r>
        <w:rPr>
          <w:rFonts w:ascii="Courier New" w:hAnsi="Courier New" w:cs="Courier New" w:hint="eastAsia"/>
          <w:szCs w:val="21"/>
        </w:rPr>
        <w:t>相对应，我们需要算出概率</w:t>
      </w:r>
      <w:r>
        <w:rPr>
          <w:rFonts w:ascii="Courier New" w:hAnsi="Courier New" w:cs="Courier New"/>
          <w:szCs w:val="21"/>
        </w:rPr>
        <w:t>C5~C9</w:t>
      </w:r>
      <w:r>
        <w:rPr>
          <w:rFonts w:ascii="Courier New" w:hAnsi="Courier New" w:cs="Courier New" w:hint="eastAsia"/>
          <w:szCs w:val="21"/>
        </w:rPr>
        <w:t>，它们分别为：</w:t>
      </w:r>
    </w:p>
    <w:p w:rsidR="0016788A" w:rsidRDefault="0016788A" w:rsidP="007F0F5C">
      <w:pPr>
        <w:pStyle w:val="a5"/>
        <w:ind w:firstLineChars="202" w:firstLine="424"/>
        <w:rPr>
          <w:position w:val="-12"/>
          <w:szCs w:val="21"/>
        </w:rPr>
      </w:pPr>
      <w:r w:rsidRPr="003B0FF7">
        <w:rPr>
          <w:position w:val="-12"/>
          <w:szCs w:val="21"/>
        </w:rPr>
        <w:object w:dxaOrig="1420" w:dyaOrig="380">
          <v:shape id="_x0000_i1039" type="#_x0000_t75" style="width:69.75pt;height:18.75pt" o:ole="">
            <v:imagedata r:id="rId36" o:title=""/>
          </v:shape>
          <o:OLEObject Type="Embed" ProgID="Equation.DSMT4" ShapeID="_x0000_i1039" DrawAspect="Content" ObjectID="_1601813123" r:id="rId37"/>
        </w:object>
      </w:r>
    </w:p>
    <w:p w:rsidR="0016788A" w:rsidRDefault="0016788A" w:rsidP="007F0F5C">
      <w:pPr>
        <w:pStyle w:val="MTDisplayEquation"/>
      </w:pPr>
      <w:r w:rsidRPr="00341C79">
        <w:rPr>
          <w:position w:val="-28"/>
        </w:rPr>
        <w:object w:dxaOrig="6020" w:dyaOrig="700">
          <v:shape id="_x0000_i1040" type="#_x0000_t75" style="width:282.75pt;height:35.25pt" o:ole="">
            <v:imagedata r:id="rId38" o:title=""/>
          </v:shape>
          <o:OLEObject Type="Embed" ProgID="Equation.DSMT4" ShapeID="_x0000_i1040" DrawAspect="Content" ObjectID="_1601813124" r:id="rId39"/>
        </w:object>
      </w:r>
    </w:p>
    <w:p w:rsidR="0016788A" w:rsidRDefault="0016788A" w:rsidP="007F0F5C">
      <w:pPr>
        <w:pStyle w:val="a5"/>
        <w:ind w:firstLineChars="202" w:firstLine="424"/>
      </w:pPr>
      <w:r w:rsidRPr="008C32B3">
        <w:rPr>
          <w:position w:val="-64"/>
        </w:rPr>
        <w:object w:dxaOrig="6440" w:dyaOrig="1400">
          <v:shape id="_x0000_i1041" type="#_x0000_t75" style="width:309pt;height:68.25pt" o:ole="" o:allowoverlap="f">
            <v:imagedata r:id="rId40" o:title=""/>
          </v:shape>
          <o:OLEObject Type="Embed" ProgID="Equation.DSMT4" ShapeID="_x0000_i1041" DrawAspect="Content" ObjectID="_1601813125" r:id="rId41"/>
        </w:object>
      </w:r>
    </w:p>
    <w:p w:rsidR="0016788A" w:rsidRDefault="0016788A" w:rsidP="007F0F5C">
      <w:pPr>
        <w:pStyle w:val="a5"/>
        <w:ind w:firstLineChars="202" w:firstLine="424"/>
        <w:rPr>
          <w:position w:val="-12"/>
          <w:szCs w:val="21"/>
        </w:rPr>
      </w:pPr>
      <w:r w:rsidRPr="003B0FF7">
        <w:rPr>
          <w:position w:val="-12"/>
          <w:szCs w:val="21"/>
        </w:rPr>
        <w:object w:dxaOrig="1980" w:dyaOrig="380">
          <v:shape id="_x0000_i1042" type="#_x0000_t75" style="width:98.25pt;height:18.75pt" o:ole="">
            <v:imagedata r:id="rId42" o:title=""/>
          </v:shape>
          <o:OLEObject Type="Embed" ProgID="Equation.DSMT4" ShapeID="_x0000_i1042" DrawAspect="Content" ObjectID="_1601813126" r:id="rId43"/>
        </w:object>
      </w:r>
    </w:p>
    <w:p w:rsidR="0016788A" w:rsidRDefault="0016788A" w:rsidP="007F0F5C">
      <w:pPr>
        <w:pStyle w:val="MTDisplayEquation"/>
      </w:pPr>
      <w:r w:rsidRPr="00341C79">
        <w:rPr>
          <w:position w:val="-12"/>
        </w:rPr>
        <w:object w:dxaOrig="4420" w:dyaOrig="400">
          <v:shape id="_x0000_i1043" type="#_x0000_t75" style="width:221.25pt;height:20.25pt" o:ole="">
            <v:imagedata r:id="rId44" o:title=""/>
          </v:shape>
          <o:OLEObject Type="Embed" ProgID="Equation.DSMT4" ShapeID="_x0000_i1043" DrawAspect="Content" ObjectID="_1601813127" r:id="rId45"/>
        </w:object>
      </w:r>
    </w:p>
    <w:p w:rsidR="0016788A" w:rsidRDefault="0016788A" w:rsidP="007F0F5C">
      <w:pPr>
        <w:pStyle w:val="a5"/>
        <w:ind w:firstLineChars="202" w:firstLine="424"/>
        <w:rPr>
          <w:szCs w:val="21"/>
        </w:rPr>
      </w:pPr>
      <w:r w:rsidRPr="003403DC">
        <w:rPr>
          <w:position w:val="-14"/>
          <w:szCs w:val="21"/>
        </w:rPr>
        <w:object w:dxaOrig="5600" w:dyaOrig="400">
          <v:shape id="_x0000_i1044" type="#_x0000_t75" style="width:276.75pt;height:20.25pt" o:ole="">
            <v:imagedata r:id="rId46" o:title=""/>
          </v:shape>
          <o:OLEObject Type="Embed" ProgID="Equation.DSMT4" ShapeID="_x0000_i1044" DrawAspect="Content" ObjectID="_1601813128" r:id="rId47"/>
        </w:object>
      </w:r>
    </w:p>
    <w:p w:rsidR="0016788A" w:rsidRDefault="0016788A" w:rsidP="007F0F5C">
      <w:pPr>
        <w:pStyle w:val="a5"/>
        <w:ind w:leftChars="200" w:left="735" w:hangingChars="150" w:hanging="315"/>
        <w:rPr>
          <w:position w:val="-32"/>
          <w:szCs w:val="21"/>
        </w:rPr>
      </w:pPr>
      <w:r>
        <w:rPr>
          <w:rFonts w:hint="eastAsia"/>
          <w:szCs w:val="21"/>
        </w:rPr>
        <w:t>根据以上系统各状态概率，我们可以分析系统的可用性表达式为：</w:t>
      </w:r>
      <w:r w:rsidRPr="00D6189E">
        <w:rPr>
          <w:position w:val="-32"/>
          <w:szCs w:val="21"/>
        </w:rPr>
        <w:object w:dxaOrig="6259" w:dyaOrig="760">
          <v:shape id="_x0000_i1045" type="#_x0000_t75" style="width:309.75pt;height:38.25pt" o:ole="">
            <v:imagedata r:id="rId48" o:title=""/>
          </v:shape>
          <o:OLEObject Type="Embed" ProgID="Equation.DSMT4" ShapeID="_x0000_i1045" DrawAspect="Content" ObjectID="_1601813129" r:id="rId49"/>
        </w:object>
      </w:r>
    </w:p>
    <w:p w:rsidR="0016788A" w:rsidRDefault="0016788A" w:rsidP="007F0F5C">
      <w:pPr>
        <w:pStyle w:val="a5"/>
        <w:rPr>
          <w:position w:val="-32"/>
          <w:szCs w:val="21"/>
        </w:rPr>
      </w:pPr>
      <w:r>
        <w:rPr>
          <w:rFonts w:hint="eastAsia"/>
          <w:position w:val="-32"/>
          <w:szCs w:val="21"/>
        </w:rPr>
        <w:t>然后借助</w:t>
      </w:r>
      <w:r>
        <w:rPr>
          <w:position w:val="-32"/>
          <w:szCs w:val="21"/>
        </w:rPr>
        <w:t>MATLAB</w:t>
      </w:r>
      <w:r>
        <w:rPr>
          <w:rFonts w:hint="eastAsia"/>
          <w:position w:val="-32"/>
          <w:szCs w:val="21"/>
        </w:rPr>
        <w:t>求结果</w:t>
      </w:r>
    </w:p>
    <w:p w:rsidR="0016788A" w:rsidRPr="007F0F5C" w:rsidRDefault="0016788A" w:rsidP="007F0F5C">
      <w:pPr>
        <w:pStyle w:val="a5"/>
        <w:ind w:firstLineChars="202" w:firstLine="424"/>
        <w:rPr>
          <w:rFonts w:ascii="Courier New" w:hAnsi="Courier New" w:cs="Courier New"/>
          <w:szCs w:val="21"/>
        </w:rPr>
      </w:pPr>
      <w:r w:rsidRPr="007F0F5C">
        <w:rPr>
          <w:rFonts w:ascii="Courier New" w:hAnsi="Courier New" w:cs="Courier New" w:hint="eastAsia"/>
          <w:szCs w:val="21"/>
        </w:rPr>
        <w:t>分析可知，</w:t>
      </w:r>
      <w:r w:rsidRPr="007F0F5C">
        <w:rPr>
          <w:rFonts w:ascii="Courier New" w:hAnsi="Courier New" w:cs="Courier New"/>
          <w:szCs w:val="21"/>
        </w:rPr>
        <w:t>C6</w:t>
      </w:r>
      <w:r w:rsidRPr="007F0F5C">
        <w:rPr>
          <w:rFonts w:ascii="Courier New" w:hAnsi="Courier New" w:cs="Courier New" w:hint="eastAsia"/>
          <w:szCs w:val="21"/>
        </w:rPr>
        <w:t>、</w:t>
      </w:r>
      <w:r w:rsidRPr="007F0F5C">
        <w:rPr>
          <w:rFonts w:ascii="Courier New" w:hAnsi="Courier New" w:cs="Courier New"/>
          <w:szCs w:val="21"/>
        </w:rPr>
        <w:t>C7</w:t>
      </w:r>
      <w:r w:rsidRPr="007F0F5C">
        <w:rPr>
          <w:rFonts w:ascii="Courier New" w:hAnsi="Courier New" w:cs="Courier New" w:hint="eastAsia"/>
          <w:szCs w:val="21"/>
        </w:rPr>
        <w:t>是不相容事件，可以直和，但</w:t>
      </w:r>
      <w:r w:rsidRPr="007F0F5C">
        <w:rPr>
          <w:rFonts w:ascii="Courier New" w:hAnsi="Courier New" w:cs="Courier New"/>
          <w:szCs w:val="21"/>
        </w:rPr>
        <w:t>C5</w:t>
      </w:r>
      <w:r w:rsidRPr="007F0F5C">
        <w:rPr>
          <w:rFonts w:ascii="Courier New" w:hAnsi="Courier New" w:cs="Courier New" w:hint="eastAsia"/>
          <w:szCs w:val="21"/>
        </w:rPr>
        <w:t>与</w:t>
      </w:r>
      <w:r w:rsidRPr="007F0F5C">
        <w:rPr>
          <w:rFonts w:ascii="Courier New" w:hAnsi="Courier New" w:cs="Courier New"/>
          <w:szCs w:val="21"/>
        </w:rPr>
        <w:t>C6</w:t>
      </w:r>
      <w:r w:rsidRPr="007F0F5C">
        <w:rPr>
          <w:rFonts w:ascii="Courier New" w:hAnsi="Courier New" w:cs="Courier New" w:hint="eastAsia"/>
          <w:szCs w:val="21"/>
        </w:rPr>
        <w:t>、</w:t>
      </w:r>
      <w:r w:rsidRPr="007F0F5C">
        <w:rPr>
          <w:rFonts w:ascii="Courier New" w:hAnsi="Courier New" w:cs="Courier New"/>
          <w:szCs w:val="21"/>
        </w:rPr>
        <w:t>C7</w:t>
      </w:r>
      <w:r w:rsidRPr="007F0F5C">
        <w:rPr>
          <w:rFonts w:ascii="Courier New" w:hAnsi="Courier New" w:cs="Courier New" w:hint="eastAsia"/>
          <w:szCs w:val="21"/>
        </w:rPr>
        <w:t>之间</w:t>
      </w:r>
      <w:r>
        <w:rPr>
          <w:rFonts w:ascii="Courier New" w:hAnsi="Courier New" w:cs="Courier New" w:hint="eastAsia"/>
          <w:szCs w:val="21"/>
        </w:rPr>
        <w:t>并</w:t>
      </w:r>
      <w:r w:rsidRPr="007F0F5C">
        <w:rPr>
          <w:rFonts w:ascii="Courier New" w:hAnsi="Courier New" w:cs="Courier New" w:hint="eastAsia"/>
          <w:szCs w:val="21"/>
        </w:rPr>
        <w:t>不独立。所以</w:t>
      </w:r>
      <w:r w:rsidRPr="007F0F5C">
        <w:rPr>
          <w:rFonts w:ascii="Courier New" w:hAnsi="Courier New" w:cs="Courier New"/>
          <w:position w:val="-10"/>
          <w:szCs w:val="21"/>
        </w:rPr>
        <w:object w:dxaOrig="4840" w:dyaOrig="320">
          <v:shape id="_x0000_i1046" type="#_x0000_t75" style="width:234.75pt;height:15.75pt" o:ole="">
            <v:imagedata r:id="rId50" o:title=""/>
          </v:shape>
          <o:OLEObject Type="Embed" ProgID="Equation.DSMT4" ShapeID="_x0000_i1046" DrawAspect="Content" ObjectID="_1601813130" r:id="rId51"/>
        </w:object>
      </w:r>
    </w:p>
    <w:p w:rsidR="0016788A" w:rsidRPr="007F0F5C" w:rsidRDefault="0016788A" w:rsidP="007F0F5C">
      <w:pPr>
        <w:pStyle w:val="a5"/>
        <w:ind w:firstLineChars="202" w:firstLine="424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但</w:t>
      </w:r>
      <w:r w:rsidRPr="007F0F5C">
        <w:rPr>
          <w:rFonts w:ascii="Courier New" w:hAnsi="Courier New" w:cs="Courier New"/>
          <w:position w:val="-10"/>
          <w:szCs w:val="21"/>
        </w:rPr>
        <w:object w:dxaOrig="2560" w:dyaOrig="320">
          <v:shape id="_x0000_i1047" type="#_x0000_t75" style="width:126.75pt;height:15.75pt" o:ole="">
            <v:imagedata r:id="rId52" o:title=""/>
          </v:shape>
          <o:OLEObject Type="Embed" ProgID="Equation.DSMT4" ShapeID="_x0000_i1047" DrawAspect="Content" ObjectID="_1601813131" r:id="rId53"/>
        </w:object>
      </w:r>
    </w:p>
    <w:p w:rsidR="0016788A" w:rsidRPr="007F0F5C" w:rsidRDefault="0016788A" w:rsidP="007F0F5C">
      <w:pPr>
        <w:pStyle w:val="a5"/>
        <w:ind w:firstLineChars="202" w:firstLine="424"/>
        <w:rPr>
          <w:rFonts w:ascii="Courier New" w:hAnsi="Courier New" w:cs="Courier New"/>
          <w:szCs w:val="21"/>
        </w:rPr>
      </w:pPr>
      <w:r w:rsidRPr="007F0F5C">
        <w:rPr>
          <w:rFonts w:ascii="Courier New" w:hAnsi="Courier New" w:cs="Courier New" w:hint="eastAsia"/>
          <w:szCs w:val="21"/>
        </w:rPr>
        <w:t>以下思路</w:t>
      </w:r>
      <w:r>
        <w:rPr>
          <w:rFonts w:ascii="Courier New" w:hAnsi="Courier New" w:cs="Courier New" w:hint="eastAsia"/>
          <w:szCs w:val="21"/>
        </w:rPr>
        <w:t>可供参考</w:t>
      </w:r>
      <w:r w:rsidRPr="007F0F5C">
        <w:rPr>
          <w:rFonts w:ascii="Courier New" w:hAnsi="Courier New" w:cs="Courier New" w:hint="eastAsia"/>
          <w:szCs w:val="21"/>
        </w:rPr>
        <w:t>：</w:t>
      </w:r>
    </w:p>
    <w:p w:rsidR="0016788A" w:rsidRDefault="0016788A" w:rsidP="000339AF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7F0F5C">
        <w:rPr>
          <w:rFonts w:hint="eastAsia"/>
          <w:szCs w:val="21"/>
        </w:rPr>
        <w:t>以</w:t>
      </w:r>
      <w:r w:rsidRPr="007F0F5C">
        <w:rPr>
          <w:szCs w:val="21"/>
        </w:rPr>
        <w:t>n=7</w:t>
      </w:r>
      <w:r w:rsidRPr="007F0F5C">
        <w:rPr>
          <w:rFonts w:hint="eastAsia"/>
          <w:szCs w:val="21"/>
        </w:rPr>
        <w:t>为例，穷举所有可能组合，按</w:t>
      </w:r>
      <w:r w:rsidRPr="007F0F5C">
        <w:rPr>
          <w:szCs w:val="21"/>
        </w:rPr>
        <w:t>C1-C9</w:t>
      </w:r>
      <w:r w:rsidRPr="007F0F5C">
        <w:rPr>
          <w:rFonts w:hint="eastAsia"/>
          <w:szCs w:val="21"/>
        </w:rPr>
        <w:t>判断并分类</w:t>
      </w:r>
    </w:p>
    <w:p w:rsidR="000339AF" w:rsidRPr="007F0F5C" w:rsidRDefault="000339AF" w:rsidP="000339AF">
      <w:pPr>
        <w:pStyle w:val="a5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组合分析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8"/>
        <w:gridCol w:w="948"/>
        <w:gridCol w:w="948"/>
        <w:gridCol w:w="948"/>
        <w:gridCol w:w="948"/>
        <w:gridCol w:w="948"/>
      </w:tblGrid>
      <w:tr w:rsidR="0016788A" w:rsidRPr="007F0F5C" w:rsidTr="008A1206">
        <w:trPr>
          <w:jc w:val="center"/>
        </w:trPr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PF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MO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SO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FB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DM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DN</w:t>
            </w:r>
          </w:p>
        </w:tc>
      </w:tr>
      <w:tr w:rsidR="0016788A" w:rsidRPr="007F0F5C" w:rsidTr="008A1206">
        <w:trPr>
          <w:jc w:val="center"/>
        </w:trPr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7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</w:tr>
      <w:tr w:rsidR="0016788A" w:rsidRPr="007F0F5C" w:rsidTr="008A1206">
        <w:trPr>
          <w:jc w:val="center"/>
        </w:trPr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6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1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</w:tr>
      <w:tr w:rsidR="0016788A" w:rsidRPr="007F0F5C" w:rsidTr="008A1206">
        <w:trPr>
          <w:jc w:val="center"/>
        </w:trPr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6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1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</w:tr>
      <w:tr w:rsidR="0016788A" w:rsidRPr="007F0F5C" w:rsidTr="008A1206">
        <w:trPr>
          <w:jc w:val="center"/>
        </w:trPr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…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16788A" w:rsidRPr="007F0F5C" w:rsidTr="008A1206">
        <w:trPr>
          <w:jc w:val="center"/>
        </w:trPr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3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2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1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1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</w:tr>
      <w:tr w:rsidR="0016788A" w:rsidRPr="007F0F5C" w:rsidTr="008A1206">
        <w:trPr>
          <w:jc w:val="center"/>
        </w:trPr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…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</w:p>
        </w:tc>
      </w:tr>
      <w:tr w:rsidR="0016788A" w:rsidRPr="007F0F5C" w:rsidTr="008A1206">
        <w:trPr>
          <w:jc w:val="center"/>
        </w:trPr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0</w:t>
            </w:r>
          </w:p>
        </w:tc>
        <w:tc>
          <w:tcPr>
            <w:tcW w:w="948" w:type="dxa"/>
          </w:tcPr>
          <w:p w:rsidR="0016788A" w:rsidRPr="007F0F5C" w:rsidRDefault="0016788A" w:rsidP="008A1206">
            <w:pPr>
              <w:pStyle w:val="a5"/>
              <w:ind w:firstLineChars="0" w:firstLine="0"/>
              <w:jc w:val="center"/>
              <w:rPr>
                <w:szCs w:val="21"/>
              </w:rPr>
            </w:pPr>
            <w:r w:rsidRPr="007F0F5C">
              <w:rPr>
                <w:szCs w:val="21"/>
              </w:rPr>
              <w:t>7</w:t>
            </w:r>
          </w:p>
        </w:tc>
      </w:tr>
    </w:tbl>
    <w:p w:rsidR="0016788A" w:rsidRPr="007F0F5C" w:rsidRDefault="0016788A" w:rsidP="00ED4522">
      <w:pPr>
        <w:pStyle w:val="a5"/>
        <w:ind w:firstLineChars="0" w:firstLine="0"/>
        <w:rPr>
          <w:szCs w:val="21"/>
        </w:rPr>
      </w:pPr>
    </w:p>
    <w:p w:rsidR="0016788A" w:rsidRPr="007F0F5C" w:rsidRDefault="0016788A" w:rsidP="00ED4522">
      <w:pPr>
        <w:pStyle w:val="a5"/>
        <w:ind w:firstLineChars="0" w:firstLine="0"/>
        <w:rPr>
          <w:szCs w:val="21"/>
        </w:rPr>
      </w:pPr>
      <w:r w:rsidRPr="007F0F5C">
        <w:rPr>
          <w:szCs w:val="21"/>
        </w:rPr>
        <w:t>2</w:t>
      </w:r>
      <w:r w:rsidRPr="007F0F5C">
        <w:rPr>
          <w:rFonts w:hint="eastAsia"/>
          <w:szCs w:val="21"/>
        </w:rPr>
        <w:t>）同时考虑单节点状态概率和某一组合的频次，可以得到表中每一组合的出现概率，例如表中第</w:t>
      </w:r>
      <w:r w:rsidRPr="007F0F5C">
        <w:rPr>
          <w:szCs w:val="21"/>
        </w:rPr>
        <w:t>6</w:t>
      </w:r>
      <w:r w:rsidRPr="007F0F5C">
        <w:rPr>
          <w:rFonts w:hint="eastAsia"/>
          <w:szCs w:val="21"/>
        </w:rPr>
        <w:t>行组合，概率应该是</w:t>
      </w:r>
      <w:r w:rsidRPr="007F0F5C">
        <w:rPr>
          <w:position w:val="-12"/>
          <w:szCs w:val="21"/>
        </w:rPr>
        <w:object w:dxaOrig="3180" w:dyaOrig="380">
          <v:shape id="_x0000_i1048" type="#_x0000_t75" style="width:158.25pt;height:18.75pt" o:ole="">
            <v:imagedata r:id="rId54" o:title=""/>
          </v:shape>
          <o:OLEObject Type="Embed" ProgID="Equation.DSMT4" ShapeID="_x0000_i1048" DrawAspect="Content" ObjectID="_1601813132" r:id="rId55"/>
        </w:object>
      </w:r>
      <w:r w:rsidRPr="007F0F5C">
        <w:rPr>
          <w:szCs w:val="21"/>
        </w:rPr>
        <w:t xml:space="preserve"> (</w:t>
      </w:r>
      <w:r w:rsidRPr="007F0F5C">
        <w:rPr>
          <w:rFonts w:hint="eastAsia"/>
          <w:szCs w:val="21"/>
        </w:rPr>
        <w:t>符号</w:t>
      </w:r>
      <w:r w:rsidRPr="007F0F5C">
        <w:rPr>
          <w:szCs w:val="21"/>
        </w:rPr>
        <w:t>C</w:t>
      </w:r>
      <w:r w:rsidRPr="007F0F5C">
        <w:rPr>
          <w:rFonts w:hint="eastAsia"/>
          <w:szCs w:val="21"/>
        </w:rPr>
        <w:t>是组合的意思；符号</w:t>
      </w:r>
      <w:r w:rsidRPr="007F0F5C">
        <w:rPr>
          <w:szCs w:val="21"/>
        </w:rPr>
        <w:t>P</w:t>
      </w:r>
      <w:r w:rsidRPr="007F0F5C">
        <w:rPr>
          <w:rFonts w:hint="eastAsia"/>
          <w:szCs w:val="21"/>
        </w:rPr>
        <w:t>是概率的意思，上标是幂</w:t>
      </w:r>
      <w:r w:rsidRPr="007F0F5C">
        <w:rPr>
          <w:szCs w:val="21"/>
        </w:rPr>
        <w:t>)</w:t>
      </w:r>
    </w:p>
    <w:p w:rsidR="0016788A" w:rsidRPr="007F0F5C" w:rsidRDefault="0016788A" w:rsidP="00ED4522">
      <w:pPr>
        <w:pStyle w:val="a5"/>
        <w:ind w:firstLineChars="0" w:firstLine="0"/>
        <w:rPr>
          <w:szCs w:val="21"/>
        </w:rPr>
      </w:pPr>
      <w:r w:rsidRPr="007F0F5C">
        <w:rPr>
          <w:szCs w:val="21"/>
        </w:rPr>
        <w:t>3</w:t>
      </w:r>
      <w:r w:rsidRPr="007F0F5C">
        <w:rPr>
          <w:rFonts w:hint="eastAsia"/>
          <w:szCs w:val="21"/>
        </w:rPr>
        <w:t>）逐个过滤每种组合，累计系统可</w:t>
      </w:r>
      <w:r>
        <w:rPr>
          <w:rFonts w:hint="eastAsia"/>
          <w:szCs w:val="21"/>
        </w:rPr>
        <w:t>用</w:t>
      </w:r>
      <w:r w:rsidRPr="007F0F5C">
        <w:rPr>
          <w:rFonts w:hint="eastAsia"/>
          <w:szCs w:val="21"/>
        </w:rPr>
        <w:t>性概率</w:t>
      </w:r>
    </w:p>
    <w:p w:rsidR="0016788A" w:rsidRPr="007F0F5C" w:rsidRDefault="0016788A" w:rsidP="00ED4522">
      <w:pPr>
        <w:pStyle w:val="a5"/>
        <w:ind w:firstLineChars="0" w:firstLine="0"/>
        <w:rPr>
          <w:szCs w:val="21"/>
        </w:rPr>
      </w:pPr>
    </w:p>
    <w:p w:rsidR="0016788A" w:rsidRPr="007F0F5C" w:rsidRDefault="0016788A" w:rsidP="00ED4522">
      <w:pPr>
        <w:pStyle w:val="a5"/>
        <w:ind w:firstLineChars="0" w:firstLine="0"/>
        <w:rPr>
          <w:szCs w:val="21"/>
        </w:rPr>
      </w:pPr>
      <w:r w:rsidRPr="007F0F5C">
        <w:rPr>
          <w:rFonts w:hint="eastAsia"/>
          <w:szCs w:val="21"/>
        </w:rPr>
        <w:t>以上步骤可以</w:t>
      </w:r>
      <w:r>
        <w:rPr>
          <w:rFonts w:hint="eastAsia"/>
          <w:szCs w:val="21"/>
        </w:rPr>
        <w:t>设计</w:t>
      </w:r>
      <w:r w:rsidRPr="007F0F5C">
        <w:rPr>
          <w:szCs w:val="21"/>
        </w:rPr>
        <w:t>MATLAB</w:t>
      </w:r>
      <w:r w:rsidRPr="007F0F5C">
        <w:rPr>
          <w:rFonts w:hint="eastAsia"/>
          <w:szCs w:val="21"/>
        </w:rPr>
        <w:t>程序</w:t>
      </w:r>
      <w:r>
        <w:rPr>
          <w:rFonts w:hint="eastAsia"/>
          <w:szCs w:val="21"/>
        </w:rPr>
        <w:t>来完成计算</w:t>
      </w:r>
      <w:r w:rsidRPr="007F0F5C">
        <w:rPr>
          <w:rFonts w:hint="eastAsia"/>
          <w:szCs w:val="21"/>
        </w:rPr>
        <w:t>。</w:t>
      </w:r>
      <w:r>
        <w:rPr>
          <w:rFonts w:hint="eastAsia"/>
          <w:szCs w:val="21"/>
        </w:rPr>
        <w:t>可以计算</w:t>
      </w:r>
      <w:r w:rsidRPr="002E1267">
        <w:rPr>
          <w:i/>
        </w:rPr>
        <w:t>t</w:t>
      </w:r>
      <w:r>
        <w:t>=</w:t>
      </w:r>
      <w:r w:rsidRPr="002E1267">
        <w:rPr>
          <w:i/>
        </w:rPr>
        <w:t>w</w:t>
      </w:r>
      <w:r>
        <w:rPr>
          <w:rFonts w:hint="eastAsia"/>
        </w:rPr>
        <w:t>时系统处于正常工作的概率。</w:t>
      </w:r>
    </w:p>
    <w:p w:rsidR="0016788A" w:rsidRPr="009F3E08" w:rsidRDefault="0016788A" w:rsidP="009F3E08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bookmarkStart w:id="1" w:name="_Toc317666363"/>
      <w:r>
        <w:rPr>
          <w:rFonts w:ascii="Courier New" w:hAnsi="Courier New" w:cs="Courier New" w:hint="eastAsia"/>
          <w:b/>
          <w:sz w:val="28"/>
          <w:szCs w:val="28"/>
        </w:rPr>
        <w:lastRenderedPageBreak/>
        <w:t>用</w:t>
      </w:r>
      <w:r w:rsidRPr="009F3E08">
        <w:rPr>
          <w:rFonts w:ascii="Courier New" w:hAnsi="Courier New" w:cs="Courier New" w:hint="eastAsia"/>
          <w:b/>
          <w:sz w:val="28"/>
          <w:szCs w:val="28"/>
        </w:rPr>
        <w:t>系统</w:t>
      </w:r>
      <w:r>
        <w:rPr>
          <w:rFonts w:ascii="Courier New" w:hAnsi="Courier New" w:cs="Courier New" w:hint="eastAsia"/>
          <w:b/>
          <w:sz w:val="28"/>
          <w:szCs w:val="28"/>
        </w:rPr>
        <w:t>可用性作为系统可靠性的近似</w:t>
      </w:r>
      <w:bookmarkEnd w:id="1"/>
    </w:p>
    <w:p w:rsidR="0016788A" w:rsidRDefault="0016788A" w:rsidP="005350A6">
      <w:pPr>
        <w:ind w:firstLineChars="200" w:firstLine="420"/>
      </w:pPr>
      <w:r>
        <w:rPr>
          <w:rFonts w:hint="eastAsia"/>
        </w:rPr>
        <w:t>我们需要注意，案例一课题要求中定义的</w:t>
      </w:r>
      <w:r w:rsidRPr="00AF561A">
        <w:rPr>
          <w:rFonts w:hint="eastAsia"/>
          <w:u w:val="single"/>
        </w:rPr>
        <w:t>系统可</w:t>
      </w:r>
      <w:r>
        <w:rPr>
          <w:rFonts w:hint="eastAsia"/>
          <w:u w:val="single"/>
        </w:rPr>
        <w:t>靠</w:t>
      </w:r>
      <w:r w:rsidRPr="00AF561A">
        <w:rPr>
          <w:rFonts w:hint="eastAsia"/>
          <w:u w:val="single"/>
        </w:rPr>
        <w:t>性</w:t>
      </w:r>
      <w:r>
        <w:rPr>
          <w:rFonts w:hint="eastAsia"/>
        </w:rPr>
        <w:t>指标为系统工作寿命超过某一定值</w:t>
      </w:r>
      <w:r w:rsidRPr="001C6BB2">
        <w:rPr>
          <w:i/>
        </w:rPr>
        <w:t>w</w:t>
      </w:r>
      <w:r>
        <w:rPr>
          <w:rFonts w:hint="eastAsia"/>
        </w:rPr>
        <w:t>的概率，系统在</w:t>
      </w:r>
      <w:r w:rsidRPr="00A42801">
        <w:rPr>
          <w:position w:val="-6"/>
          <w:szCs w:val="21"/>
        </w:rPr>
        <w:object w:dxaOrig="920" w:dyaOrig="279">
          <v:shape id="_x0000_i1049" type="#_x0000_t75" style="width:45.75pt;height:14.25pt" o:ole="">
            <v:imagedata r:id="rId56" o:title=""/>
          </v:shape>
          <o:OLEObject Type="Embed" ProgID="Equation.DSMT4" ShapeID="_x0000_i1049" DrawAspect="Content" ObjectID="_1601813133" r:id="rId57"/>
        </w:object>
      </w:r>
      <w:r>
        <w:rPr>
          <w:rFonts w:hint="eastAsia"/>
          <w:szCs w:val="21"/>
        </w:rPr>
        <w:t>期间一直有效工作。即</w:t>
      </w:r>
    </w:p>
    <w:p w:rsidR="0016788A" w:rsidRDefault="0016788A" w:rsidP="005350A6">
      <w:pPr>
        <w:ind w:firstLineChars="202" w:firstLine="424"/>
        <w:rPr>
          <w:szCs w:val="21"/>
        </w:rPr>
      </w:pPr>
      <w:r w:rsidRPr="005350A6">
        <w:rPr>
          <w:position w:val="-10"/>
          <w:szCs w:val="21"/>
        </w:rPr>
        <w:object w:dxaOrig="7460" w:dyaOrig="320">
          <v:shape id="_x0000_i1050" type="#_x0000_t75" style="width:372pt;height:15.75pt" o:ole="">
            <v:imagedata r:id="rId58" o:title=""/>
          </v:shape>
          <o:OLEObject Type="Embed" ProgID="Equation.DSMT4" ShapeID="_x0000_i1050" DrawAspect="Content" ObjectID="_1601813134" r:id="rId59"/>
        </w:object>
      </w:r>
    </w:p>
    <w:p w:rsidR="0016788A" w:rsidRDefault="0016788A" w:rsidP="004F6ACF">
      <w:pPr>
        <w:ind w:firstLineChars="200" w:firstLine="420"/>
      </w:pPr>
      <w:r>
        <w:rPr>
          <w:rFonts w:hint="eastAsia"/>
        </w:rPr>
        <w:t>而前述分析计算可以获得的是系统在时刻</w:t>
      </w:r>
      <w:r w:rsidRPr="002E1267">
        <w:rPr>
          <w:i/>
        </w:rPr>
        <w:t>t</w:t>
      </w:r>
      <w:r>
        <w:t>=</w:t>
      </w:r>
      <w:r w:rsidRPr="002E1267">
        <w:rPr>
          <w:i/>
        </w:rPr>
        <w:t>w</w:t>
      </w:r>
      <w:r>
        <w:rPr>
          <w:rFonts w:hint="eastAsia"/>
        </w:rPr>
        <w:t>，瞬时状态为正常工作的概率。这一概率我们称之为</w:t>
      </w:r>
      <w:r w:rsidRPr="00F51C3B">
        <w:rPr>
          <w:rFonts w:hint="eastAsia"/>
          <w:u w:val="single"/>
        </w:rPr>
        <w:t>系统可用性</w:t>
      </w:r>
      <w:r>
        <w:rPr>
          <w:rFonts w:hint="eastAsia"/>
        </w:rPr>
        <w:t>。即</w:t>
      </w:r>
    </w:p>
    <w:p w:rsidR="0016788A" w:rsidRDefault="0016788A" w:rsidP="00F51C3B">
      <w:pPr>
        <w:ind w:firstLineChars="202" w:firstLine="424"/>
        <w:rPr>
          <w:szCs w:val="21"/>
        </w:rPr>
      </w:pPr>
      <w:r w:rsidRPr="005350A6">
        <w:rPr>
          <w:position w:val="-10"/>
          <w:szCs w:val="21"/>
        </w:rPr>
        <w:object w:dxaOrig="5580" w:dyaOrig="320">
          <v:shape id="_x0000_i1051" type="#_x0000_t75" style="width:279pt;height:15.75pt" o:ole="">
            <v:imagedata r:id="rId60" o:title=""/>
          </v:shape>
          <o:OLEObject Type="Embed" ProgID="Equation.DSMT4" ShapeID="_x0000_i1051" DrawAspect="Content" ObjectID="_1601813135" r:id="rId61"/>
        </w:object>
      </w:r>
    </w:p>
    <w:p w:rsidR="0016788A" w:rsidRDefault="0016788A" w:rsidP="004F6ACF">
      <w:pPr>
        <w:ind w:firstLineChars="200" w:firstLine="420"/>
      </w:pPr>
      <w:r>
        <w:rPr>
          <w:rFonts w:hint="eastAsia"/>
        </w:rPr>
        <w:t>在本例中，上述两个概率因下面分析的所谓“复活”现象，而有所差异。</w:t>
      </w:r>
    </w:p>
    <w:p w:rsidR="0016788A" w:rsidRDefault="0016788A" w:rsidP="004F6ACF">
      <w:pPr>
        <w:ind w:firstLineChars="200" w:firstLine="420"/>
      </w:pPr>
      <w:r>
        <w:rPr>
          <w:rFonts w:hint="eastAsia"/>
        </w:rPr>
        <w:t>在两种特定的情况下，案例一系统会发生先失效而后又恢复功能的所谓“复活”现象。所以，可用性数值会比可靠性为高。</w:t>
      </w:r>
    </w:p>
    <w:p w:rsidR="0016788A" w:rsidRDefault="0016788A" w:rsidP="004F6ACF">
      <w:pPr>
        <w:ind w:firstLineChars="200" w:firstLine="420"/>
        <w:rPr>
          <w:szCs w:val="21"/>
        </w:rPr>
      </w:pPr>
      <w:r>
        <w:rPr>
          <w:rFonts w:hint="eastAsia"/>
        </w:rPr>
        <w:t>情况一，同时有两个</w:t>
      </w:r>
      <w:r w:rsidRPr="00987550">
        <w:rPr>
          <w:position w:val="-12"/>
          <w:szCs w:val="21"/>
        </w:rPr>
        <w:object w:dxaOrig="460" w:dyaOrig="360">
          <v:shape id="_x0000_i1052" type="#_x0000_t75" style="width:23.25pt;height:18.75pt" o:ole="">
            <v:imagedata r:id="rId62" o:title=""/>
          </v:shape>
          <o:OLEObject Type="Embed" ProgID="Equation.DSMT4" ShapeID="_x0000_i1052" DrawAspect="Content" ObjectID="_1601813136" r:id="rId63"/>
        </w:object>
      </w:r>
      <w:r>
        <w:rPr>
          <w:rFonts w:hint="eastAsia"/>
          <w:szCs w:val="21"/>
        </w:rPr>
        <w:t>节点，系统失效。假如两个中至少一个</w:t>
      </w:r>
      <w:r w:rsidRPr="00987550">
        <w:rPr>
          <w:position w:val="-12"/>
          <w:szCs w:val="21"/>
        </w:rPr>
        <w:object w:dxaOrig="460" w:dyaOrig="360">
          <v:shape id="_x0000_i1053" type="#_x0000_t75" style="width:23.25pt;height:18.75pt" o:ole="">
            <v:imagedata r:id="rId62" o:title=""/>
          </v:shape>
          <o:OLEObject Type="Embed" ProgID="Equation.DSMT4" ShapeID="_x0000_i1053" DrawAspect="Content" ObjectID="_1601813137" r:id="rId64"/>
        </w:object>
      </w:r>
      <w:r>
        <w:rPr>
          <w:rFonts w:hint="eastAsia"/>
          <w:szCs w:val="21"/>
        </w:rPr>
        <w:t>节点内部切换器状态组合为</w:t>
      </w:r>
      <w:r w:rsidRPr="00987550">
        <w:rPr>
          <w:position w:val="-12"/>
          <w:szCs w:val="21"/>
        </w:rPr>
        <w:object w:dxaOrig="400" w:dyaOrig="360">
          <v:shape id="_x0000_i1054" type="#_x0000_t75" style="width:20.25pt;height:18.75pt" o:ole="">
            <v:imagedata r:id="rId65" o:title=""/>
          </v:shape>
          <o:OLEObject Type="Embed" ProgID="Equation.DSMT4" ShapeID="_x0000_i1054" DrawAspect="Content" ObjectID="_1601813138" r:id="rId66"/>
        </w:object>
      </w:r>
      <w:r w:rsidRPr="00345B37">
        <w:rPr>
          <w:position w:val="-10"/>
          <w:szCs w:val="21"/>
        </w:rPr>
        <w:object w:dxaOrig="380" w:dyaOrig="340">
          <v:shape id="_x0000_i1055" type="#_x0000_t75" style="width:18.75pt;height:17.25pt" o:ole="">
            <v:imagedata r:id="rId67" o:title=""/>
          </v:shape>
          <o:OLEObject Type="Embed" ProgID="Equation.DSMT4" ShapeID="_x0000_i1055" DrawAspect="Content" ObjectID="_1601813139" r:id="rId68"/>
        </w:object>
      </w:r>
      <w:r>
        <w:rPr>
          <w:rFonts w:hint="eastAsia"/>
          <w:szCs w:val="21"/>
        </w:rPr>
        <w:t>（见表</w:t>
      </w:r>
      <w:r>
        <w:rPr>
          <w:szCs w:val="21"/>
        </w:rPr>
        <w:t>1</w:t>
      </w:r>
      <w:r>
        <w:rPr>
          <w:rFonts w:hint="eastAsia"/>
          <w:szCs w:val="21"/>
        </w:rPr>
        <w:t>），其后某一时刻切换器</w:t>
      </w:r>
      <w:r>
        <w:rPr>
          <w:szCs w:val="21"/>
        </w:rPr>
        <w:t>A</w:t>
      </w:r>
      <w:r>
        <w:rPr>
          <w:rFonts w:hint="eastAsia"/>
          <w:szCs w:val="21"/>
        </w:rPr>
        <w:t>发生</w:t>
      </w:r>
      <w:r>
        <w:rPr>
          <w:szCs w:val="21"/>
        </w:rPr>
        <w:t>A3</w:t>
      </w:r>
      <w:r>
        <w:rPr>
          <w:rFonts w:hint="eastAsia"/>
          <w:szCs w:val="21"/>
        </w:rPr>
        <w:t>故障，节点状态转为</w:t>
      </w:r>
      <w:r w:rsidRPr="00987550">
        <w:rPr>
          <w:position w:val="-12"/>
          <w:szCs w:val="21"/>
        </w:rPr>
        <w:object w:dxaOrig="440" w:dyaOrig="360">
          <v:shape id="_x0000_i1056" type="#_x0000_t75" style="width:21.75pt;height:18.75pt" o:ole="">
            <v:imagedata r:id="rId69" o:title=""/>
          </v:shape>
          <o:OLEObject Type="Embed" ProgID="Equation.DSMT4" ShapeID="_x0000_i1056" DrawAspect="Content" ObjectID="_1601813140" r:id="rId70"/>
        </w:object>
      </w:r>
      <w:r>
        <w:rPr>
          <w:rFonts w:hint="eastAsia"/>
          <w:szCs w:val="21"/>
        </w:rPr>
        <w:t>（</w:t>
      </w:r>
      <w:r w:rsidRPr="004C25F9">
        <w:rPr>
          <w:position w:val="-12"/>
          <w:szCs w:val="21"/>
        </w:rPr>
        <w:object w:dxaOrig="400" w:dyaOrig="360">
          <v:shape id="_x0000_i1057" type="#_x0000_t75" style="width:20.25pt;height:18.75pt" o:ole="">
            <v:imagedata r:id="rId71" o:title=""/>
          </v:shape>
          <o:OLEObject Type="Embed" ProgID="Equation.DSMT4" ShapeID="_x0000_i1057" DrawAspect="Content" ObjectID="_1601813141" r:id="rId72"/>
        </w:object>
      </w:r>
      <w:r w:rsidRPr="00345B37">
        <w:rPr>
          <w:position w:val="-10"/>
          <w:szCs w:val="21"/>
        </w:rPr>
        <w:object w:dxaOrig="380" w:dyaOrig="340">
          <v:shape id="_x0000_i1058" type="#_x0000_t75" style="width:18.75pt;height:17.25pt" o:ole="">
            <v:imagedata r:id="rId67" o:title=""/>
          </v:shape>
          <o:OLEObject Type="Embed" ProgID="Equation.DSMT4" ShapeID="_x0000_i1058" DrawAspect="Content" ObjectID="_1601813142" r:id="rId73"/>
        </w:object>
      </w:r>
      <w:r>
        <w:rPr>
          <w:rFonts w:hint="eastAsia"/>
          <w:szCs w:val="21"/>
        </w:rPr>
        <w:t>）。由于两个</w:t>
      </w:r>
      <w:r w:rsidRPr="00987550">
        <w:rPr>
          <w:position w:val="-12"/>
          <w:szCs w:val="21"/>
        </w:rPr>
        <w:object w:dxaOrig="460" w:dyaOrig="360">
          <v:shape id="_x0000_i1059" type="#_x0000_t75" style="width:23.25pt;height:18.75pt" o:ole="">
            <v:imagedata r:id="rId62" o:title=""/>
          </v:shape>
          <o:OLEObject Type="Embed" ProgID="Equation.DSMT4" ShapeID="_x0000_i1059" DrawAspect="Content" ObjectID="_1601813143" r:id="rId74"/>
        </w:object>
      </w:r>
      <w:r>
        <w:rPr>
          <w:rFonts w:hint="eastAsia"/>
          <w:szCs w:val="21"/>
        </w:rPr>
        <w:t>节点争抢总线的情况消失，于是系统可能恢复功能。</w:t>
      </w:r>
    </w:p>
    <w:p w:rsidR="0016788A" w:rsidRDefault="0016788A" w:rsidP="004F6AC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情况二，系统处于</w:t>
      </w:r>
      <w:r w:rsidRPr="00345B37">
        <w:rPr>
          <w:position w:val="-14"/>
          <w:szCs w:val="21"/>
        </w:rPr>
        <w:object w:dxaOrig="499" w:dyaOrig="380">
          <v:shape id="_x0000_i1060" type="#_x0000_t75" style="width:24.75pt;height:18.75pt" o:ole="">
            <v:imagedata r:id="rId75" o:title=""/>
          </v:shape>
          <o:OLEObject Type="Embed" ProgID="Equation.DSMT4" ShapeID="_x0000_i1060" DrawAspect="Content" ObjectID="_1601813144" r:id="rId76"/>
        </w:object>
      </w:r>
      <w:r>
        <w:rPr>
          <w:rFonts w:hint="eastAsia"/>
          <w:szCs w:val="21"/>
        </w:rPr>
        <w:t>状态，</w:t>
      </w:r>
      <w:r w:rsidRPr="00345B37">
        <w:rPr>
          <w:position w:val="-10"/>
          <w:szCs w:val="21"/>
        </w:rPr>
        <w:object w:dxaOrig="480" w:dyaOrig="340">
          <v:shape id="_x0000_i1061" type="#_x0000_t75" style="width:24pt;height:17.25pt" o:ole="">
            <v:imagedata r:id="rId77" o:title=""/>
          </v:shape>
          <o:OLEObject Type="Embed" ProgID="Equation.DSMT4" ShapeID="_x0000_i1061" DrawAspect="Content" ObjectID="_1601813145" r:id="rId78"/>
        </w:object>
      </w:r>
      <w:r>
        <w:rPr>
          <w:rFonts w:hint="eastAsia"/>
          <w:szCs w:val="21"/>
        </w:rPr>
        <w:t>节点未能成为主节点，有效节点少于</w:t>
      </w:r>
      <w:r w:rsidRPr="00345B37">
        <w:rPr>
          <w:i/>
          <w:szCs w:val="21"/>
        </w:rPr>
        <w:t>k</w:t>
      </w:r>
      <w:r>
        <w:rPr>
          <w:rFonts w:hint="eastAsia"/>
          <w:szCs w:val="21"/>
        </w:rPr>
        <w:t>个，系统失效。</w:t>
      </w:r>
      <w:r w:rsidRPr="00345B37">
        <w:rPr>
          <w:position w:val="-10"/>
          <w:szCs w:val="21"/>
        </w:rPr>
        <w:object w:dxaOrig="480" w:dyaOrig="340">
          <v:shape id="_x0000_i1062" type="#_x0000_t75" style="width:24pt;height:17.25pt" o:ole="">
            <v:imagedata r:id="rId77" o:title=""/>
          </v:shape>
          <o:OLEObject Type="Embed" ProgID="Equation.DSMT4" ShapeID="_x0000_i1062" DrawAspect="Content" ObjectID="_1601813146" r:id="rId79"/>
        </w:object>
      </w:r>
      <w:r>
        <w:rPr>
          <w:rFonts w:hint="eastAsia"/>
          <w:szCs w:val="21"/>
        </w:rPr>
        <w:t>节点的切换器状态组合为</w:t>
      </w:r>
      <w:r w:rsidRPr="004C25F9">
        <w:rPr>
          <w:position w:val="-10"/>
          <w:szCs w:val="21"/>
        </w:rPr>
        <w:object w:dxaOrig="400" w:dyaOrig="340">
          <v:shape id="_x0000_i1063" type="#_x0000_t75" style="width:20.25pt;height:17.25pt" o:ole="">
            <v:imagedata r:id="rId80" o:title=""/>
          </v:shape>
          <o:OLEObject Type="Embed" ProgID="Equation.DSMT4" ShapeID="_x0000_i1063" DrawAspect="Content" ObjectID="_1601813147" r:id="rId81"/>
        </w:object>
      </w:r>
      <w:r w:rsidRPr="004C25F9">
        <w:rPr>
          <w:position w:val="-12"/>
          <w:szCs w:val="21"/>
        </w:rPr>
        <w:object w:dxaOrig="400" w:dyaOrig="360">
          <v:shape id="_x0000_i1064" type="#_x0000_t75" style="width:20.25pt;height:18.75pt" o:ole="">
            <v:imagedata r:id="rId82" o:title=""/>
          </v:shape>
          <o:OLEObject Type="Embed" ProgID="Equation.DSMT4" ShapeID="_x0000_i1064" DrawAspect="Content" ObjectID="_1601813148" r:id="rId83"/>
        </w:object>
      </w:r>
      <w:r>
        <w:rPr>
          <w:rFonts w:hint="eastAsia"/>
          <w:szCs w:val="21"/>
        </w:rPr>
        <w:t>，其后某一时刻切换器</w:t>
      </w:r>
      <w:r>
        <w:rPr>
          <w:szCs w:val="21"/>
        </w:rPr>
        <w:t>B</w:t>
      </w:r>
      <w:r>
        <w:rPr>
          <w:rFonts w:hint="eastAsia"/>
          <w:szCs w:val="21"/>
        </w:rPr>
        <w:t>发生</w:t>
      </w:r>
      <w:r>
        <w:rPr>
          <w:szCs w:val="21"/>
        </w:rPr>
        <w:t>B1</w:t>
      </w:r>
      <w:r>
        <w:rPr>
          <w:rFonts w:hint="eastAsia"/>
          <w:szCs w:val="21"/>
        </w:rPr>
        <w:t>故障，节点状态转为</w:t>
      </w:r>
      <w:r w:rsidRPr="00987550">
        <w:rPr>
          <w:position w:val="-12"/>
          <w:szCs w:val="21"/>
        </w:rPr>
        <w:object w:dxaOrig="460" w:dyaOrig="360">
          <v:shape id="_x0000_i1065" type="#_x0000_t75" style="width:23.25pt;height:18.75pt" o:ole="">
            <v:imagedata r:id="rId84" o:title=""/>
          </v:shape>
          <o:OLEObject Type="Embed" ProgID="Equation.DSMT4" ShapeID="_x0000_i1065" DrawAspect="Content" ObjectID="_1601813149" r:id="rId85"/>
        </w:object>
      </w:r>
      <w:r>
        <w:rPr>
          <w:rFonts w:hint="eastAsia"/>
          <w:szCs w:val="21"/>
        </w:rPr>
        <w:t>（</w:t>
      </w:r>
      <w:r w:rsidRPr="004C25F9">
        <w:rPr>
          <w:position w:val="-10"/>
          <w:szCs w:val="21"/>
        </w:rPr>
        <w:object w:dxaOrig="400" w:dyaOrig="340">
          <v:shape id="_x0000_i1066" type="#_x0000_t75" style="width:20.25pt;height:17.25pt" o:ole="">
            <v:imagedata r:id="rId86" o:title=""/>
          </v:shape>
          <o:OLEObject Type="Embed" ProgID="Equation.DSMT4" ShapeID="_x0000_i1066" DrawAspect="Content" ObjectID="_1601813150" r:id="rId87"/>
        </w:object>
      </w:r>
      <w:r w:rsidRPr="00345B37">
        <w:rPr>
          <w:position w:val="-10"/>
          <w:szCs w:val="21"/>
        </w:rPr>
        <w:object w:dxaOrig="380" w:dyaOrig="340">
          <v:shape id="_x0000_i1067" type="#_x0000_t75" style="width:18.75pt;height:17.25pt" o:ole="">
            <v:imagedata r:id="rId88" o:title=""/>
          </v:shape>
          <o:OLEObject Type="Embed" ProgID="Equation.DSMT4" ShapeID="_x0000_i1067" DrawAspect="Content" ObjectID="_1601813151" r:id="rId89"/>
        </w:object>
      </w:r>
      <w:r>
        <w:rPr>
          <w:rFonts w:hint="eastAsia"/>
          <w:szCs w:val="21"/>
        </w:rPr>
        <w:t>），于是必然成为主节点，使系统内有效节点增加</w:t>
      </w:r>
      <w:r>
        <w:rPr>
          <w:szCs w:val="21"/>
        </w:rPr>
        <w:t>1</w:t>
      </w:r>
      <w:r>
        <w:rPr>
          <w:rFonts w:hint="eastAsia"/>
          <w:szCs w:val="21"/>
        </w:rPr>
        <w:t>个，系统功能得以恢复。</w:t>
      </w:r>
    </w:p>
    <w:p w:rsidR="0016788A" w:rsidRDefault="0016788A" w:rsidP="004F6ACF">
      <w:pPr>
        <w:ind w:firstLineChars="200" w:firstLine="420"/>
      </w:pPr>
      <w:r>
        <w:rPr>
          <w:rFonts w:hint="eastAsia"/>
        </w:rPr>
        <w:t>由于上述“复活”现象的发生概率比较小，所以用系统可用性计算结果作为可靠性近似解是合理的。当然，若能进一步分析“复活”现象的概率，对可用性数值加以修正，则可以更精确地得到可靠性的理论估算值。</w:t>
      </w:r>
    </w:p>
    <w:p w:rsidR="0016788A" w:rsidRDefault="0016788A" w:rsidP="009F3E08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 w:hint="eastAsia"/>
          <w:b/>
          <w:sz w:val="28"/>
          <w:szCs w:val="28"/>
        </w:rPr>
        <w:t>老师计算得出的部分结果（理论估算和随机试验仿真）</w:t>
      </w:r>
    </w:p>
    <w:p w:rsidR="000339AF" w:rsidRPr="000339AF" w:rsidRDefault="000339AF" w:rsidP="000339AF">
      <w:pPr>
        <w:pStyle w:val="a5"/>
        <w:ind w:left="360" w:firstLineChars="0" w:firstLine="0"/>
        <w:jc w:val="center"/>
        <w:rPr>
          <w:szCs w:val="21"/>
        </w:rPr>
      </w:pPr>
      <w:r w:rsidRPr="000339AF">
        <w:rPr>
          <w:rFonts w:hint="eastAsia"/>
          <w:szCs w:val="21"/>
        </w:rPr>
        <w:t>表</w:t>
      </w:r>
      <w:r w:rsidRPr="000339AF">
        <w:rPr>
          <w:rFonts w:hint="eastAsia"/>
          <w:szCs w:val="21"/>
        </w:rPr>
        <w:t xml:space="preserve">2 </w:t>
      </w:r>
      <w:r w:rsidRPr="000339AF">
        <w:rPr>
          <w:rFonts w:hint="eastAsia"/>
          <w:szCs w:val="21"/>
        </w:rPr>
        <w:t>部分参考结果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1"/>
        <w:gridCol w:w="1896"/>
        <w:gridCol w:w="1432"/>
        <w:gridCol w:w="1883"/>
        <w:gridCol w:w="1266"/>
        <w:gridCol w:w="1484"/>
      </w:tblGrid>
      <w:tr w:rsidR="00ED1289" w:rsidRPr="0088082D" w:rsidTr="00ED1289">
        <w:trPr>
          <w:trHeight w:val="284"/>
        </w:trPr>
        <w:tc>
          <w:tcPr>
            <w:tcW w:w="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D1289" w:rsidRPr="0088082D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 w:rsidRPr="0088082D">
              <w:rPr>
                <w:rFonts w:ascii="宋体" w:hAnsi="宋体"/>
                <w:position w:val="-32"/>
                <w:szCs w:val="21"/>
              </w:rPr>
              <w:t>n</w:t>
            </w:r>
          </w:p>
        </w:tc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ED1289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可用性（</w:t>
            </w:r>
            <w:r>
              <w:rPr>
                <w:rFonts w:ascii="宋体" w:hAnsi="宋体"/>
                <w:position w:val="-32"/>
                <w:szCs w:val="21"/>
              </w:rPr>
              <w:t>AVAILABILITY</w:t>
            </w:r>
            <w:r>
              <w:rPr>
                <w:rFonts w:ascii="宋体" w:hAnsi="宋体" w:hint="eastAsia"/>
                <w:position w:val="-32"/>
                <w:szCs w:val="21"/>
              </w:rPr>
              <w:t>）</w:t>
            </w:r>
          </w:p>
          <w:p w:rsidR="00ED1289" w:rsidRPr="00506B1A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 w:rsidRPr="0088082D">
              <w:rPr>
                <w:rFonts w:ascii="宋体" w:hAnsi="宋体" w:hint="eastAsia"/>
                <w:position w:val="-32"/>
                <w:szCs w:val="21"/>
              </w:rPr>
              <w:t>理论</w:t>
            </w:r>
            <w:r>
              <w:rPr>
                <w:rFonts w:ascii="宋体" w:hAnsi="宋体" w:hint="eastAsia"/>
                <w:position w:val="-32"/>
                <w:szCs w:val="21"/>
              </w:rPr>
              <w:t>估算</w:t>
            </w:r>
          </w:p>
        </w:tc>
        <w:tc>
          <w:tcPr>
            <w:tcW w:w="1432" w:type="dxa"/>
            <w:tcBorders>
              <w:top w:val="single" w:sz="12" w:space="0" w:color="000000"/>
              <w:bottom w:val="single" w:sz="12" w:space="0" w:color="000000"/>
              <w:right w:val="double" w:sz="4" w:space="0" w:color="auto"/>
            </w:tcBorders>
            <w:vAlign w:val="center"/>
          </w:tcPr>
          <w:p w:rsidR="00ED1289" w:rsidRPr="0088082D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计算耗时</w:t>
            </w:r>
            <w:r>
              <w:rPr>
                <w:rFonts w:ascii="宋体" w:hAnsi="宋体"/>
                <w:position w:val="-32"/>
                <w:szCs w:val="21"/>
              </w:rPr>
              <w:t>(s)</w:t>
            </w:r>
          </w:p>
        </w:tc>
        <w:tc>
          <w:tcPr>
            <w:tcW w:w="1883" w:type="dxa"/>
            <w:tcBorders>
              <w:top w:val="single" w:sz="12" w:space="0" w:color="000000"/>
              <w:left w:val="double" w:sz="4" w:space="0" w:color="auto"/>
              <w:bottom w:val="single" w:sz="12" w:space="0" w:color="000000"/>
            </w:tcBorders>
            <w:vAlign w:val="center"/>
          </w:tcPr>
          <w:p w:rsidR="00ED1289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可靠性</w:t>
            </w:r>
          </w:p>
          <w:p w:rsidR="00ED1289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（</w:t>
            </w:r>
            <w:r>
              <w:rPr>
                <w:rFonts w:ascii="宋体" w:hAnsi="宋体"/>
                <w:position w:val="-32"/>
                <w:szCs w:val="21"/>
              </w:rPr>
              <w:t>RELIABILITY</w:t>
            </w:r>
            <w:r>
              <w:rPr>
                <w:rFonts w:ascii="宋体" w:hAnsi="宋体" w:hint="eastAsia"/>
                <w:position w:val="-32"/>
                <w:szCs w:val="21"/>
              </w:rPr>
              <w:t>）</w:t>
            </w:r>
          </w:p>
          <w:p w:rsidR="00ED1289" w:rsidRPr="0088082D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随机试验</w:t>
            </w:r>
            <w:r w:rsidRPr="0088082D">
              <w:rPr>
                <w:rFonts w:ascii="宋体" w:hAnsi="宋体" w:hint="eastAsia"/>
                <w:position w:val="-32"/>
                <w:szCs w:val="21"/>
              </w:rPr>
              <w:t>仿真</w:t>
            </w:r>
          </w:p>
        </w:tc>
        <w:tc>
          <w:tcPr>
            <w:tcW w:w="1266" w:type="dxa"/>
            <w:tcBorders>
              <w:top w:val="single" w:sz="12" w:space="0" w:color="000000"/>
              <w:bottom w:val="single" w:sz="12" w:space="0" w:color="000000"/>
            </w:tcBorders>
          </w:tcPr>
          <w:p w:rsidR="00ED1289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系统平均</w:t>
            </w:r>
          </w:p>
          <w:p w:rsidR="00ED1289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工作寿命</w:t>
            </w:r>
          </w:p>
        </w:tc>
        <w:tc>
          <w:tcPr>
            <w:tcW w:w="148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D1289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计算耗时（</w:t>
            </w:r>
            <w:r>
              <w:rPr>
                <w:rFonts w:ascii="宋体" w:hAnsi="宋体"/>
                <w:position w:val="-32"/>
                <w:szCs w:val="21"/>
              </w:rPr>
              <w:t>s</w:t>
            </w:r>
            <w:r>
              <w:rPr>
                <w:rFonts w:ascii="宋体" w:hAnsi="宋体" w:hint="eastAsia"/>
                <w:position w:val="-32"/>
                <w:szCs w:val="21"/>
              </w:rPr>
              <w:t>）</w:t>
            </w:r>
          </w:p>
          <w:p w:rsidR="00ED1289" w:rsidRPr="0088082D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随机试验样本数</w:t>
            </w:r>
            <w:r>
              <w:rPr>
                <w:rFonts w:ascii="宋体" w:hAnsi="宋体"/>
                <w:position w:val="-32"/>
                <w:szCs w:val="21"/>
              </w:rPr>
              <w:t>10000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0</w:t>
            </w:r>
          </w:p>
        </w:tc>
      </w:tr>
      <w:tr w:rsidR="007F3CF8" w:rsidRPr="0088082D" w:rsidTr="00ED1289">
        <w:trPr>
          <w:trHeight w:val="284"/>
        </w:trPr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F3CF8" w:rsidRPr="0088082D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4</w:t>
            </w:r>
          </w:p>
        </w:tc>
        <w:tc>
          <w:tcPr>
            <w:tcW w:w="1896" w:type="dxa"/>
            <w:tcBorders>
              <w:left w:val="single" w:sz="12" w:space="0" w:color="000000"/>
            </w:tcBorders>
            <w:vAlign w:val="center"/>
          </w:tcPr>
          <w:p w:rsidR="007F3CF8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0.4786</w:t>
            </w:r>
          </w:p>
        </w:tc>
        <w:tc>
          <w:tcPr>
            <w:tcW w:w="1432" w:type="dxa"/>
            <w:tcBorders>
              <w:right w:val="double" w:sz="4" w:space="0" w:color="auto"/>
            </w:tcBorders>
          </w:tcPr>
          <w:p w:rsidR="007F3CF8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0.053</w:t>
            </w:r>
          </w:p>
        </w:tc>
        <w:tc>
          <w:tcPr>
            <w:tcW w:w="1883" w:type="dxa"/>
            <w:tcBorders>
              <w:left w:val="double" w:sz="4" w:space="0" w:color="auto"/>
            </w:tcBorders>
            <w:vAlign w:val="center"/>
          </w:tcPr>
          <w:p w:rsidR="007F3CF8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0.472</w:t>
            </w:r>
          </w:p>
        </w:tc>
        <w:tc>
          <w:tcPr>
            <w:tcW w:w="1266" w:type="dxa"/>
          </w:tcPr>
          <w:p w:rsidR="007F3CF8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29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946</w:t>
            </w:r>
          </w:p>
        </w:tc>
        <w:tc>
          <w:tcPr>
            <w:tcW w:w="1484" w:type="dxa"/>
            <w:tcBorders>
              <w:right w:val="single" w:sz="12" w:space="0" w:color="000000"/>
            </w:tcBorders>
          </w:tcPr>
          <w:p w:rsidR="007F3CF8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2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3.026</w:t>
            </w:r>
          </w:p>
        </w:tc>
      </w:tr>
      <w:tr w:rsidR="00ED1289" w:rsidRPr="0088082D" w:rsidTr="00ED1289">
        <w:trPr>
          <w:trHeight w:val="284"/>
        </w:trPr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ED1289" w:rsidRPr="0088082D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 w:rsidRPr="0088082D">
              <w:rPr>
                <w:rFonts w:ascii="宋体" w:hAnsi="宋体"/>
                <w:position w:val="-32"/>
                <w:szCs w:val="21"/>
              </w:rPr>
              <w:t>5</w:t>
            </w:r>
          </w:p>
        </w:tc>
        <w:tc>
          <w:tcPr>
            <w:tcW w:w="1896" w:type="dxa"/>
            <w:tcBorders>
              <w:left w:val="single" w:sz="12" w:space="0" w:color="000000"/>
            </w:tcBorders>
            <w:vAlign w:val="center"/>
          </w:tcPr>
          <w:p w:rsidR="00ED1289" w:rsidRPr="0088082D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7793</w:t>
            </w:r>
          </w:p>
        </w:tc>
        <w:tc>
          <w:tcPr>
            <w:tcW w:w="1432" w:type="dxa"/>
            <w:tcBorders>
              <w:right w:val="double" w:sz="4" w:space="0" w:color="auto"/>
            </w:tcBorders>
          </w:tcPr>
          <w:p w:rsidR="00ED1289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0.0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12</w:t>
            </w:r>
          </w:p>
        </w:tc>
        <w:tc>
          <w:tcPr>
            <w:tcW w:w="1883" w:type="dxa"/>
            <w:tcBorders>
              <w:left w:val="double" w:sz="4" w:space="0" w:color="auto"/>
            </w:tcBorders>
            <w:vAlign w:val="center"/>
          </w:tcPr>
          <w:p w:rsidR="00ED1289" w:rsidRPr="0088082D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78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0</w:t>
            </w:r>
          </w:p>
        </w:tc>
        <w:tc>
          <w:tcPr>
            <w:tcW w:w="1266" w:type="dxa"/>
          </w:tcPr>
          <w:p w:rsidR="00ED1289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47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644</w:t>
            </w:r>
          </w:p>
        </w:tc>
        <w:tc>
          <w:tcPr>
            <w:tcW w:w="1484" w:type="dxa"/>
            <w:tcBorders>
              <w:right w:val="single" w:sz="12" w:space="0" w:color="000000"/>
            </w:tcBorders>
          </w:tcPr>
          <w:p w:rsidR="00ED1289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3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7</w:t>
            </w:r>
            <w:r>
              <w:rPr>
                <w:rFonts w:ascii="宋体" w:hAnsi="宋体" w:hint="eastAsia"/>
                <w:position w:val="-32"/>
                <w:szCs w:val="21"/>
              </w:rPr>
              <w:t>.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711</w:t>
            </w:r>
          </w:p>
        </w:tc>
      </w:tr>
      <w:tr w:rsidR="00ED1289" w:rsidRPr="0088082D" w:rsidTr="00ED1289">
        <w:trPr>
          <w:trHeight w:val="284"/>
        </w:trPr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ED1289" w:rsidRPr="0088082D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8</w:t>
            </w:r>
          </w:p>
        </w:tc>
        <w:tc>
          <w:tcPr>
            <w:tcW w:w="1896" w:type="dxa"/>
            <w:tcBorders>
              <w:left w:val="single" w:sz="12" w:space="0" w:color="000000"/>
            </w:tcBorders>
            <w:vAlign w:val="center"/>
          </w:tcPr>
          <w:p w:rsidR="00ED1289" w:rsidRPr="0088082D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0.91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42</w:t>
            </w:r>
          </w:p>
        </w:tc>
        <w:tc>
          <w:tcPr>
            <w:tcW w:w="1432" w:type="dxa"/>
            <w:tcBorders>
              <w:right w:val="double" w:sz="4" w:space="0" w:color="auto"/>
            </w:tcBorders>
          </w:tcPr>
          <w:p w:rsidR="00ED1289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0.0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62</w:t>
            </w:r>
          </w:p>
        </w:tc>
        <w:tc>
          <w:tcPr>
            <w:tcW w:w="1883" w:type="dxa"/>
            <w:tcBorders>
              <w:left w:val="double" w:sz="4" w:space="0" w:color="auto"/>
            </w:tcBorders>
            <w:vAlign w:val="center"/>
          </w:tcPr>
          <w:p w:rsidR="00ED1289" w:rsidRPr="0088082D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0.9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11</w:t>
            </w:r>
          </w:p>
        </w:tc>
        <w:tc>
          <w:tcPr>
            <w:tcW w:w="1266" w:type="dxa"/>
          </w:tcPr>
          <w:p w:rsidR="00ED1289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60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585</w:t>
            </w:r>
          </w:p>
        </w:tc>
        <w:tc>
          <w:tcPr>
            <w:tcW w:w="1484" w:type="dxa"/>
            <w:tcBorders>
              <w:right w:val="single" w:sz="12" w:space="0" w:color="000000"/>
            </w:tcBorders>
          </w:tcPr>
          <w:p w:rsidR="00ED1289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6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8</w:t>
            </w:r>
            <w:r>
              <w:rPr>
                <w:rFonts w:ascii="宋体" w:hAnsi="宋体" w:hint="eastAsia"/>
                <w:position w:val="-32"/>
                <w:szCs w:val="21"/>
              </w:rPr>
              <w:t>.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120</w:t>
            </w:r>
          </w:p>
        </w:tc>
      </w:tr>
      <w:tr w:rsidR="00F33AD1" w:rsidRPr="0088082D" w:rsidTr="00ED1289">
        <w:trPr>
          <w:trHeight w:val="284"/>
        </w:trPr>
        <w:tc>
          <w:tcPr>
            <w:tcW w:w="561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F33AD1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10</w:t>
            </w:r>
          </w:p>
        </w:tc>
        <w:tc>
          <w:tcPr>
            <w:tcW w:w="1896" w:type="dxa"/>
            <w:tcBorders>
              <w:left w:val="single" w:sz="12" w:space="0" w:color="000000"/>
            </w:tcBorders>
            <w:vAlign w:val="center"/>
          </w:tcPr>
          <w:p w:rsidR="00F33AD1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0.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8839</w:t>
            </w:r>
          </w:p>
        </w:tc>
        <w:tc>
          <w:tcPr>
            <w:tcW w:w="1432" w:type="dxa"/>
            <w:tcBorders>
              <w:right w:val="double" w:sz="4" w:space="0" w:color="auto"/>
            </w:tcBorders>
          </w:tcPr>
          <w:p w:rsidR="00F33AD1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0.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140</w:t>
            </w:r>
          </w:p>
        </w:tc>
        <w:tc>
          <w:tcPr>
            <w:tcW w:w="1883" w:type="dxa"/>
            <w:tcBorders>
              <w:left w:val="double" w:sz="4" w:space="0" w:color="auto"/>
            </w:tcBorders>
            <w:vAlign w:val="center"/>
          </w:tcPr>
          <w:p w:rsidR="00F33AD1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0.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877</w:t>
            </w:r>
          </w:p>
        </w:tc>
        <w:tc>
          <w:tcPr>
            <w:tcW w:w="1266" w:type="dxa"/>
          </w:tcPr>
          <w:p w:rsidR="00F33AD1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58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373</w:t>
            </w:r>
          </w:p>
        </w:tc>
        <w:tc>
          <w:tcPr>
            <w:tcW w:w="1484" w:type="dxa"/>
            <w:tcBorders>
              <w:right w:val="single" w:sz="12" w:space="0" w:color="000000"/>
            </w:tcBorders>
          </w:tcPr>
          <w:p w:rsidR="00F33AD1" w:rsidRDefault="009F6C9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90.305</w:t>
            </w:r>
          </w:p>
        </w:tc>
      </w:tr>
      <w:tr w:rsidR="00ED1289" w:rsidRPr="0088082D" w:rsidTr="00ED1289">
        <w:trPr>
          <w:trHeight w:val="284"/>
        </w:trPr>
        <w:tc>
          <w:tcPr>
            <w:tcW w:w="56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D1289" w:rsidRPr="0088082D" w:rsidRDefault="00ED1289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 w:rsidRPr="0088082D">
              <w:rPr>
                <w:rFonts w:ascii="宋体" w:hAnsi="宋体"/>
                <w:position w:val="-32"/>
                <w:szCs w:val="21"/>
              </w:rPr>
              <w:t>12</w:t>
            </w:r>
          </w:p>
        </w:tc>
        <w:tc>
          <w:tcPr>
            <w:tcW w:w="1896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ED1289" w:rsidRPr="0088082D" w:rsidRDefault="00F33AD1" w:rsidP="007F3CF8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8472</w:t>
            </w:r>
          </w:p>
        </w:tc>
        <w:tc>
          <w:tcPr>
            <w:tcW w:w="1432" w:type="dxa"/>
            <w:tcBorders>
              <w:bottom w:val="single" w:sz="12" w:space="0" w:color="000000"/>
              <w:right w:val="double" w:sz="4" w:space="0" w:color="auto"/>
            </w:tcBorders>
          </w:tcPr>
          <w:p w:rsidR="00ED1289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287</w:t>
            </w:r>
          </w:p>
        </w:tc>
        <w:tc>
          <w:tcPr>
            <w:tcW w:w="1883" w:type="dxa"/>
            <w:tcBorders>
              <w:left w:val="double" w:sz="4" w:space="0" w:color="auto"/>
              <w:bottom w:val="single" w:sz="12" w:space="0" w:color="000000"/>
            </w:tcBorders>
            <w:vAlign w:val="center"/>
          </w:tcPr>
          <w:p w:rsidR="00ED1289" w:rsidRPr="0088082D" w:rsidRDefault="00F33AD1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/>
                <w:position w:val="-32"/>
                <w:szCs w:val="21"/>
              </w:rPr>
              <w:t>0.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8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39</w:t>
            </w:r>
          </w:p>
        </w:tc>
        <w:tc>
          <w:tcPr>
            <w:tcW w:w="1266" w:type="dxa"/>
            <w:tcBorders>
              <w:bottom w:val="single" w:sz="12" w:space="0" w:color="000000"/>
            </w:tcBorders>
          </w:tcPr>
          <w:p w:rsidR="00ED1289" w:rsidRDefault="007F3CF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 w:hAns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547</w:t>
            </w:r>
            <w:r w:rsidR="009F6C98">
              <w:rPr>
                <w:rFonts w:ascii="宋体" w:hAnsi="宋体" w:hint="eastAsia"/>
                <w:position w:val="-32"/>
                <w:szCs w:val="21"/>
              </w:rPr>
              <w:t>98</w:t>
            </w:r>
          </w:p>
        </w:tc>
        <w:tc>
          <w:tcPr>
            <w:tcW w:w="1484" w:type="dxa"/>
            <w:tcBorders>
              <w:bottom w:val="single" w:sz="12" w:space="0" w:color="000000"/>
              <w:right w:val="single" w:sz="12" w:space="0" w:color="000000"/>
            </w:tcBorders>
          </w:tcPr>
          <w:p w:rsidR="00ED1289" w:rsidRDefault="009F6C98" w:rsidP="007A02F5">
            <w:pPr>
              <w:pStyle w:val="a5"/>
              <w:adjustRightInd w:val="0"/>
              <w:snapToGrid w:val="0"/>
              <w:spacing w:line="276" w:lineRule="auto"/>
              <w:ind w:firstLineChars="0" w:firstLine="0"/>
              <w:jc w:val="center"/>
              <w:rPr>
                <w:rFonts w:ascii="宋体"/>
                <w:position w:val="-32"/>
                <w:szCs w:val="21"/>
              </w:rPr>
            </w:pPr>
            <w:r>
              <w:rPr>
                <w:rFonts w:ascii="宋体" w:hAnsi="宋体" w:hint="eastAsia"/>
                <w:position w:val="-32"/>
                <w:szCs w:val="21"/>
              </w:rPr>
              <w:t>97</w:t>
            </w:r>
            <w:r w:rsidR="007F3CF8">
              <w:rPr>
                <w:rFonts w:ascii="宋体" w:hAnsi="宋体" w:hint="eastAsia"/>
                <w:position w:val="-32"/>
                <w:szCs w:val="21"/>
              </w:rPr>
              <w:t>.9</w:t>
            </w:r>
            <w:r>
              <w:rPr>
                <w:rFonts w:ascii="宋体" w:hAnsi="宋体" w:hint="eastAsia"/>
                <w:position w:val="-32"/>
                <w:szCs w:val="21"/>
              </w:rPr>
              <w:t>30</w:t>
            </w:r>
          </w:p>
        </w:tc>
      </w:tr>
    </w:tbl>
    <w:p w:rsidR="0016788A" w:rsidRPr="00C96453" w:rsidRDefault="000339AF" w:rsidP="00ED4522">
      <w:pPr>
        <w:pStyle w:val="a5"/>
        <w:ind w:firstLineChars="0" w:firstLine="0"/>
        <w:rPr>
          <w:color w:val="800000"/>
          <w:szCs w:val="21"/>
        </w:rPr>
      </w:pPr>
      <w:r>
        <w:rPr>
          <w:rFonts w:hint="eastAsia"/>
          <w:color w:val="800000"/>
          <w:szCs w:val="21"/>
        </w:rPr>
        <w:t>注：表</w:t>
      </w:r>
      <w:r>
        <w:rPr>
          <w:rFonts w:hint="eastAsia"/>
          <w:color w:val="800000"/>
          <w:szCs w:val="21"/>
        </w:rPr>
        <w:t>2</w:t>
      </w:r>
      <w:r>
        <w:rPr>
          <w:rFonts w:hint="eastAsia"/>
          <w:color w:val="800000"/>
          <w:szCs w:val="21"/>
        </w:rPr>
        <w:t>中结果不视作标准答案，因为数学模型的微小差异会导致结果不同</w:t>
      </w:r>
    </w:p>
    <w:sectPr w:rsidR="0016788A" w:rsidRPr="00C96453" w:rsidSect="00135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562" w:rsidRDefault="000F5562" w:rsidP="00B95441">
      <w:r>
        <w:separator/>
      </w:r>
    </w:p>
  </w:endnote>
  <w:endnote w:type="continuationSeparator" w:id="0">
    <w:p w:rsidR="000F5562" w:rsidRDefault="000F5562" w:rsidP="00B9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562" w:rsidRDefault="000F5562" w:rsidP="00B95441">
      <w:r>
        <w:separator/>
      </w:r>
    </w:p>
  </w:footnote>
  <w:footnote w:type="continuationSeparator" w:id="0">
    <w:p w:rsidR="000F5562" w:rsidRDefault="000F5562" w:rsidP="00B9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588A"/>
    <w:multiLevelType w:val="multilevel"/>
    <w:tmpl w:val="48B84104"/>
    <w:lvl w:ilvl="0">
      <w:start w:val="1"/>
      <w:numFmt w:val="decimal"/>
      <w:pStyle w:val="1"/>
      <w:suff w:val="space"/>
      <w:lvlText w:val="%1．"/>
      <w:lvlJc w:val="left"/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2D2B75B8"/>
    <w:multiLevelType w:val="multilevel"/>
    <w:tmpl w:val="DFB4A4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5C64385F"/>
    <w:multiLevelType w:val="hybridMultilevel"/>
    <w:tmpl w:val="6E2E3726"/>
    <w:lvl w:ilvl="0" w:tplc="945C25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413E1"/>
    <w:rsid w:val="000154BC"/>
    <w:rsid w:val="000339AF"/>
    <w:rsid w:val="00065466"/>
    <w:rsid w:val="00070797"/>
    <w:rsid w:val="000B7E2A"/>
    <w:rsid w:val="000F5562"/>
    <w:rsid w:val="00113759"/>
    <w:rsid w:val="00135FB7"/>
    <w:rsid w:val="00136320"/>
    <w:rsid w:val="0016788A"/>
    <w:rsid w:val="001C3118"/>
    <w:rsid w:val="001C6BB2"/>
    <w:rsid w:val="001F277D"/>
    <w:rsid w:val="00296405"/>
    <w:rsid w:val="002A7CD6"/>
    <w:rsid w:val="002E1267"/>
    <w:rsid w:val="003354DE"/>
    <w:rsid w:val="003403DC"/>
    <w:rsid w:val="003413E1"/>
    <w:rsid w:val="00341C79"/>
    <w:rsid w:val="00345B37"/>
    <w:rsid w:val="00371F33"/>
    <w:rsid w:val="003A4CE4"/>
    <w:rsid w:val="003B0FF7"/>
    <w:rsid w:val="004C0B10"/>
    <w:rsid w:val="004C25F9"/>
    <w:rsid w:val="004C2E24"/>
    <w:rsid w:val="004C76C8"/>
    <w:rsid w:val="004F6ACF"/>
    <w:rsid w:val="00506B1A"/>
    <w:rsid w:val="005350A6"/>
    <w:rsid w:val="00540656"/>
    <w:rsid w:val="005E74D0"/>
    <w:rsid w:val="00674AA2"/>
    <w:rsid w:val="006964E3"/>
    <w:rsid w:val="006D559E"/>
    <w:rsid w:val="00735D77"/>
    <w:rsid w:val="00781D53"/>
    <w:rsid w:val="007A02F5"/>
    <w:rsid w:val="007E36FB"/>
    <w:rsid w:val="007F0F5C"/>
    <w:rsid w:val="007F256C"/>
    <w:rsid w:val="007F3CF8"/>
    <w:rsid w:val="008479CF"/>
    <w:rsid w:val="0088082D"/>
    <w:rsid w:val="008A1206"/>
    <w:rsid w:val="008A712F"/>
    <w:rsid w:val="008C32B3"/>
    <w:rsid w:val="008E5355"/>
    <w:rsid w:val="008E7F1A"/>
    <w:rsid w:val="009226CD"/>
    <w:rsid w:val="00943518"/>
    <w:rsid w:val="009451C9"/>
    <w:rsid w:val="00987550"/>
    <w:rsid w:val="009C6698"/>
    <w:rsid w:val="009D2FE8"/>
    <w:rsid w:val="009F3E08"/>
    <w:rsid w:val="009F6C98"/>
    <w:rsid w:val="00A346C0"/>
    <w:rsid w:val="00A42801"/>
    <w:rsid w:val="00AF561A"/>
    <w:rsid w:val="00B56CF2"/>
    <w:rsid w:val="00B75340"/>
    <w:rsid w:val="00B928CA"/>
    <w:rsid w:val="00B95441"/>
    <w:rsid w:val="00BB5DB7"/>
    <w:rsid w:val="00BF4611"/>
    <w:rsid w:val="00BF4EBD"/>
    <w:rsid w:val="00C85950"/>
    <w:rsid w:val="00C96453"/>
    <w:rsid w:val="00CE0A22"/>
    <w:rsid w:val="00CE5445"/>
    <w:rsid w:val="00D07EA5"/>
    <w:rsid w:val="00D6189E"/>
    <w:rsid w:val="00DF34EA"/>
    <w:rsid w:val="00E52B6D"/>
    <w:rsid w:val="00ED1289"/>
    <w:rsid w:val="00ED4522"/>
    <w:rsid w:val="00EE6475"/>
    <w:rsid w:val="00F33AD1"/>
    <w:rsid w:val="00F51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44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locked/>
    <w:rsid w:val="004F6ACF"/>
    <w:pPr>
      <w:keepNext/>
      <w:keepLines/>
      <w:numPr>
        <w:numId w:val="2"/>
      </w:numPr>
      <w:spacing w:before="240" w:after="1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4F6ACF"/>
    <w:pPr>
      <w:keepNext/>
      <w:keepLines/>
      <w:numPr>
        <w:ilvl w:val="1"/>
        <w:numId w:val="2"/>
      </w:numPr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qFormat/>
    <w:locked/>
    <w:rsid w:val="004F6AC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locked/>
    <w:rsid w:val="004F6ACF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locked/>
    <w:rsid w:val="004F6AC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locked/>
    <w:rsid w:val="004F6AC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locked/>
    <w:rsid w:val="004F6AC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locked/>
    <w:rsid w:val="004F6AC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locked/>
    <w:rsid w:val="004F6AC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070797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semiHidden/>
    <w:locked/>
    <w:rsid w:val="0007079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9"/>
    <w:semiHidden/>
    <w:locked/>
    <w:rsid w:val="00070797"/>
    <w:rPr>
      <w:rFonts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9"/>
    <w:semiHidden/>
    <w:locked/>
    <w:rsid w:val="00070797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semiHidden/>
    <w:locked/>
    <w:rsid w:val="00070797"/>
    <w:rPr>
      <w:rFonts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semiHidden/>
    <w:locked/>
    <w:rsid w:val="0007079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9"/>
    <w:semiHidden/>
    <w:locked/>
    <w:rsid w:val="00070797"/>
    <w:rPr>
      <w:rFonts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semiHidden/>
    <w:locked/>
    <w:rsid w:val="0007079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9"/>
    <w:semiHidden/>
    <w:locked/>
    <w:rsid w:val="00070797"/>
    <w:rPr>
      <w:rFonts w:ascii="Cambria" w:eastAsia="宋体" w:hAnsi="Cambria" w:cs="Times New Roman"/>
      <w:sz w:val="21"/>
      <w:szCs w:val="21"/>
    </w:rPr>
  </w:style>
  <w:style w:type="paragraph" w:styleId="a3">
    <w:name w:val="header"/>
    <w:basedOn w:val="a"/>
    <w:link w:val="Char"/>
    <w:uiPriority w:val="99"/>
    <w:rsid w:val="00B95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B9544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B95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B95441"/>
    <w:rPr>
      <w:rFonts w:cs="Times New Roman"/>
      <w:sz w:val="18"/>
      <w:szCs w:val="18"/>
    </w:rPr>
  </w:style>
  <w:style w:type="paragraph" w:styleId="a5">
    <w:name w:val="List Paragraph"/>
    <w:basedOn w:val="a"/>
    <w:link w:val="Char1"/>
    <w:uiPriority w:val="99"/>
    <w:qFormat/>
    <w:rsid w:val="00B95441"/>
    <w:pPr>
      <w:ind w:firstLineChars="200" w:firstLine="420"/>
    </w:pPr>
  </w:style>
  <w:style w:type="table" w:styleId="a6">
    <w:name w:val="Table Grid"/>
    <w:basedOn w:val="a1"/>
    <w:uiPriority w:val="99"/>
    <w:rsid w:val="00B954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1">
    <w:name w:val="列出段落 Char"/>
    <w:link w:val="a5"/>
    <w:uiPriority w:val="99"/>
    <w:locked/>
    <w:rsid w:val="00B95441"/>
    <w:rPr>
      <w:rFonts w:cs="Times New Roman"/>
    </w:rPr>
  </w:style>
  <w:style w:type="paragraph" w:customStyle="1" w:styleId="MTDisplayEquation">
    <w:name w:val="MTDisplayEquation"/>
    <w:basedOn w:val="a5"/>
    <w:next w:val="a"/>
    <w:link w:val="MTDisplayEquationChar"/>
    <w:uiPriority w:val="99"/>
    <w:rsid w:val="00ED4522"/>
    <w:pPr>
      <w:tabs>
        <w:tab w:val="center" w:pos="4160"/>
        <w:tab w:val="right" w:pos="8300"/>
      </w:tabs>
      <w:ind w:firstLineChars="202" w:firstLine="424"/>
    </w:pPr>
    <w:rPr>
      <w:rFonts w:ascii="Courier New" w:hAnsi="Courier New" w:cs="Courier New"/>
      <w:szCs w:val="21"/>
    </w:rPr>
  </w:style>
  <w:style w:type="character" w:customStyle="1" w:styleId="MTDisplayEquationChar">
    <w:name w:val="MTDisplayEquation Char"/>
    <w:link w:val="MTDisplayEquation"/>
    <w:uiPriority w:val="99"/>
    <w:locked/>
    <w:rsid w:val="00ED4522"/>
    <w:rPr>
      <w:rFonts w:ascii="Courier New" w:eastAsia="宋体" w:hAnsi="Courier New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6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90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Vivicky</dc:creator>
  <cp:keywords/>
  <dc:description/>
  <cp:lastModifiedBy>ltjiang</cp:lastModifiedBy>
  <cp:revision>23</cp:revision>
  <dcterms:created xsi:type="dcterms:W3CDTF">2011-05-15T00:54:00Z</dcterms:created>
  <dcterms:modified xsi:type="dcterms:W3CDTF">2018-10-23T07:18:00Z</dcterms:modified>
</cp:coreProperties>
</file>