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4B2B5A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29612E3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Parte 1 – Pesquisa Teórica 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41498DF1" w:rsidR="00E566D4" w:rsidRPr="00046827" w:rsidRDefault="00AE1C6A" w:rsidP="00E566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Fontes Serifadas </w:t>
      </w:r>
    </w:p>
    <w:p w14:paraId="75318368" w14:textId="18416ACC" w:rsidR="00E566D4" w:rsidRPr="00046827" w:rsidRDefault="00AE1C6A" w:rsidP="00E566D4">
      <w:pPr>
        <w:numPr>
          <w:ilvl w:val="0"/>
          <w:numId w:val="1"/>
        </w:numPr>
        <w:rPr>
          <w:sz w:val="24"/>
          <w:szCs w:val="24"/>
        </w:rPr>
      </w:pPr>
      <w:r>
        <w:t>Fontes serifadas são tipos de letra que possuem pequenos traços, "pés" ou floreios nas extremidades das hastes, conhecidos como serifas</w:t>
      </w:r>
    </w:p>
    <w:p w14:paraId="078B1250" w14:textId="1B9C8374" w:rsidR="00E566D4" w:rsidRPr="00046827" w:rsidRDefault="00AE1C6A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são caracterizadas pelos </w:t>
      </w:r>
      <w:r>
        <w:t>pequenos traços, prolongamentos ou "pés" nas extremidades das hastes das letras</w:t>
      </w:r>
      <w:r>
        <w:rPr>
          <w:rFonts w:ascii="Arial" w:hAnsi="Arial" w:cs="Arial"/>
          <w:color w:val="0A0A0A"/>
          <w:shd w:val="clear" w:color="auto" w:fill="FFFFFF"/>
        </w:rPr>
        <w:t>. Elas têm uma aparência clássica, tradicional e elegante, sendo frequentemente associadas à credibilidade e autoridade.</w:t>
      </w:r>
    </w:p>
    <w:p w14:paraId="7D4A3F55" w14:textId="79462212" w:rsidR="00E566D4" w:rsidRPr="00046827" w:rsidRDefault="00AE1C6A" w:rsidP="00E566D4">
      <w:pPr>
        <w:numPr>
          <w:ilvl w:val="0"/>
          <w:numId w:val="1"/>
        </w:numPr>
        <w:rPr>
          <w:sz w:val="24"/>
          <w:szCs w:val="24"/>
        </w:rPr>
      </w:pPr>
      <w:r>
        <w:t>são mais utilizadas em materiais impressos como livros, jornais, revistas e documentos formais</w:t>
      </w:r>
      <w:r>
        <w:rPr>
          <w:rFonts w:ascii="Arial" w:hAnsi="Arial" w:cs="Arial"/>
          <w:color w:val="0A0A0A"/>
          <w:shd w:val="clear" w:color="auto" w:fill="FFFFFF"/>
        </w:rPr>
        <w:t>, devido à alta legibilidade</w:t>
      </w:r>
    </w:p>
    <w:p w14:paraId="1C014EB6" w14:textId="77777777" w:rsidR="00AE1C6A" w:rsidRPr="00AE1C6A" w:rsidRDefault="00AE1C6A" w:rsidP="00AE1C6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Times New Roman: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mais populares e amplamente utilizada em publicações acadêmicas e livros.</w:t>
      </w:r>
    </w:p>
    <w:p w14:paraId="793567A4" w14:textId="77777777" w:rsidR="00AE1C6A" w:rsidRPr="00AE1C6A" w:rsidRDefault="00AE1C6A" w:rsidP="00AE1C6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Adobe Garamond Pro (ou EB Garamond):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clássica e legível, muito usada em romances impressos.</w:t>
      </w:r>
    </w:p>
    <w:p w14:paraId="10D60261" w14:textId="77777777" w:rsidR="00AE1C6A" w:rsidRPr="00AE1C6A" w:rsidRDefault="00AE1C6A" w:rsidP="00AE1C6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PT Serif: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serifada de alta qualidade, frequentemente utilizada para leitura em tela, baseada em terminais humanísticos.</w:t>
      </w:r>
    </w:p>
    <w:p w14:paraId="48536C20" w14:textId="7EFDC9CF" w:rsidR="00E566D4" w:rsidRPr="00E566D4" w:rsidRDefault="004B2B5A" w:rsidP="00AE1C6A">
      <w:pPr>
        <w:ind w:left="720"/>
      </w:pPr>
      <w:r>
        <w:pict w14:anchorId="5BEA2825">
          <v:rect id="_x0000_i1026" style="width:0;height:1.5pt" o:hralign="center" o:hrstd="t" o:hr="t" fillcolor="#a0a0a0" stroked="f"/>
        </w:pict>
      </w:r>
    </w:p>
    <w:p w14:paraId="4367F206" w14:textId="2B7B4A4D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Fontes Não Serifadas (Sans-serif) </w:t>
      </w:r>
    </w:p>
    <w:p w14:paraId="05BCA753" w14:textId="78596519" w:rsidR="00E566D4" w:rsidRPr="00046827" w:rsidRDefault="00AE1C6A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</w:t>
      </w:r>
      <w:r>
        <w:rPr>
          <w:rFonts w:ascii="Arial" w:hAnsi="Arial" w:cs="Arial"/>
          <w:color w:val="0A0A0A"/>
          <w:shd w:val="clear" w:color="auto" w:fill="FFFFFF"/>
        </w:rPr>
        <w:t>ão </w:t>
      </w:r>
      <w:r>
        <w:t>tipos de letra caracterizados pela ausência de pequenos traços, "pés" ou hastes decorativas nas extremidades dos caracteres</w:t>
      </w:r>
      <w:r>
        <w:t>.</w:t>
      </w:r>
    </w:p>
    <w:p w14:paraId="316BD825" w14:textId="07F2EC78" w:rsidR="00E566D4" w:rsidRPr="00046827" w:rsidRDefault="00AE1C6A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são caracterizadas pela </w:t>
      </w:r>
      <w:r>
        <w:t>ausência de pequenos traços, linhas ou "ganchos" nas extremidades das letras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114FD7BD" w14:textId="51F9D47B" w:rsidR="00E566D4" w:rsidRPr="00046827" w:rsidRDefault="00AE1C6A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A</w:t>
      </w:r>
      <w:r>
        <w:rPr>
          <w:rFonts w:ascii="Arial" w:hAnsi="Arial" w:cs="Arial"/>
          <w:color w:val="0A0A0A"/>
          <w:shd w:val="clear" w:color="auto" w:fill="FFFFFF"/>
        </w:rPr>
        <w:t>s fontes sans-serif são a opção ideal quando o objetivo é </w:t>
      </w:r>
      <w:r w:rsidRPr="00AE1C6A">
        <w:rPr>
          <w:rStyle w:val="Forte"/>
          <w:rFonts w:ascii="Arial" w:hAnsi="Arial" w:cs="Arial"/>
          <w:b w:val="0"/>
          <w:color w:val="0A0A0A"/>
          <w:shd w:val="clear" w:color="auto" w:fill="FFFFFF"/>
        </w:rPr>
        <w:t>modernidade, legibilidade digital e simplicidade</w:t>
      </w:r>
      <w:r>
        <w:rPr>
          <w:rFonts w:ascii="Arial" w:hAnsi="Arial" w:cs="Arial"/>
          <w:color w:val="0A0A0A"/>
          <w:shd w:val="clear" w:color="auto" w:fill="FFFFFF"/>
        </w:rPr>
        <w:t>, contrastando com a formalidade das fontes serifadas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06516155" w14:textId="77777777" w:rsidR="00AE1C6A" w:rsidRPr="00AE1C6A" w:rsidRDefault="00AE1C6A" w:rsidP="00AE1C6A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Helvetica: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sem serifa mais utilizadas no mundo, conhecida por sua neutralidade e clareza.</w:t>
      </w:r>
    </w:p>
    <w:p w14:paraId="7B0FBF2F" w14:textId="77777777" w:rsidR="00AE1C6A" w:rsidRPr="00AE1C6A" w:rsidRDefault="00AE1C6A" w:rsidP="00AE1C6A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Arial: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padrão muito comum em sistemas digitais, conhecida pela alta legibilidade.</w:t>
      </w:r>
    </w:p>
    <w:p w14:paraId="3F142E66" w14:textId="243ADB00" w:rsidR="00E566D4" w:rsidRPr="00AE1C6A" w:rsidRDefault="00AE1C6A" w:rsidP="00AE1C6A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lastRenderedPageBreak/>
        <w:t>Roboto: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moderna e geométrica, muito utilizada pelo Google em interfaces digitais, combinando formas curvas com boa legibilidade</w:t>
      </w:r>
    </w:p>
    <w:p w14:paraId="02D298DA" w14:textId="77777777" w:rsidR="00E566D4" w:rsidRPr="00046827" w:rsidRDefault="004B2B5A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1E150C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</w:t>
      </w:r>
      <w:r w:rsidR="00AE1C6A">
        <w:rPr>
          <w:b/>
          <w:bCs/>
          <w:sz w:val="24"/>
          <w:szCs w:val="24"/>
        </w:rPr>
        <w:t xml:space="preserve">adas </w:t>
      </w:r>
    </w:p>
    <w:p w14:paraId="4F2741AB" w14:textId="3CDDCA78" w:rsidR="00E566D4" w:rsidRPr="00AE1C6A" w:rsidRDefault="00AE1C6A" w:rsidP="00AE1C6A">
      <w:pPr>
        <w:numPr>
          <w:ilvl w:val="0"/>
          <w:numId w:val="5"/>
        </w:numPr>
        <w:rPr>
          <w:sz w:val="24"/>
          <w:szCs w:val="24"/>
        </w:rPr>
      </w:pPr>
      <w:r>
        <w:t> </w:t>
      </w:r>
      <w:r>
        <w:t>É</w:t>
      </w:r>
      <w:r>
        <w:t xml:space="preserve"> um tipo de letra onde todos os caracteres — letras, números, símbolos e espaços — ocupam a mesma largura horizontal, diferentemente das fontes proporcionais</w:t>
      </w:r>
    </w:p>
    <w:p w14:paraId="300F1CA8" w14:textId="3FB94447" w:rsidR="00E566D4" w:rsidRPr="00AE1C6A" w:rsidRDefault="00AE1C6A" w:rsidP="00E566D4">
      <w:pPr>
        <w:numPr>
          <w:ilvl w:val="0"/>
          <w:numId w:val="5"/>
        </w:numPr>
        <w:rPr>
          <w:sz w:val="24"/>
          <w:szCs w:val="24"/>
        </w:rPr>
      </w:pPr>
      <w:r w:rsidRPr="00AE1C6A">
        <w:rPr>
          <w:bCs/>
          <w:sz w:val="24"/>
          <w:szCs w:val="24"/>
        </w:rPr>
        <w:t>Programação e Desenvolvimento de Software</w:t>
      </w:r>
      <w:r>
        <w:rPr>
          <w:bCs/>
          <w:sz w:val="24"/>
          <w:szCs w:val="24"/>
        </w:rPr>
        <w:t xml:space="preserve">, </w:t>
      </w:r>
      <w:r w:rsidRPr="00AE1C6A">
        <w:rPr>
          <w:bCs/>
          <w:sz w:val="24"/>
          <w:szCs w:val="24"/>
        </w:rPr>
        <w:t>Terminal e Linha de Comando</w:t>
      </w:r>
      <w:r>
        <w:rPr>
          <w:bCs/>
          <w:sz w:val="24"/>
          <w:szCs w:val="24"/>
        </w:rPr>
        <w:t xml:space="preserve">, </w:t>
      </w:r>
      <w:r w:rsidRPr="00AE1C6A">
        <w:rPr>
          <w:bCs/>
          <w:sz w:val="24"/>
          <w:szCs w:val="24"/>
        </w:rPr>
        <w:t>Documentação Técnica e Relatórios</w:t>
      </w:r>
      <w:r>
        <w:rPr>
          <w:bCs/>
          <w:sz w:val="24"/>
          <w:szCs w:val="24"/>
        </w:rPr>
        <w:t xml:space="preserve">, </w:t>
      </w:r>
      <w:r w:rsidRPr="00AE1C6A">
        <w:rPr>
          <w:bCs/>
          <w:sz w:val="24"/>
          <w:szCs w:val="24"/>
        </w:rPr>
        <w:t>Design Gráfico e Web (Estilo Retrô/Tech)</w:t>
      </w:r>
    </w:p>
    <w:p w14:paraId="7626FD4C" w14:textId="77777777" w:rsidR="00AE1C6A" w:rsidRPr="00AE1C6A" w:rsidRDefault="00AE1C6A" w:rsidP="00AE1C6A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monoespaçadas mais clássicas e comuns, baseada em máquinas de escrever.</w:t>
      </w:r>
    </w:p>
    <w:p w14:paraId="50D053DB" w14:textId="77777777" w:rsidR="00AE1C6A" w:rsidRPr="00AE1C6A" w:rsidRDefault="00AE1C6A" w:rsidP="00AE1C6A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JetBrains Mono: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moderna, desenvolvida especificamente para desenvolvedores e IDEs.</w:t>
      </w:r>
    </w:p>
    <w:p w14:paraId="632DCD27" w14:textId="77777777" w:rsidR="00AE1C6A" w:rsidRPr="00AE1C6A" w:rsidRDefault="00AE1C6A" w:rsidP="00AE1C6A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Space Mono: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funcional e geométrica, disponível no </w:t>
      </w:r>
      <w:hyperlink r:id="rId5" w:tgtFrame="_blank" w:history="1">
        <w:r w:rsidRPr="00AE1C6A">
          <w:rPr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Google Fonts</w:t>
        </w:r>
      </w:hyperlink>
      <w:r w:rsidRPr="00AE1C6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</w:t>
      </w:r>
    </w:p>
    <w:p w14:paraId="1FEE11E1" w14:textId="72B53AE4" w:rsidR="00E566D4" w:rsidRPr="00AE1C6A" w:rsidRDefault="004B2B5A" w:rsidP="00AE1C6A">
      <w:pPr>
        <w:ind w:left="720"/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5DA61979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</w:t>
      </w:r>
    </w:p>
    <w:p w14:paraId="67540DB6" w14:textId="44BC6366" w:rsidR="00E566D4" w:rsidRPr="00046827" w:rsidRDefault="00AE1C6A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são caracterizadas por simular a caligrafia manual humana, imitando traços feitos com canetas, pincéis, penas ou lápis. Elas são conhecidas por sua fluidez, elegância e caráter artístico</w:t>
      </w:r>
      <w:r w:rsidR="005532D6">
        <w:rPr>
          <w:rFonts w:ascii="Arial" w:hAnsi="Arial" w:cs="Arial"/>
          <w:color w:val="0A0A0A"/>
          <w:shd w:val="clear" w:color="auto" w:fill="FFFFFF"/>
        </w:rPr>
        <w:t>.</w:t>
      </w:r>
    </w:p>
    <w:p w14:paraId="1E9EFA14" w14:textId="71B92E85" w:rsidR="00E566D4" w:rsidRPr="00046827" w:rsidRDefault="005532D6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 Elas são mais comumente utilizadas em projetos que exigem precisão técnica, leitura de dados ou uma estética digital específica.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1DAF6553" w14:textId="77777777" w:rsidR="005532D6" w:rsidRPr="005532D6" w:rsidRDefault="005532D6" w:rsidP="005532D6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5532D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 New: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monoespaçadas mais clássicas e comuns, frequentemente usada em documentos técnicos.</w:t>
      </w:r>
    </w:p>
    <w:p w14:paraId="6CCEE2CA" w14:textId="77777777" w:rsidR="005532D6" w:rsidRPr="005532D6" w:rsidRDefault="005532D6" w:rsidP="005532D6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5532D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Roboto Mono: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variante monoespaçada da popular família Roboto, muito utilizada na web.</w:t>
      </w:r>
    </w:p>
    <w:p w14:paraId="57DF3DB7" w14:textId="77777777" w:rsidR="005532D6" w:rsidRPr="005532D6" w:rsidRDefault="005532D6" w:rsidP="005532D6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5532D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Fira Code: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Popular entre programadores por incluir ligaduras de código, que transformam combinações de caracteres (como </w:t>
      </w:r>
      <w:r w:rsidRPr="005532D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3F5F6" w:frame="1"/>
          <w:shd w:val="clear" w:color="auto" w:fill="F3F5F6"/>
          <w:lang w:eastAsia="pt-BR"/>
          <w14:ligatures w14:val="none"/>
        </w:rPr>
        <w:t>-&gt;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ou </w:t>
      </w:r>
      <w:r w:rsidRPr="005532D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3F5F6" w:frame="1"/>
          <w:shd w:val="clear" w:color="auto" w:fill="F3F5F6"/>
          <w:lang w:eastAsia="pt-BR"/>
          <w14:ligatures w14:val="none"/>
        </w:rPr>
        <w:t>==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) em símbolos especiais.</w:t>
      </w:r>
    </w:p>
    <w:p w14:paraId="2EBA0C71" w14:textId="7D79323C" w:rsidR="00E566D4" w:rsidRPr="005532D6" w:rsidRDefault="004B2B5A" w:rsidP="005532D6">
      <w:pPr>
        <w:ind w:left="720"/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7C6217C4" w:rsidR="00E566D4" w:rsidRPr="00046827" w:rsidRDefault="005532D6" w:rsidP="00E566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Fontes Display </w:t>
      </w:r>
    </w:p>
    <w:p w14:paraId="5F91B125" w14:textId="7F7E3716" w:rsidR="00E566D4" w:rsidRPr="00046827" w:rsidRDefault="005532D6" w:rsidP="00E566D4">
      <w:pPr>
        <w:numPr>
          <w:ilvl w:val="0"/>
          <w:numId w:val="9"/>
        </w:numPr>
        <w:rPr>
          <w:sz w:val="24"/>
          <w:szCs w:val="24"/>
        </w:rPr>
      </w:pPr>
      <w:r>
        <w:t> são tipos de letra projetados especificamente para chamar a atenção, sendo usadas em tamanhos grandes como títulos, logotipos, pôsteres e manchetes</w:t>
      </w:r>
      <w:r>
        <w:t>.</w:t>
      </w:r>
    </w:p>
    <w:p w14:paraId="7345C66F" w14:textId="46FA0B5B" w:rsidR="00E566D4" w:rsidRPr="00046827" w:rsidRDefault="005532D6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 são indicadas para materiais que exigem alto impacto visual, personalidade e leitura rápida, sendo ideais para tamanhos grandes e aplicações de destaque, em contraste com fontes de corpo de texto.</w:t>
      </w:r>
    </w:p>
    <w:p w14:paraId="3CB7885D" w14:textId="77777777" w:rsidR="005532D6" w:rsidRPr="005532D6" w:rsidRDefault="005532D6" w:rsidP="005532D6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5532D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Títulos e Manchetes: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Em revistas, jornais, sites e apresentações (slides).</w:t>
      </w:r>
    </w:p>
    <w:p w14:paraId="67F73B23" w14:textId="77777777" w:rsidR="005532D6" w:rsidRPr="005532D6" w:rsidRDefault="005532D6" w:rsidP="005532D6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5532D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Logotipos e Branding: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Criação de marcas, identidades visuais e papelaria.</w:t>
      </w:r>
    </w:p>
    <w:p w14:paraId="12A4A860" w14:textId="77777777" w:rsidR="005532D6" w:rsidRPr="005532D6" w:rsidRDefault="005532D6" w:rsidP="005532D6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5532D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Cartazes, Banners e Outdoors: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Materiais impressos ou digitais de grandes formatos.</w:t>
      </w:r>
    </w:p>
    <w:p w14:paraId="6952B231" w14:textId="672ADD65" w:rsidR="00E566D4" w:rsidRPr="00E566D4" w:rsidRDefault="004B2B5A" w:rsidP="005532D6">
      <w:pPr>
        <w:ind w:left="720"/>
      </w:pPr>
      <w:r>
        <w:pict w14:anchorId="2BC3D377">
          <v:rect id="_x0000_i1030" style="width:0;height:1.5pt" o:hralign="center" o:hrstd="t" o:hr="t" fillcolor="#a0a0a0" stroked="f"/>
        </w:pict>
      </w:r>
    </w:p>
    <w:p w14:paraId="248AFC89" w14:textId="51DC2B9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Parte 2 – Análise Visual </w:t>
      </w:r>
    </w:p>
    <w:p w14:paraId="14ACC3EC" w14:textId="77777777" w:rsidR="0039138D" w:rsidRDefault="0039138D" w:rsidP="0039138D">
      <w:pPr>
        <w:pStyle w:val="TimesNewRoman"/>
        <w:numPr>
          <w:ilvl w:val="0"/>
          <w:numId w:val="0"/>
        </w:numPr>
        <w:ind w:left="720" w:hanging="360"/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</w:pPr>
      <w:r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>Serifada (Com serifa)</w:t>
      </w:r>
    </w:p>
    <w:p w14:paraId="4B59CADC" w14:textId="2E7D36D1" w:rsidR="0039138D" w:rsidRDefault="0039138D" w:rsidP="0039138D">
      <w:pPr>
        <w:pStyle w:val="TimesNewRoman"/>
        <w:numPr>
          <w:ilvl w:val="0"/>
          <w:numId w:val="0"/>
        </w:numPr>
        <w:ind w:left="720" w:hanging="360"/>
        <w:rPr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Fonte:</w:t>
      </w:r>
      <w:r>
        <w:rPr>
          <w:rFonts w:ascii="Arial" w:hAnsi="Arial" w:cs="Arial"/>
          <w:color w:val="0A0A0A"/>
          <w:shd w:val="clear" w:color="auto" w:fill="FFFFFF"/>
        </w:rPr>
        <w:t> Times New Roman</w:t>
      </w:r>
    </w:p>
    <w:p w14:paraId="68852ED1" w14:textId="4EC847B1" w:rsidR="00E566D4" w:rsidRDefault="00E566D4" w:rsidP="0039138D">
      <w:pPr>
        <w:pStyle w:val="TimesNewRoman"/>
        <w:numPr>
          <w:ilvl w:val="0"/>
          <w:numId w:val="0"/>
        </w:numPr>
        <w:ind w:left="720" w:hanging="360"/>
        <w:rPr>
          <w:b/>
          <w:bCs/>
        </w:rPr>
      </w:pPr>
      <w:r w:rsidRPr="00046827">
        <w:br/>
      </w:r>
      <w:r w:rsidR="0039138D">
        <w:rPr>
          <w:b/>
          <w:bCs/>
        </w:rPr>
        <w:t>”</w:t>
      </w:r>
      <w:r w:rsidR="0039138D" w:rsidRPr="0039138D">
        <w:rPr>
          <w:b/>
          <w:bCs/>
        </w:rPr>
        <w:t>Design também comunica.”</w:t>
      </w:r>
    </w:p>
    <w:p w14:paraId="74732F1C" w14:textId="77777777" w:rsidR="0039138D" w:rsidRPr="00046827" w:rsidRDefault="0039138D" w:rsidP="0039138D">
      <w:pPr>
        <w:pStyle w:val="TimesNewRoman"/>
        <w:numPr>
          <w:ilvl w:val="0"/>
          <w:numId w:val="0"/>
        </w:numPr>
        <w:ind w:left="720" w:hanging="360"/>
      </w:pPr>
    </w:p>
    <w:p w14:paraId="0B89FBD1" w14:textId="4A94165E" w:rsidR="0039138D" w:rsidRPr="0039138D" w:rsidRDefault="0039138D" w:rsidP="0039138D">
      <w:pPr>
        <w:pStyle w:val="Curciva"/>
        <w:numPr>
          <w:ilvl w:val="0"/>
          <w:numId w:val="9"/>
        </w:numPr>
        <w:rPr>
          <w:lang w:eastAsia="pt-BR"/>
        </w:rPr>
      </w:pPr>
      <w:r w:rsidRPr="0039138D">
        <w:rPr>
          <w:b/>
          <w:bCs/>
          <w:lang w:eastAsia="pt-BR"/>
        </w:rPr>
        <w:t>Sensação:</w:t>
      </w:r>
      <w:r w:rsidRPr="0039138D">
        <w:rPr>
          <w:lang w:eastAsia="pt-BR"/>
        </w:rPr>
        <w:t> Autoridade, tradição, respeito e seriedade.</w:t>
      </w:r>
    </w:p>
    <w:p w14:paraId="478E3E84" w14:textId="283BB053" w:rsidR="0039138D" w:rsidRPr="0039138D" w:rsidRDefault="0039138D" w:rsidP="0039138D">
      <w:pPr>
        <w:pStyle w:val="Curciva"/>
        <w:numPr>
          <w:ilvl w:val="0"/>
          <w:numId w:val="9"/>
        </w:numPr>
        <w:rPr>
          <w:lang w:eastAsia="pt-BR"/>
        </w:rPr>
      </w:pPr>
      <w:r w:rsidRPr="0039138D">
        <w:rPr>
          <w:b/>
          <w:bCs/>
          <w:lang w:eastAsia="pt-BR"/>
        </w:rPr>
        <w:t>Onde usar:</w:t>
      </w:r>
      <w:r w:rsidRPr="0039138D">
        <w:rPr>
          <w:lang w:eastAsia="pt-BR"/>
        </w:rPr>
        <w:t> Livros, jornais impressos, documentos jurídicos ou marcas de luxo que queiram transmitir herança.</w:t>
      </w:r>
    </w:p>
    <w:p w14:paraId="370133A2" w14:textId="2CC91A88" w:rsidR="0039138D" w:rsidRDefault="0039138D" w:rsidP="0039138D">
      <w:pPr>
        <w:pStyle w:val="Curciva"/>
        <w:numPr>
          <w:ilvl w:val="0"/>
          <w:numId w:val="9"/>
        </w:numPr>
        <w:rPr>
          <w:lang w:eastAsia="pt-BR"/>
        </w:rPr>
      </w:pPr>
      <w:r w:rsidRPr="0039138D">
        <w:rPr>
          <w:b/>
          <w:bCs/>
          <w:lang w:eastAsia="pt-BR"/>
        </w:rPr>
        <w:t>Onde NÃO usar:</w:t>
      </w:r>
      <w:r w:rsidRPr="0039138D">
        <w:rPr>
          <w:lang w:eastAsia="pt-BR"/>
        </w:rPr>
        <w:t> Interfaces de aplicativos muito modernos ou marcas que buscam ser vistas como "rebeldes" ou informais.</w:t>
      </w:r>
    </w:p>
    <w:p w14:paraId="7E305291" w14:textId="63C9A3BE" w:rsidR="0039138D" w:rsidRDefault="0039138D" w:rsidP="0039138D">
      <w:pPr>
        <w:pStyle w:val="PargrafodaLista"/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</w:pPr>
    </w:p>
    <w:p w14:paraId="5131F6BB" w14:textId="1C86F139" w:rsidR="0039138D" w:rsidRPr="00E757FE" w:rsidRDefault="0039138D" w:rsidP="00E757FE">
      <w:pPr>
        <w:pStyle w:val="PargrafodaLista"/>
        <w:numPr>
          <w:ilvl w:val="0"/>
          <w:numId w:val="9"/>
        </w:num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</w:pPr>
      <w:r w:rsidRPr="00E757F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Não-Serifada (Sans Serif)</w:t>
      </w:r>
    </w:p>
    <w:p w14:paraId="04D333A9" w14:textId="72F8876E" w:rsidR="0039138D" w:rsidRDefault="0039138D" w:rsidP="0039138D">
      <w:pPr>
        <w:pStyle w:val="PargrafodaLista"/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9138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Fonte:</w:t>
      </w:r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Helvetica ou Arial</w:t>
      </w:r>
    </w:p>
    <w:p w14:paraId="07B14B90" w14:textId="569116D0" w:rsidR="0039138D" w:rsidRDefault="0039138D" w:rsidP="0039138D">
      <w:pPr>
        <w:shd w:val="clear" w:color="auto" w:fill="FFFFFF"/>
        <w:spacing w:after="0" w:line="360" w:lineRule="atLeast"/>
        <w:rPr>
          <w:rStyle w:val="Forte"/>
          <w:rFonts w:ascii="Arial" w:hAnsi="Arial" w:cs="Arial"/>
          <w:color w:val="0A0A0A"/>
          <w:shd w:val="clear" w:color="auto" w:fill="F0F2F5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            </w:t>
      </w:r>
      <w:r w:rsidRPr="0039138D">
        <w:rPr>
          <w:rStyle w:val="Forte"/>
          <w:rFonts w:ascii="Arial" w:hAnsi="Arial" w:cs="Arial"/>
          <w:color w:val="0A0A0A"/>
          <w:shd w:val="clear" w:color="auto" w:fill="F0F2F5"/>
        </w:rPr>
        <w:t>“Design também comunica.”</w:t>
      </w:r>
    </w:p>
    <w:p w14:paraId="17250547" w14:textId="77777777" w:rsidR="0039138D" w:rsidRPr="0039138D" w:rsidRDefault="0039138D" w:rsidP="0039138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</w:p>
    <w:p w14:paraId="1BA33E9E" w14:textId="77777777" w:rsidR="0039138D" w:rsidRPr="0039138D" w:rsidRDefault="0039138D" w:rsidP="0039138D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9138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Sensação:</w:t>
      </w:r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Modernidade, clareza, neutralidade e eficiência.</w:t>
      </w:r>
    </w:p>
    <w:p w14:paraId="1C923017" w14:textId="77777777" w:rsidR="00E757FE" w:rsidRDefault="0039138D" w:rsidP="00E757FE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9138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Onde usar:</w:t>
      </w:r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Sinalização de aeroportos, interfaces digitais (sites/apps) e marcas corporativas contemporâneas.</w:t>
      </w:r>
    </w:p>
    <w:p w14:paraId="57FE6C64" w14:textId="2290802E" w:rsidR="0039138D" w:rsidRPr="0039138D" w:rsidRDefault="0039138D" w:rsidP="00E757FE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E757F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lastRenderedPageBreak/>
        <w:t>Onde NÃO usar:</w:t>
      </w:r>
      <w:r w:rsidRPr="00E757F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Convites de casamento clássicos ou projetos que exijam um toque artesanal e humano.</w:t>
      </w:r>
    </w:p>
    <w:p w14:paraId="00F3B8B3" w14:textId="77777777" w:rsidR="0039138D" w:rsidRDefault="0039138D" w:rsidP="0039138D">
      <w:pPr>
        <w:pStyle w:val="Curciva"/>
        <w:numPr>
          <w:ilvl w:val="0"/>
          <w:numId w:val="0"/>
        </w:numPr>
        <w:ind w:left="720" w:hanging="360"/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</w:pPr>
    </w:p>
    <w:p w14:paraId="2023E38C" w14:textId="2C7E363E" w:rsidR="0039138D" w:rsidRDefault="0039138D" w:rsidP="0039138D">
      <w:pPr>
        <w:pStyle w:val="Curciva"/>
        <w:numPr>
          <w:ilvl w:val="0"/>
          <w:numId w:val="0"/>
        </w:numPr>
        <w:ind w:left="720" w:hanging="36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>. Display (Decorativa)</w:t>
      </w:r>
    </w:p>
    <w:p w14:paraId="4CCC3532" w14:textId="5DC315B0" w:rsidR="0039138D" w:rsidRDefault="0039138D" w:rsidP="0039138D">
      <w:pPr>
        <w:pStyle w:val="Curciva"/>
        <w:numPr>
          <w:ilvl w:val="0"/>
          <w:numId w:val="0"/>
        </w:numPr>
        <w:ind w:left="720" w:hanging="360"/>
        <w:rPr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Fonte: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 Impact ou Bebas Neue</w:t>
      </w:r>
    </w:p>
    <w:p w14:paraId="176E530C" w14:textId="16C50E16" w:rsidR="0039138D" w:rsidRDefault="0039138D" w:rsidP="0039138D">
      <w:pPr>
        <w:pStyle w:val="Curciva"/>
        <w:numPr>
          <w:ilvl w:val="0"/>
          <w:numId w:val="0"/>
        </w:numPr>
        <w:ind w:left="720" w:hanging="360"/>
        <w:rPr>
          <w:rFonts w:ascii="Arial" w:hAnsi="Arial" w:cs="Arial"/>
          <w:b/>
          <w:bCs/>
          <w:color w:val="0A0A0A"/>
          <w:shd w:val="clear" w:color="auto" w:fill="F0F2F5"/>
        </w:rPr>
      </w:pPr>
      <w:r w:rsidRPr="0039138D">
        <w:rPr>
          <w:rFonts w:ascii="Arial" w:hAnsi="Arial" w:cs="Arial"/>
          <w:b/>
          <w:bCs/>
          <w:color w:val="0A0A0A"/>
          <w:shd w:val="clear" w:color="auto" w:fill="F0F2F5"/>
        </w:rPr>
        <w:t>“DESIGN TAMBÉM COMUNICA.”</w:t>
      </w:r>
    </w:p>
    <w:p w14:paraId="3F8D8957" w14:textId="33DA9ACF" w:rsidR="0039138D" w:rsidRDefault="0039138D" w:rsidP="0039138D">
      <w:pPr>
        <w:pStyle w:val="Curciva"/>
        <w:numPr>
          <w:ilvl w:val="0"/>
          <w:numId w:val="0"/>
        </w:numPr>
        <w:ind w:left="720" w:hanging="360"/>
        <w:rPr>
          <w:rFonts w:ascii="Arial" w:hAnsi="Arial" w:cs="Arial"/>
          <w:b/>
          <w:bCs/>
          <w:color w:val="0A0A0A"/>
          <w:shd w:val="clear" w:color="auto" w:fill="F0F2F5"/>
        </w:rPr>
      </w:pPr>
    </w:p>
    <w:p w14:paraId="4EB1F3E2" w14:textId="77777777" w:rsidR="0039138D" w:rsidRPr="0039138D" w:rsidRDefault="0039138D" w:rsidP="0039138D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9138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Sensação:</w:t>
      </w:r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Impacto, urgência, força e volume.</w:t>
      </w:r>
    </w:p>
    <w:p w14:paraId="1BE61652" w14:textId="77777777" w:rsidR="0039138D" w:rsidRPr="0039138D" w:rsidRDefault="0039138D" w:rsidP="0039138D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9138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Onde usar:</w:t>
      </w:r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Manchetes de cartazes, capas de revistas, chamadas de publicidade e botões de "Call to Action".</w:t>
      </w:r>
    </w:p>
    <w:p w14:paraId="53952538" w14:textId="77777777" w:rsidR="00E757FE" w:rsidRDefault="0039138D" w:rsidP="0039138D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9138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Onde NÃO usar:</w:t>
      </w:r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Em textos pequenos ou densos, pois as letras muito juntas ou pesadas cansam a vista rapidamente.</w:t>
      </w:r>
      <w:r w:rsidR="00E757F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</w:p>
    <w:p w14:paraId="1E2D0CAD" w14:textId="77777777" w:rsidR="00E757FE" w:rsidRPr="00E757FE" w:rsidRDefault="00E757FE" w:rsidP="00E757FE">
      <w:pPr>
        <w:pStyle w:val="PargrafodaLista"/>
        <w:numPr>
          <w:ilvl w:val="0"/>
          <w:numId w:val="19"/>
        </w:num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</w:pPr>
      <w:r w:rsidRPr="00E757F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Script (Manuscrita)</w:t>
      </w:r>
    </w:p>
    <w:p w14:paraId="414C14FA" w14:textId="77777777" w:rsidR="00E757FE" w:rsidRPr="00E757FE" w:rsidRDefault="00E757FE" w:rsidP="00E757FE">
      <w:pPr>
        <w:pStyle w:val="PargrafodaLista"/>
        <w:numPr>
          <w:ilvl w:val="0"/>
          <w:numId w:val="1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E757F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Fonte:</w:t>
      </w:r>
      <w:r w:rsidRPr="00E757F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Lobster ou Script MT Bold</w:t>
      </w:r>
    </w:p>
    <w:p w14:paraId="56CF816D" w14:textId="77777777" w:rsidR="00E757FE" w:rsidRDefault="00E757FE" w:rsidP="00E757FE">
      <w:pPr>
        <w:shd w:val="clear" w:color="auto" w:fill="FFFFFF"/>
        <w:spacing w:after="180" w:line="360" w:lineRule="atLeast"/>
        <w:rPr>
          <w:rFonts w:ascii="Arial" w:hAnsi="Arial" w:cs="Arial"/>
          <w:b/>
          <w:bCs/>
          <w:i/>
          <w:iCs/>
          <w:color w:val="0A0A0A"/>
          <w:shd w:val="clear" w:color="auto" w:fill="F0F2F5"/>
        </w:rPr>
      </w:pPr>
      <w:r w:rsidRPr="00E757FE">
        <w:rPr>
          <w:rFonts w:ascii="Arial" w:hAnsi="Arial" w:cs="Arial"/>
          <w:b/>
          <w:bCs/>
          <w:i/>
          <w:iCs/>
          <w:color w:val="0A0A0A"/>
          <w:shd w:val="clear" w:color="auto" w:fill="F0F2F5"/>
        </w:rPr>
        <w:t>“Design também comunica.”</w:t>
      </w:r>
    </w:p>
    <w:p w14:paraId="265B7EA5" w14:textId="77777777" w:rsidR="00E757FE" w:rsidRPr="00E757FE" w:rsidRDefault="00E757FE" w:rsidP="00E757FE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E757F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Sensação:</w:t>
      </w:r>
      <w:r w:rsidRPr="00E757F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Elegância, proximidade, pessoalidade e criatividade.</w:t>
      </w:r>
    </w:p>
    <w:p w14:paraId="1F164148" w14:textId="77777777" w:rsidR="00E757FE" w:rsidRPr="00E757FE" w:rsidRDefault="00E757FE" w:rsidP="00E757FE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E757F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Onde usar:</w:t>
      </w:r>
      <w:r w:rsidRPr="00E757F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Convites, logotipos de confeitarias, cartões de agradecimento ou embalagens de produtos artesanais.</w:t>
      </w:r>
    </w:p>
    <w:p w14:paraId="33D3299E" w14:textId="77777777" w:rsidR="00E757FE" w:rsidRPr="00E757FE" w:rsidRDefault="00E757FE" w:rsidP="00E757FE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E757F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Onde NÃO usar:</w:t>
      </w:r>
      <w:r w:rsidRPr="00E757F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Textos longos (corpo de texto), contratos ou relatórios financeiros (prejudica a leitura).</w:t>
      </w:r>
    </w:p>
    <w:p w14:paraId="75818559" w14:textId="4E7E1A9B" w:rsidR="00E566D4" w:rsidRPr="0039138D" w:rsidRDefault="004B2B5A" w:rsidP="00E757F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pict w14:anchorId="12943F4B">
          <v:rect id="_x0000_i1060" style="width:0;height:1.5pt" o:hralign="center" o:hrstd="t" o:hr="t" fillcolor="#a0a0a0" stroked="f"/>
        </w:pict>
      </w:r>
    </w:p>
    <w:p w14:paraId="04E59E19" w14:textId="039CADE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</w:t>
      </w:r>
      <w:r w:rsidR="0039138D">
        <w:rPr>
          <w:b/>
          <w:bCs/>
          <w:sz w:val="28"/>
          <w:szCs w:val="28"/>
        </w:rPr>
        <w:t>Parte 3 – Aplicação Prática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Um título usando </w:t>
      </w:r>
      <w:bookmarkStart w:id="0" w:name="_GoBack"/>
      <w:r w:rsidRPr="00046827">
        <w:rPr>
          <w:sz w:val="24"/>
          <w:szCs w:val="24"/>
        </w:rPr>
        <w:t>fonte Display ou Script</w:t>
      </w:r>
      <w:bookmarkEnd w:id="0"/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B1D4A"/>
    <w:multiLevelType w:val="multilevel"/>
    <w:tmpl w:val="8C74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B19C7"/>
    <w:multiLevelType w:val="multilevel"/>
    <w:tmpl w:val="32D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C503D"/>
    <w:multiLevelType w:val="multilevel"/>
    <w:tmpl w:val="07D8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75728"/>
    <w:multiLevelType w:val="multilevel"/>
    <w:tmpl w:val="C748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4694A"/>
    <w:multiLevelType w:val="multilevel"/>
    <w:tmpl w:val="382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244EA"/>
    <w:multiLevelType w:val="multilevel"/>
    <w:tmpl w:val="026A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D3DC2"/>
    <w:multiLevelType w:val="multilevel"/>
    <w:tmpl w:val="F112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201A9"/>
    <w:multiLevelType w:val="multilevel"/>
    <w:tmpl w:val="D836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B7019"/>
    <w:multiLevelType w:val="multilevel"/>
    <w:tmpl w:val="729A1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07E99"/>
    <w:multiLevelType w:val="multilevel"/>
    <w:tmpl w:val="B83C8CBE"/>
    <w:lvl w:ilvl="0">
      <w:start w:val="1"/>
      <w:numFmt w:val="decimal"/>
      <w:pStyle w:val="Curciva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2"/>
  </w:num>
  <w:num w:numId="5">
    <w:abstractNumId w:val="15"/>
  </w:num>
  <w:num w:numId="6">
    <w:abstractNumId w:val="19"/>
  </w:num>
  <w:num w:numId="7">
    <w:abstractNumId w:val="3"/>
  </w:num>
  <w:num w:numId="8">
    <w:abstractNumId w:val="11"/>
  </w:num>
  <w:num w:numId="9">
    <w:abstractNumId w:val="8"/>
  </w:num>
  <w:num w:numId="10">
    <w:abstractNumId w:val="7"/>
  </w:num>
  <w:num w:numId="11">
    <w:abstractNumId w:val="20"/>
  </w:num>
  <w:num w:numId="12">
    <w:abstractNumId w:val="2"/>
  </w:num>
  <w:num w:numId="13">
    <w:abstractNumId w:val="18"/>
  </w:num>
  <w:num w:numId="14">
    <w:abstractNumId w:val="16"/>
  </w:num>
  <w:num w:numId="15">
    <w:abstractNumId w:val="10"/>
  </w:num>
  <w:num w:numId="16">
    <w:abstractNumId w:val="17"/>
  </w:num>
  <w:num w:numId="17">
    <w:abstractNumId w:val="4"/>
  </w:num>
  <w:num w:numId="18">
    <w:abstractNumId w:val="9"/>
  </w:num>
  <w:num w:numId="19">
    <w:abstractNumId w:val="13"/>
  </w:num>
  <w:num w:numId="20">
    <w:abstractNumId w:val="5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39138D"/>
    <w:rsid w:val="004A742D"/>
    <w:rsid w:val="004B2B5A"/>
    <w:rsid w:val="005532D6"/>
    <w:rsid w:val="00634918"/>
    <w:rsid w:val="00AE1C6A"/>
    <w:rsid w:val="00B83544"/>
    <w:rsid w:val="00C94148"/>
    <w:rsid w:val="00E323FE"/>
    <w:rsid w:val="00E566D4"/>
    <w:rsid w:val="00E757FE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customStyle="1" w:styleId="t286pc">
    <w:name w:val="t286pc"/>
    <w:basedOn w:val="Fontepargpadro"/>
    <w:rsid w:val="00AE1C6A"/>
  </w:style>
  <w:style w:type="character" w:styleId="Forte">
    <w:name w:val="Strong"/>
    <w:basedOn w:val="Fontepargpadro"/>
    <w:uiPriority w:val="22"/>
    <w:qFormat/>
    <w:rsid w:val="00AE1C6A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AE1C6A"/>
    <w:rPr>
      <w:color w:val="0000FF"/>
      <w:u w:val="single"/>
    </w:rPr>
  </w:style>
  <w:style w:type="character" w:customStyle="1" w:styleId="vkekvd">
    <w:name w:val="vkekvd"/>
    <w:basedOn w:val="Fontepargpadro"/>
    <w:rsid w:val="00AE1C6A"/>
  </w:style>
  <w:style w:type="character" w:styleId="CdigoHTML">
    <w:name w:val="HTML Code"/>
    <w:basedOn w:val="Fontepargpadro"/>
    <w:uiPriority w:val="99"/>
    <w:semiHidden/>
    <w:unhideWhenUsed/>
    <w:rsid w:val="005532D6"/>
    <w:rPr>
      <w:rFonts w:ascii="Courier New" w:eastAsia="Times New Roman" w:hAnsi="Courier New" w:cs="Courier New"/>
      <w:sz w:val="20"/>
      <w:szCs w:val="20"/>
    </w:rPr>
  </w:style>
  <w:style w:type="paragraph" w:customStyle="1" w:styleId="Curciva">
    <w:name w:val="Curciva"/>
    <w:basedOn w:val="Normal"/>
    <w:qFormat/>
    <w:rsid w:val="005532D6"/>
    <w:pPr>
      <w:numPr>
        <w:numId w:val="11"/>
      </w:numPr>
    </w:pPr>
    <w:rPr>
      <w:rFonts w:ascii="Verdana" w:hAnsi="Verdana"/>
      <w:i/>
      <w:sz w:val="24"/>
      <w:szCs w:val="24"/>
    </w:rPr>
  </w:style>
  <w:style w:type="paragraph" w:customStyle="1" w:styleId="TimesNewRoman">
    <w:name w:val="Times New Roman"/>
    <w:basedOn w:val="Curciva"/>
    <w:qFormat/>
    <w:rsid w:val="00553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5250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5848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60431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32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nts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856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2026-03-04T18:10:00Z</dcterms:created>
  <dcterms:modified xsi:type="dcterms:W3CDTF">2026-03-24T16:44:00Z</dcterms:modified>
</cp:coreProperties>
</file>