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 SC" w:hAnsi="Noto Serif SC" w:eastAsia="Noto Serif SC"/>
          <w:color w:val="000000"/>
        </w:rPr>
        <w:t>南澜记游戏计划书</w:t>
      </w:r>
    </w:p>
    <w:p>
      <w:pPr>
        <w:pStyle w:val="Subtitle"/>
      </w:pPr>
      <w:r>
        <w:rPr>
          <w:rFonts w:ascii="Noto Serif SC" w:hAnsi="Noto Serif SC" w:eastAsia="Noto Serif SC"/>
          <w:color w:val="000000"/>
        </w:rPr>
        <w:t>第一卷内容与开发规划</w:t>
      </w:r>
    </w:p>
    <w:p>
      <w:pPr>
        <w:spacing w:after="300"/>
      </w:pPr>
      <w:r>
        <w:rPr>
          <w:rFonts w:ascii="Noto Serif SC" w:hAnsi="Noto Serif SC" w:eastAsia="Noto Serif SC"/>
          <w:color w:val="000000"/>
        </w:rPr>
        <w:t>版本 V1.1    日期 2026年10月28日    开发执行修订</w:t>
      </w:r>
    </w:p>
    <w:p>
      <w:pPr/>
      <w:r>
        <w:rPr>
          <w:rFonts w:ascii="Noto Serif SC" w:hAnsi="Noto Serif SC" w:eastAsia="Noto Serif SC"/>
          <w:b w:val="0"/>
          <w:color w:val="000000"/>
        </w:rPr>
        <w:t>李家因直言进谏远迁岭南。一家人租住南澜旧宅，在修屋、垦地、赶集与结识邻里的日子里，逐渐把落脚之处过成愿意守护的家。玩家亲自走进庭院、村落、山林与海湾，通过劳动、经营和选择推动这个过程。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项目定位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232"/>
        <w:gridCol w:w="7589"/>
      </w:tblGrid>
      <w:tr>
        <w:trPr>
          <w:cantSplit/>
          <w:tblHeader/>
        </w:trPr>
        <w:tc>
          <w:tcPr>
            <w:tcW w:type="dxa" w:w="2232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89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规划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游戏类型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古风2D场景探索与生活经营，结合家庭及邻里叙事。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游玩方式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单人游玩；男女主角可选，共享主要剧情机会。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目标平台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电脑网页与iPad网页，分别适配键鼠和触控。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目标玩家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偏好古风生活、可走动场景、家园整理与人物故事的玩家。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第一卷目标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从初抵旧宅到岁末家宴，以安顿、邻里互助、生产、镇集试摊和转运对账形成闭环；实体店面留到第二卷。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首个交付范围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完整制作M01至M04，让玩家完成进门、安顿、清理后院和第一顿热饭。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第一卷非目标与范围冻结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3816"/>
        <w:gridCol w:w="4205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第一卷边界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第二卷或后续承接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实体店面与店面装修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M12、M18均不激活；首卷商业闭环为M10试摊与M17对账；M11仅承接试摊订单。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看铺、租约、装修、陈列、库存、开张作为一个完整系统评估。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池塘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固定淤塞背景与碰撞，不设交互、任务、收益或状态差分。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修复、养殖与景观另立范围。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恋爱与婚姻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不建恋爱数值、对象路线、告白、婚姻或恋爱结局。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另立评估，首卷关系只做家庭与邻里。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自由布置与地图状态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固定点摆设及必要修缮；基础底图加对象与差分层。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自由拖放、复杂旋转与多状态整图另行评估。</w:t>
            </w:r>
          </w:p>
        </w:tc>
      </w:tr>
    </w:tbl>
    <w:p>
      <w:pPr/>
    </w:p>
    <w:p>
      <w:pPr/>
      <w:r>
        <w:rPr>
          <w:rFonts w:ascii="Noto Serif SC" w:hAnsi="Noto Serif SC" w:eastAsia="Noto Serif SC"/>
          <w:color w:val="000000"/>
        </w:rPr>
        <w:t>M04宅外水口仍保留，是独立的小范围清理与通水差分，不属于池塘修复，不扩成水利或养殖系统。</w:t>
      </w:r>
    </w:p>
    <w:p>
      <w:pPr/>
      <w:r>
        <w:rPr>
          <w:rFonts w:ascii="Noto Serif SC" w:hAnsi="Noto Serif SC" w:eastAsia="Noto Serif SC"/>
          <w:color w:val="000000"/>
        </w:rPr>
        <w:t>M12与M18保留编号，状态为DEFERRED_V2，不能伪装为已完成。任务依赖同步改为M11 → M13、M17 → M19 → M20。任何首卷配置不得引用M12/M18完成作为硬门槛。</w:t>
      </w:r>
    </w:p>
    <w:p>
      <w:pPr/>
      <w:r>
        <w:rPr>
          <w:rFonts w:ascii="Noto Serif SC" w:hAnsi="Noto Serif SC" w:eastAsia="Noto Serif SC"/>
          <w:color w:val="000000"/>
        </w:rPr>
        <w:t>范围变更规则：新增系统、可行走区域或修缮状态，先列出程序、美术、剧情与回归测试增量，并明确替换或延后的已有工作。阶段B通过前，不排入店铺、池塘或恋爱工作。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设计状态</w:t>
      </w:r>
    </w:p>
    <w:p>
      <w:pPr/>
      <w:r>
        <w:rPr>
          <w:rFonts w:ascii="Noto Serif SC" w:hAnsi="Noto Serif SC" w:eastAsia="Noto Serif SC"/>
          <w:color w:val="000000"/>
        </w:rPr>
        <w:t>已确定的核心方向包括明代岭南背景、李家迁居、租赁三进合院、破旧宅院起步、场景探索、必要修缮，以及电脑和iPad网页操作。李家保有带来的银钱与行李，开局围绕安顿和建立持续生计展开。第一卷可摆摊并处理供货账目，不经营实体店面。</w:t>
      </w:r>
    </w:p>
    <w:p>
      <w:pPr/>
      <w:r>
        <w:rPr>
          <w:rFonts w:ascii="Noto Serif SC" w:hAnsi="Noto Serif SC" w:eastAsia="Noto Serif SC"/>
          <w:color w:val="000000"/>
        </w:rPr>
        <w:t>本版保留第一年剧情稿的M01至M20编号、5组人物支线与3场关键对话。其中M12和M18完整移到第二卷，第一卷可玩主线为18段，其余任务不重编号。新增邻里姓名、《借灯簿》往事和具体分支仍属于创作提案；下文数值为首轮样段测试基线，须以试玩记录校准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近期制作重点</w:t>
      </w:r>
    </w:p>
    <w:p>
      <w:pPr/>
      <w:r>
        <w:rPr>
          <w:rFonts w:ascii="Noto Serif SC" w:hAnsi="Noto Serif SC" w:eastAsia="Noto Serif SC"/>
          <w:b w:val="0"/>
          <w:color w:val="000000"/>
        </w:rPr>
        <w:t>先完成可以连续游玩的序章，确保移动、互动、物品、任务和存档相互一致，再逐步开放村落、山林、海湾与经营。每次修缮和重要选择，都应在场景或后续对白中留下看得见的结果。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01 世界背景与人物</w:t>
      </w:r>
    </w:p>
    <w:p>
      <w:pPr/>
      <w:r>
        <w:rPr>
          <w:rFonts w:ascii="Noto Serif SC" w:hAnsi="Noto Serif SC" w:eastAsia="Noto Serif SC"/>
          <w:b w:val="0"/>
          <w:color w:val="000000"/>
        </w:rPr>
        <w:t>故事以明代岭南生活为背景。李家祖父与父亲因进谏获罪，三代家人举家南行。南澜的村落、旧宅与人物关系承载原创故事；具体年号、地理原型和地方事务用语在剧本定稿时统一。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李家四位核心角色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初始处境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第一卷的变化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主角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随家人迁来，可选男女主角。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从接过钥匙、安排起居，逐渐参与家计、邻里事务与镇集摆摊。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祖父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仍相信当初应当进言，也难以面对家人受到牵连。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从封存砚匣、反复回望京中，转向记草木、教孩子，并计划明春的课。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父亲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急于证明一家还能过好，习惯独自承担。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开始公开收支、共同商议，学会让家人知道自己的困难与去向。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母亲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负责安顿起居，也有自己的经营判断。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逐渐拥有独立谈价、陈列货物和经营小单的空间。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新增邻里人物提案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人物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身份与诉求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连接的玩法或故事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陈伯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村中理事，重视公共事务。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邻里引见、水渠、临时安置与公共仓屋。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林师傅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木匠，需要可靠材料与帮手。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修宅、竹桥和固定点家具制作；店面装修留到第二卷。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许青禾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当地大夫，整理本地草木记录。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药圃、材料识别、晾晒和品质验收。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阿岑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采山人，希望幼株与竹林继续生长。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竹林采集、修路、高地与深山引路。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沈晚渔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渔家姑娘，想试行自己准备的新路线。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海湾、潮汐、木牌与风雨消息。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邱管事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转运商管事，追求稳定货源和收益。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批单、合作条件、凭单及收费争议。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程婉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旧住客程先生的女儿。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取回遗物，解释《借灯簿》的小花记号。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/>
      <w:r>
        <w:rPr>
          <w:rFonts w:ascii="Noto Serif SC" w:hAnsi="Noto Serif SC" w:eastAsia="Noto Serif SC"/>
          <w:color w:val="000000"/>
        </w:rPr>
        <w:t>第一卷不制作恋爱、告白、婚姻、恋爱专属好感度或恋爱结局。关系仅通过共同做事、履行承诺与后续回访，记录家庭羁绊和邻里信任。是否在第二卷加入感情线，另立评估，不进入首卷开发积压。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02 核心体验与游玩流程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场景中的行动承担推进</w:t>
      </w:r>
    </w:p>
    <w:p>
      <w:pPr/>
      <w:r>
        <w:rPr>
          <w:rFonts w:ascii="Noto Serif SC" w:hAnsi="Noto Serif SC" w:eastAsia="Noto Serif SC"/>
          <w:b w:val="0"/>
          <w:color w:val="000000"/>
        </w:rPr>
        <w:t>玩家在可行走地图中接近人物、物件和入口，再进行交谈、查看、拾取、清理或摆放。任务界面负责说明目标，实际完成条件由场景中的行动产生。门、房间、山路与店铺应有可辨认的位置。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核心循环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玩家做什么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留下什么结果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发现目标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在家人交谈、场景痕迹或地图入口得知眼前需要。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明确要去的位置、要找的人或材料。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实地行动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走动、检查、采集、种植、搬物、制作或交易。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获得材料，改变场景状态，记录承诺或线索。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安排使用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把资源用于起居、修缮、种植、制品或备货。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宅院更可用，经营逐渐有持续收入。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回访推进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回到家人、邻里或顾客身边反馈结果。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出现新对白、物件、委托、区域或剧情。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序章中的第一次完整体验</w:t>
      </w:r>
    </w:p>
    <w:p>
      <w:pPr>
        <w:pStyle w:val="ListBullet"/>
      </w:pPr>
      <w:r>
        <w:rPr>
          <w:rFonts w:ascii="Noto Serif SC" w:hAnsi="Noto Serif SC" w:eastAsia="Noto Serif SC"/>
          <w:color w:val="000000"/>
        </w:rPr>
        <w:t>M01：在门外交接文书和行李，接过钥匙，亲手推开院门；对话结束后获得移动控制。</w:t>
      </w:r>
    </w:p>
    <w:p>
      <w:pPr>
        <w:pStyle w:val="ListBullet"/>
      </w:pPr>
      <w:r>
        <w:rPr>
          <w:rFonts w:ascii="Noto Serif SC" w:hAnsi="Noto Serif SC" w:eastAsia="Noto Serif SC"/>
          <w:color w:val="000000"/>
        </w:rPr>
        <w:t>M02：查看房屋，整理可住的卧房，完成必要修补；床与休息提供明确提示。</w:t>
      </w:r>
    </w:p>
    <w:p>
      <w:pPr>
        <w:pStyle w:val="ListBullet"/>
      </w:pPr>
      <w:r>
        <w:rPr>
          <w:rFonts w:ascii="Noto Serif SC" w:hAnsi="Noto Serif SC" w:eastAsia="Noto Serif SC"/>
          <w:color w:val="000000"/>
        </w:rPr>
        <w:t>M03：到仓房找到农具，处理损坏工具，清理通路和一小块种植区；物品进入背包或仓房。</w:t>
      </w:r>
    </w:p>
    <w:p>
      <w:pPr>
        <w:pStyle w:val="ListBullet"/>
      </w:pPr>
      <w:r>
        <w:rPr>
          <w:rFonts w:ascii="Noto Serif SC" w:hAnsi="Noto Serif SC" w:eastAsia="Noto Serif SC"/>
          <w:color w:val="000000"/>
        </w:rPr>
        <w:t>M04：清理灶边、取水、准备食材，处理宅外水口，做出热饭；夜间宅院第一次亮起稳定灯火。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日常节奏</w:t>
      </w:r>
    </w:p>
    <w:p>
      <w:pPr/>
      <w:r>
        <w:rPr>
          <w:rFonts w:ascii="Noto Serif SC" w:hAnsi="Noto Serif SC" w:eastAsia="Noto Serif SC"/>
          <w:color w:val="000000"/>
        </w:rPr>
        <w:t>一天可在家中照料、外出探索、制作备货、邻里走访和回家休息之间安排。保留现有游戏历法，植物按唯一游戏时钟记录实际生长；低潮和集市机会循环出现。作物等待不作为领取下一项生活活动的硬门槛；关键风雨由独立剧情条件触发，避免日常日期造成主线断路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首轮节奏数值与等待保护</w:t>
      </w:r>
    </w:p>
    <w:p>
      <w:pPr/>
      <w:r>
        <w:rPr>
          <w:rFonts w:ascii="Noto Serif SC" w:hAnsi="Noto Serif SC" w:eastAsia="Noto Serif SC"/>
          <w:color w:val="000000"/>
        </w:rPr>
        <w:t>以下为初测配置，不是已经验证的最终平衡。保留现有历法；日常时钟按有效游玩时间推进，开启暂停面板、对白或切到后台时停表。阶段B先使用明确的序章时段，M04前不让自由日期截断剧情；所有界面读取同一时段或时钟，不显示两套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3816"/>
        <w:gridCol w:w="4205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初测配置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验收与兜底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序章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M01–M04连续15–20分钟；首次有效互动≤90秒。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不要求等作物成熟；没有缺料后必须去未开放区域的步骤。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日常一天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06:00–22:00对应16分钟有效游玩；先以1秒对应1游戏分钟测试。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日历与时钟单一来源；床可跳到次日清晨，不要求空等。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种植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小畦首批目标2分钟，M07普通作物目标4分钟有效生长。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任务仅计实际采收；日常模式开始后计时，读档不重置。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潮汐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8分钟一轮，低潮3分钟；首访M09对齐一次低潮教学，至少保留2分钟。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首访保护仅一次并存档；离开窗口后可下一轮再做，无失败罚款。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镇集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普通集市09:00–17:00；M10首摊为3分钟预约试摊。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首摊不因错过公共集市而断路；后续可等下一场或休息跳时。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空档保护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缺少即时主线动作时，至少提供2项可马上开始的小事。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不计玩家主动阅读时，连续无可执行内容的等待≤30秒。</w:t>
            </w:r>
          </w:p>
        </w:tc>
      </w:tr>
    </w:tbl>
    <w:p>
      <w:pPr/>
    </w:p>
    <w:p>
      <w:pPr/>
      <w:r>
        <w:rPr>
          <w:rFonts w:ascii="Noto Serif SC" w:hAnsi="Noto Serif SC" w:eastAsia="Noto Serif SC"/>
          <w:color w:val="000000"/>
        </w:rPr>
        <w:t>2分钟与4分钟是日常正常速度下的等效耗时。休息跳时必须同步推进作物、刷新与机会窗口，不能只改日期；M02的序章休息先提供恢复体力的小憩，M04后开放完整过夜。序章显示剧情时段，不显示一组冻结的精确分钟。</w:t>
      </w:r>
    </w:p>
    <w:p>
      <w:pPr/>
      <w:r>
        <w:rPr>
          <w:rFonts w:ascii="Noto Serif SC" w:hAnsi="Noto Serif SC" w:eastAsia="Noto Serif SC"/>
          <w:color w:val="000000"/>
        </w:rPr>
        <w:t>S01微循环：M04后可和祖父整理空白纸、挑一个字练写；M05后接孩子借纸教字。单次30–60秒，首轮最多制作6段短互动，复用纸张界面与祖父对白。首次完成解锁字条、书案线索或人物回应；重玩不反复发铜钱。</w:t>
      </w:r>
    </w:p>
    <w:p>
      <w:pPr/>
      <w:r>
        <w:rPr>
          <w:rFonts w:ascii="Noto Serif SC" w:hAnsi="Noto Serif SC" w:eastAsia="Noto Serif SC"/>
          <w:color w:val="000000"/>
        </w:rPr>
        <w:t>《借灯簿》微循环：必须先满足M08发现书箱与获准查看；只整理获准晾晒的页，单次45–90秒。M16之后仅使用获准誊写的副本回看。首轮制作4个页片，首次补充人物记录；重复整理只供阅读，不生成无限物资或新剧情。原簿始终归程婉。</w:t>
      </w:r>
    </w:p>
    <w:p>
      <w:pPr/>
      <w:r>
        <w:rPr>
          <w:rFonts w:ascii="Noto Serif SC" w:hAnsi="Noto Serif SC" w:eastAsia="Noto Serif SC"/>
          <w:color w:val="000000"/>
        </w:rPr>
        <w:t>其他可立即行动的内容：整理仓房、查看已解锁配方、与已认识的人回访；M10之后再提供订单与预留货物检查。微互动不能替代关键采收、凭单或对账，也不能提前泄露旧簿真相。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选择如何产生回响</w:t>
      </w:r>
    </w:p>
    <w:p>
      <w:pPr/>
      <w:r>
        <w:rPr>
          <w:rFonts w:ascii="Noto Serif SC" w:hAnsi="Noto Serif SC" w:eastAsia="Noto Serif SC"/>
          <w:b w:val="0"/>
          <w:color w:val="000000"/>
        </w:rPr>
        <w:t>选择优先改变行动顺序、对白、帮工、来客和订单。主线可以合流，但应保留玩家做过的事。例如先借出竹料会得到林师傅帮工，先做自家晾架则通过另一段桥面工作参与互助。重要回响写入存档。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03 场景地图与开放顺序</w:t>
      </w:r>
    </w:p>
    <w:p>
      <w:pPr/>
      <w:r>
        <w:rPr>
          <w:rFonts w:ascii="Noto Serif SC" w:hAnsi="Noto Serif SC" w:eastAsia="Noto Serif SC"/>
          <w:color w:val="000000"/>
        </w:rPr>
        <w:t>下表为第一卷场景规划。区域由剧情条件开放，初始宅院保持破旧与药圃未开放的外观。池塘为不可互动背景；县城商业街不属于首卷可玩区域。已制作的18张场景原画保留为素材储备，不等于首卷必须全部开放，也不扩大阶段B验收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670"/>
        <w:gridCol w:w="2434"/>
        <w:gridCol w:w="2563"/>
        <w:gridCol w:w="3154"/>
      </w:tblGrid>
      <w:tr>
        <w:trPr>
          <w:cantSplit/>
          <w:tblHeader/>
        </w:trPr>
        <w:tc>
          <w:tcPr>
            <w:tcW w:type="dxa" w:w="167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434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起始或开放条件</w:t>
            </w:r>
          </w:p>
        </w:tc>
        <w:tc>
          <w:tcPr>
            <w:tcW w:type="dxa" w:w="2563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主要行动</w:t>
            </w:r>
          </w:p>
        </w:tc>
        <w:tc>
          <w:tcPr>
            <w:tcW w:type="dxa" w:w="3154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可见变化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庭院与回廊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M01进入。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搬行李、查看门窗、清理落叶、布置家具。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杂草减少，通路恢复，逐步增加灯火与生活物件。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正厅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M02安顿时进入。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修漏点、家人交谈、家宴与临时安置。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从空桌与松窗，变化为餐桌、避雨铺位和岁末席面。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东厢与卧房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M02整理后可休息。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搬床褥、收纳、查看家人物件。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打开行李，形成可辨认的家人常驻位置。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仓房与书房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随整理和修缮推进。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找农具、收存材料、晒书、查阅记录。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工具归位；M08发现书箱，后续保留获准誊写的副本。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厨房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M04整理后启用。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取水、备料、烹饪与记录家常菜。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灶边可用，菜肴与经历相连。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后院与药圃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M03小块种植；M07完整药圃。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清理、耕作、种植、晾晒和采收。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旧畦线显露，形成玩家选择的种植布局。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池塘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第一卷全程封闭。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仅作为淤塞背景，不设采集、养殖、清淤任务或交互热点。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固定底图与固定碰撞；不生产修复差分。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南澜村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第一顿家宴后进入M05。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茶摊、杂货铺、水井、读信和走访。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从陌生住户逐渐成为被记得的街坊。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青岚山入口与竹林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M06修通眼前小路。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采集落竹、辨认可采材料、铺木道和制作。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木道、竹林休息点与季节观察。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高地与深山方向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M13高地可随引路进入。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查看水位、确认路线与后续探索。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深山完整内容随修路和后续章节推进。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南澜海湾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M09由村民指路。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辨认潮线、采集、查看木牌和旧泊船处。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潮汐记录、人物回访与后续路线。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镇集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M10具备首批合格货物。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试摊、观察需求、真实交易和接单。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回头客、改良制品与长期供货关系。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县城商业街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第二卷M12与M18。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第二卷再制作看铺、谈租、装修、陈列与经营。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首卷不加载该区域；保留美术与地点设定。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04 生活与经营系统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宅院修缮与自由布置</w:t>
      </w:r>
    </w:p>
    <w:p>
      <w:pPr/>
      <w:r>
        <w:rPr>
          <w:rFonts w:ascii="Noto Serif SC" w:hAnsi="Noto Serif SC" w:eastAsia="Noto Serif SC"/>
          <w:b w:val="0"/>
          <w:color w:val="000000"/>
        </w:rPr>
        <w:t>宅院依租约使用。修缮按清理、检查、备料、施工和开放用途推进；卧房、漏雨处与日常通路优先。较大修缮在剧情中取得房东同意，后续再商议续租或购置。</w:t>
      </w:r>
    </w:p>
    <w:p>
      <w:pPr/>
      <w:r>
        <w:rPr>
          <w:rFonts w:ascii="Noto Serif SC" w:hAnsi="Noto Serif SC" w:eastAsia="Noto Serif SC"/>
          <w:color w:val="000000"/>
        </w:rPr>
        <w:t>第一卷仅提供固定摆放点：床褥、晾架、书案及家宴重要物件。门口和通路必须保留。任意拖放、旋转、家具拼装与店面装修不进入首卷。窗格修补、晾架与书案使用差分图层或独立对象显示，家宴复用已解锁物件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采集与种植</w:t>
      </w:r>
    </w:p>
    <w:p>
      <w:pPr/>
      <w:r>
        <w:rPr>
          <w:rFonts w:ascii="Noto Serif SC" w:hAnsi="Noto Serif SC" w:eastAsia="Noto Serif SC"/>
          <w:b w:val="0"/>
          <w:color w:val="000000"/>
        </w:rPr>
        <w:t>采集点区分可采、已采、暂未开放和需先处理的状态；竹林、山路与海湾分别连接材料与人物故事。节点刷新、低潮窗口和区域限制统一由游戏时间与任务状态控制。</w:t>
      </w:r>
    </w:p>
    <w:p>
      <w:pPr/>
      <w:r>
        <w:rPr>
          <w:rFonts w:ascii="Noto Serif SC" w:hAnsi="Noto Serif SC" w:eastAsia="Noto Serif SC"/>
          <w:color w:val="000000"/>
        </w:rPr>
        <w:t>M03先开放一小块菜畦或香草畦，M07再启用完整药圃。M03不以等待成熟阻塞M04；M07必须经过真实生长、成熟和实际采收才完成。种子、生长、产量与刷新采用下文配置基线，任务通过采收事件计数，不通过对话或日期自动完成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制作与烹饪</w:t>
      </w:r>
    </w:p>
    <w:p>
      <w:pPr/>
      <w:r>
        <w:rPr>
          <w:rFonts w:ascii="Noto Serif SC" w:hAnsi="Noto Serif SC" w:eastAsia="Noto Serif SC"/>
          <w:b w:val="0"/>
          <w:color w:val="000000"/>
        </w:rPr>
        <w:t>制作根据配方核对原料，确认后扣除材料并生成物品。竹篮、晾架和简易竹凳连接前期生活需求；贝壳、漂木等连接后续日用品和装饰。未解锁配方说明获得途径。</w:t>
      </w:r>
    </w:p>
    <w:p>
      <w:pPr/>
      <w:r>
        <w:rPr>
          <w:rFonts w:ascii="Noto Serif SC" w:hAnsi="Noto Serif SC" w:eastAsia="Noto Serif SC"/>
          <w:b w:val="0"/>
          <w:color w:val="000000"/>
        </w:rPr>
        <w:t>烹饪从家常热饭展开，用家中已有米粮与可以买到的食材建立第一道菜。支线与探索可带回新的菜肴故事。草木材料的识别与验收由许青禾参与，经营路线依剧情逐步扩充。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家庭收支与交易</w:t>
      </w:r>
    </w:p>
    <w:p>
      <w:pPr/>
      <w:r>
        <w:rPr>
          <w:rFonts w:ascii="Noto Serif SC" w:hAnsi="Noto Serif SC" w:eastAsia="Noto Serif SC"/>
          <w:color w:val="000000"/>
        </w:rPr>
        <w:t>家中带来的积蓄用于安顿与必要修缮，持续收入来自种植、制品、M10镇集摆摊和后续小单。M17完成转运与代存费用对账，收束首卷商业体验。账本记录收入、支出、存货和已承诺交付，预留货物、分批交付及双方同意的调整均有明确状态。</w:t>
      </w:r>
    </w:p>
    <w:p>
      <w:pPr/>
      <w:r>
        <w:rPr>
          <w:rFonts w:ascii="Noto Serif SC" w:hAnsi="Noto Serif SC" w:eastAsia="Noto Serif SC"/>
          <w:color w:val="000000"/>
        </w:rPr>
        <w:t>第一卷的商业闭环固定为M10镇集试摊和M17转运商管事对账；M11只处理试摊衍生的承诺与库存，不新增独立经营系统。M12《南街有间空铺》与M18《南街第一盏灯》完整移至第二卷；首卷不签店租、不进入装修、不设店铺库存或首日经营。县城若作为M17争议处理去向，由陈伯代呈与回执表达，不新增可行走的行政或商业地图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数值与成长的校准原则</w:t>
      </w:r>
    </w:p>
    <w:p>
      <w:pPr/>
      <w:r>
        <w:rPr>
          <w:rFonts w:ascii="Noto Serif SC" w:hAnsi="Noto Serif SC" w:eastAsia="Noto Serif SC"/>
          <w:b w:val="0"/>
          <w:color w:val="000000"/>
        </w:rPr>
        <w:t>先保证一个清楚的生产和使用循环，再调节价格、耗时与材料数量。关键主线材料要有可重复获得的来源，主线支出与日常收入应相容。评估每次修缮后可做的新事，以及玩家是否有足够信息作出取舍。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主线经济与材料底线</w:t>
      </w:r>
    </w:p>
    <w:p>
      <w:pPr/>
      <w:r>
        <w:rPr>
          <w:rFonts w:ascii="Noto Serif SC" w:hAnsi="Noto Serif SC" w:eastAsia="Noto Serif SC"/>
          <w:color w:val="000000"/>
        </w:rPr>
        <w:t>首轮先冻结3类可卖商品、每类不超过2个配方；M10只验收一类主打商品及1次真实买卖，M11才引入1张小批单和分批交付。首卷不同时开发店面零售与摊位两套库存。M17只核对已发生的转运、代存与凭单，不靠额外开店制造结算条件。</w:t>
      </w:r>
    </w:p>
    <w:p>
      <w:pPr/>
      <w:r>
        <w:rPr>
          <w:rFonts w:ascii="Noto Serif SC" w:hAnsi="Noto Serif SC" w:eastAsia="Noto Serif SC"/>
          <w:color w:val="000000"/>
        </w:rPr>
        <w:t>每项关键材料至少有1个已开放、可重复获得的来源，并显示地点与下一次机会。一次必要修缮的材料应能在一个正常采集回路内补齐；主线不能要求无限刷钱。购买、制作、交付和奖励均记录到账本；调价前先核对耗材、余货和承诺是否守恒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05 第一卷主线一至八</w:t>
      </w:r>
    </w:p>
    <w:p>
      <w:pPr/>
      <w:r>
        <w:rPr>
          <w:rFonts w:ascii="Noto Serif SC" w:hAnsi="Noto Serif SC" w:eastAsia="Noto Serif SC"/>
          <w:color w:val="000000"/>
        </w:rPr>
        <w:t>第一卷题名仍为《初抵南澜·李家旧事》。保留原有20个主线编号，其中M12与M18作为第二卷保留项，其余18段依实际行动推进。原稿三场关键对话与五组人物支线继续沿用。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第一幕 今晚先有一盏灯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编号与题名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玩家实际行动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推进结果与选择回响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M01</w:t>
              <w:br/>
              <w:t>门外的行李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核对文书和行李；与官兵及家人交谈；接钥匙、开院门。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开放庭院。先扶祖父或先搬行李，改变当晚家人回应。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M02</w:t>
              <w:br/>
              <w:t>今夜睡在哪里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查看漏雨和窗格；搬床褥；整理卧房；请林师傅检查。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开放休息与基础摆放。先补窗或先补漏，改变当晚聚坐位置。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M03</w:t>
              <w:br/>
              <w:t>后院见光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在仓房找农具；修好或更换工具；清通路；分存可用竹木。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开放储物与小块种植。先种菜或香草，影响第一份收成。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M04</w:t>
              <w:br/>
              <w:t>南澜的第一顿饭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整理灶边、取水备料；清宅外水口；完成热饭并回桌边。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开放厨房与邻里往来。先送家人或添一份送陈伯，留下不同回访。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第二幕 渐渐认得这里的人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编号与题名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玩家实际行动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推进结果与选择回响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M05</w:t>
              <w:br/>
              <w:t>村口那碗茶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走访茶摊、杂货铺和水井；认识许青禾；为村民读信或请祖父相助。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开放熟人档案与草木委托。选择怎样介绍迁居缘由。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M06</w:t>
              <w:br/>
              <w:t>竹林里的借路人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随阿岑辨认竹木；收集落竹；标记松地并铺短木道。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开放竹林采集与制作。竹料先借修桥或先做晾架，互助路径不同。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M07</w:t>
              <w:br/>
              <w:t>等它慢慢长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整理药圃与晒架；种下首批植物；照料并在实际成熟后采收。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开放完整药圃与品质记录。邀请祖父记草木，或与母亲安排后院。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M08</w:t>
              <w:br/>
              <w:t>雨声里的书箱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查漏点、发现书箱；确认归属并获准查看；晾书页，联系旧住客家人。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开启《借灯簿》线。先整理账页或夹信，改变较早得到的线索。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/>
      <w:r>
        <w:rPr>
          <w:rFonts w:ascii="Noto Serif SC" w:hAnsi="Noto Serif SC" w:eastAsia="Noto Serif SC"/>
          <w:b w:val="0"/>
          <w:color w:val="000000"/>
          <w:sz w:val="21"/>
        </w:rPr>
        <w:t>本段的情感推进由家务与小事完成：家人先有能住的房间和热饭，再开始认得邻里。书箱仍是代管遗物，旧簿线索通过走访逐步得到解释。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06 第一卷主线九至十六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第三幕 院外还有更大的天地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编号与题名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玩家实际行动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推进结果与选择回响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M09</w:t>
              <w:br/>
              <w:t>潮退以后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随沈晚渔辨认潮线与归路；在开放区域采集；对照木牌刻记。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开放海湾与潮汐观察。木牌先交她辨认或带回家中对照。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M10</w:t>
              <w:br/>
              <w:t>镇上的第一张摊布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选主打物品、约定摊位；布置、观察需求、真实交易并整理余货。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开放订单和记账。小量试卖或接受可履行的小批单。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M11</w:t>
              <w:br/>
              <w:t>一单生意两种打算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核对承诺、库存和产量；谈交期，向等货顾客说明安排。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开放货物预留与分批订单。父亲开始邀请主角共同商议家计。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M12 / 南街有间空铺</w:t>
              <w:br/>
              <w:t>移至第二卷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第二卷再实地看铺、问客流、核算费用、谈租约并带回草图。第一卷不触发本任务。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保留编号与独家合作选择设定。首卷M13的前置改为M11完成及风雨剧情条件，不再要求M12。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第四幕 风雨来时门向谁开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编号与题名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玩家实际行动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推进结果与选择回响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M13</w:t>
              <w:br/>
              <w:t>山雨未到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查看沟渠屋顶、收好晒物；联系陈伯，协助转移公用物资。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M11完成且风雨剧情条件满足后开启；不依赖M12或自然日期。开放引路下的高地路线，可分配家人与同伴协作。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M14</w:t>
              <w:br/>
              <w:t>灯火借人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腾通道、架高货物；备餐灯，按实际位置安排临时床铺。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邻里进入旧宅避雨。既有信任影响帮工与具体安置方式。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M15</w:t>
              <w:br/>
              <w:t>父亲没有按时回来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询问目击者并告知陈伯；带阿岑和工具沿已确认路线协助返回。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父亲关系关键事件。回家后表达担心，或商定外出要说清去向。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M16</w:t>
              <w:br/>
              <w:t>原来这些不是欠账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交还程婉遗物；邀当事人核对；经同意誊写已确定的往事。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解释小花记号与互助记录。原簿由程婉带回，副本保存在约定地点。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/>
      <w:r>
        <w:rPr>
          <w:rFonts w:ascii="Noto Serif SC" w:hAnsi="Noto Serif SC" w:eastAsia="Noto Serif SC"/>
          <w:b w:val="0"/>
          <w:color w:val="000000"/>
          <w:sz w:val="21"/>
        </w:rPr>
        <w:t>风雨段落把此前修好的路、结识的人和家中布置连接起来。《借灯簿》解释旧事，并让玩家认识互助关系；眼前事务仍由当事人、实际行动和现有记录解决。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07 卷末收束与人物支线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第五幕 把明年也放进打算里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编号与题名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玩家实际行动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推进结果与选择回响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M17</w:t>
              <w:br/>
              <w:t>水痕上的账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整理本期凭单，获准核对商户记录；逐项确认转运和代存费用。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可协商重算，或由陈伯代呈县里并带回回执。两条路径均结清合理费用，收束供货关系并激活M19；不要求进入店铺。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M18 / 南街第一盏灯</w:t>
              <w:br/>
              <w:t>移至第二卷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第二卷再落实店租、店面修缮、备货和陈列，并完成首日经营。第一卷不触发本任务。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与M12共同构成第二卷开店系统；首卷M17直接衔接M19、M20，卷末家宴不要求店铺开张。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M19</w:t>
              <w:br/>
              <w:t>京中来信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分别与家人交谈；选本地物件；帮助祖父回复旧友并寄信。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保留对京中的想念，也计划南澜来年生活。来信尚无召归许可。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M20</w:t>
              <w:br/>
              <w:t>岁末满庭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决定来客座次、准备菜肴、摆重要物件、挂灯并与家人交谈。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支线改变来客与对白。完成第一卷后开放自由生活及次年发展。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五组可穿插的支线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编号与人物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连续小事件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完成后的回响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S01 祖父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整理空白纸；给孩子借纸教字；商议明春的课。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可摆放书案，孩子来访与长期教读。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S02 父亲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发现收好的官袍；共同核算误记损耗；一起讨论修仓。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共同记账，公共仓屋后续事件。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S03 母亲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发现价格与客流记录；陪她谈价；写信谈自己的经营。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独立小单、货架陈列与下一季计划。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S04 沈晚渔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找潮板；记录并查验路线；等待首次试行回信。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海湾新区域的后续入口与刻字木牌。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S05 阿岑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认识留株原因；估算修桥材料；下一季回访竹林。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休息点、季节观察与稳定采集委托。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/>
      <w:r>
        <w:rPr>
          <w:rFonts w:ascii="Noto Serif SC" w:hAnsi="Noto Serif SC" w:eastAsia="Noto Serif SC"/>
          <w:color w:val="000000"/>
        </w:rPr>
        <w:t>主线必要信息始终有正常获得路径，支线补充人物细节和可见回报。S01教字与《借灯簿》整理作为等待期微互动，但不能泄露未获授权的旧簿内容。错过岁末使用春初补宴。卷末旧宅仍依租约居住，首店、续租、购置及其他铺面均留给第二卷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08 叙事表现与画面声音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三场关键对话</w:t>
      </w:r>
    </w:p>
    <w:p>
      <w:pPr/>
      <w:r>
        <w:rPr>
          <w:rFonts w:ascii="Noto Serif SC" w:hAnsi="Noto Serif SC" w:eastAsia="Noto Serif SC"/>
          <w:b w:val="0"/>
          <w:color w:val="000000"/>
        </w:rPr>
        <w:t>门前交接、风雨夜腾正厅和《借灯簿》的小花构成第一卷的关键场面。对白结束后交还控制，让玩家亲手完成开门、搬货和走访。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场面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保留的对白锚点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接续的场景行动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旧宅门前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祖父：“走了这么远，倒到了门口才觉得腿沉。”</w:t>
              <w:br/>
              <w:t>主角：“进去坐一坐。”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玩家选先扶祖父或接钥匙，随后走进庭院。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风雨夜腾正厅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母亲：“人也要进来，两件事，咱们一起做。”</w:t>
              <w:br/>
              <w:t>主角：“现在也用得上。”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架高货物，腾出通道，安排来客和碗筷。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旧簿的小花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程婉：“画一朵，他就说，这一笔先不问了。”</w:t>
              <w:br/>
              <w:t>祖父：“簿子上的数目，未必能记尽。”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交还私人遗物，经同意回访并补全往事。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画面统一</w:t>
      </w:r>
    </w:p>
    <w:p>
      <w:pPr/>
      <w:r>
        <w:rPr>
          <w:rFonts w:ascii="Noto Serif SC" w:hAnsi="Noto Serif SC" w:eastAsia="Noto Serif SC"/>
          <w:b w:val="0"/>
          <w:color w:val="000000"/>
        </w:rPr>
        <w:t>延续古风2D场景探索方向。宅院、室内、村落、竹林和海湾使用一致的视角、光线、人物比例与材质表达；人物落脚点、遮挡和道路边界要与画面对应。既有场景素材按此标准逐张核对后使用。</w:t>
      </w:r>
    </w:p>
    <w:p>
      <w:pPr/>
      <w:r>
        <w:rPr>
          <w:rFonts w:ascii="Noto Serif SC" w:hAnsi="Noto Serif SC" w:eastAsia="Noto Serif SC"/>
          <w:color w:val="000000"/>
        </w:rPr>
        <w:t>宅院变化只能通过基础底图上的杂草、窗格、物件、灯火和人物站位差分表达。初始破旧、中途修补与卷末生活化复用同一张底图。药圃和路口显示真实状态；池塘首卷保持封闭背景，不制作任何修复阶段。禁止为每种修缮组合重画整张地图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场景差分图层制作规则</w:t>
      </w:r>
    </w:p>
    <w:p>
      <w:pPr/>
      <w:r>
        <w:rPr>
          <w:rFonts w:ascii="Noto Serif SC" w:hAnsi="Noto Serif SC" w:eastAsia="Noto Serif SC"/>
          <w:color w:val="000000"/>
        </w:rPr>
        <w:t>每处场景只维护一张基础底图。底图不含任务横幅、头像时间、可采物资、人物或可变门状态。所有可改变内容使用带透明通道的差分层或独立对象；禁止按修缮组合导出整张新地图。池塘是本卷固定背景，不配置开启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3816"/>
        <w:gridCol w:w="4205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绘制层次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内容与规则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状态来源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10 基础层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固定建筑、道路、非互动池塘；WebP/JPEG。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scene.baseId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20 地面差分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杂草、路障、耕作地块、灶边杂物；分对象编号。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repairFlags / plotState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30 场景物件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门窗修补、床褥、书案、晾架及可采节点。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objectFlags / nodeState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40 角色层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主角与NPC；按脚点y坐标排序。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actorState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50 前景遮挡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屋檐、树冠等必要遮挡；不得遮住关键提示。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scene.foregroundId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60 光照层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灶火、灯笼、夜色；只变可见性或透明度。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storyBeat / lightFlags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100 界面层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HUD、任务、背包与时间；不烘焙进场景图。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唯一状态模型</w:t>
            </w:r>
          </w:p>
        </w:tc>
      </w:tr>
    </w:tbl>
    <w:p>
      <w:pPr/>
    </w:p>
    <w:p>
      <w:pPr/>
      <w:r>
        <w:rPr>
          <w:rFonts w:ascii="Noto Serif SC" w:hAnsi="Noto Serif SC" w:eastAsia="Noto Serif SC"/>
          <w:color w:val="000000"/>
        </w:rPr>
        <w:t>底图、差分、碰撞和互动热点使用同一套1536×1024设计坐标与相机缩放；点击必须先做统一逆变换。热区由实际对象或标签矩形生成，禁止给相邻入口套用大范围“最近对象”点击。图层移除时同步关闭热区；修通道路时同步更新碰撞。</w:t>
      </w:r>
    </w:p>
    <w:p>
      <w:pPr/>
      <w:r>
        <w:rPr>
          <w:rFonts w:ascii="Noto Serif SC" w:hAnsi="Noto Serif SC" w:eastAsia="Noto Serif SC"/>
          <w:color w:val="000000"/>
        </w:rPr>
        <w:t>命名示例：yard_base、yard_weed_01、yard_window_patch、yard_lamp_on。差分需与底图同一原点，裁切图必须记录偏移。每项资产登记尺寸、锚点、层序、启用条件及碰撞影响。先试一块杂草、一扇门和一盏灯，确认组合与读档后再扩量。</w:t>
      </w:r>
    </w:p>
    <w:p>
      <w:pPr/>
      <w:r>
        <w:rPr>
          <w:rFonts w:ascii="Noto Serif SC" w:hAnsi="Noto Serif SC" w:eastAsia="Noto Serif SC"/>
          <w:color w:val="000000"/>
        </w:rPr>
        <w:t>阶段B资源目标：活跃底图≤1MB、差分合计≤0.5MB、首屏资源请求合计≤3MB，均为初测预算。采用按场景加载与缓存，不把全部18张原画一次内嵌进主页。超预算先压缩、复用与拆分，不能通过新画整图逃避状态设计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对白与反馈</w:t>
      </w:r>
    </w:p>
    <w:p>
      <w:pPr/>
      <w:r>
        <w:rPr>
          <w:rFonts w:ascii="Noto Serif SC" w:hAnsi="Noto Serif SC" w:eastAsia="Noto Serif SC"/>
          <w:b w:val="0"/>
          <w:color w:val="000000"/>
        </w:rPr>
        <w:t>交谈弹窗清楚显示说话者、正文、选项与继续提示。选项须有按下反馈；对话期间暂停冲突操作，关闭后恢复移动。拾取、清理、交付和修缮提供简短文字或动作反馈，并同步任务数量。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声音与阅读</w:t>
      </w:r>
    </w:p>
    <w:p>
      <w:pPr/>
      <w:r>
        <w:rPr>
          <w:rFonts w:ascii="Noto Serif SC" w:hAnsi="Noto Serif SC" w:eastAsia="Noto Serif SC"/>
          <w:b w:val="0"/>
          <w:color w:val="000000"/>
        </w:rPr>
        <w:t>声音按庭院、村落、山林和海湾安排环境氛围，加入脚步、开门、拾取、修缮和交易反馈。音乐、环境声和提示音可分别调节。关键任务信息同时以文字表达，保证关闭声音也能完成。</w:t>
      </w:r>
    </w:p>
    <w:p>
      <w:pPr/>
      <w:r>
        <w:rPr>
          <w:rFonts w:ascii="Noto Serif SC" w:hAnsi="Noto Serif SC" w:eastAsia="Noto Serif SC"/>
          <w:b w:val="0"/>
          <w:color w:val="000000"/>
        </w:rPr>
        <w:t>文字在iPad上保持清楚可读；长对白允许分段，避免遮住必须点击的目标。人物称呼、商品名和场景名统一用词，并保留可回看的任务与人物记录。</w:t>
      </w:r>
    </w:p>
    <w:p>
      <w:pPr>
        <w:pStyle w:val="Heading1"/>
        <w:pageBreakBefore/>
      </w:pPr>
      <w:r>
        <w:rPr>
          <w:rFonts w:ascii="Noto Serif SC" w:hAnsi="Noto Serif SC" w:eastAsia="Noto Serif SC"/>
          <w:color w:val="000000"/>
        </w:rPr>
        <w:t>09 操作界面与状态实现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电脑与iPad操作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电脑网页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iPad网页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移动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支持WASD、方向键及点击地面。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点击可行走地面移动，目标位置反馈清楚。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互动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靠近目标后点击或使用明确的互动键。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点击人物或物件；距离不足时先走近再执行。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面板与对白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鼠标选择；关闭面板后恢复控制。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触控目标留足间距；关闭入口固定且容易点中。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摆放与整理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选择物品、预览位置、确认或取消。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点击选择和定位，分别提供确认与取消。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/>
      <w:r>
        <w:rPr>
          <w:rFonts w:ascii="Noto Serif SC" w:hAnsi="Noto Serif SC" w:eastAsia="Noto Serif SC"/>
          <w:b w:val="0"/>
          <w:color w:val="000000"/>
        </w:rPr>
        <w:t>保留12格工具栏容量与统一画风方向。具体功能名和顺序在界面清单中固定，图标、提示与可用状态一致；未开放功能说明条件。当前任务摘要、背包数量和时间天气使用清楚的独立区域。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任务使用唯一状态</w:t>
      </w:r>
    </w:p>
    <w:p>
      <w:pPr/>
      <w:r>
        <w:rPr>
          <w:rFonts w:ascii="Noto Serif SC" w:hAnsi="Noto Serif SC" w:eastAsia="Noto Serif SC"/>
          <w:b w:val="0"/>
          <w:color w:val="000000"/>
        </w:rPr>
        <w:t>每个任务保存任务编号、当前步骤、目标数量、交付状态、已作选择及回响标记。新开局只激活M01起始目标。侧边栏、详情、场景提示和人物对白读取同一份状态，避免各自判断造成进度冲突。</w:t>
      </w:r>
    </w:p>
    <w:p>
      <w:pPr/>
      <w:r>
        <w:rPr>
          <w:rFonts w:ascii="Noto Serif SC" w:hAnsi="Noto Serif SC" w:eastAsia="Noto Serif SC"/>
          <w:b w:val="0"/>
          <w:color w:val="000000"/>
        </w:rPr>
        <w:t>交谈、拿钥匙、开门、清理区域、种植和采收分别记录。完成对白只推进对应对话步骤，背包增减与场景改变必须由实际操作产生。重复点击不能重复扣料、领物或结算。</w:t>
      </w:r>
    </w:p>
    <w:p>
      <w:pPr/>
      <w:r>
        <w:rPr>
          <w:rFonts w:ascii="Noto Serif SC" w:hAnsi="Noto Serif SC" w:eastAsia="Noto Serif SC"/>
          <w:color w:val="000000"/>
        </w:rPr>
        <w:t>M01至M04的动作顺序、库存变化和场景结果，按附录A状态流程与附录B事件表执行。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存档与恢复</w:t>
      </w:r>
    </w:p>
    <w:p>
      <w:pPr/>
      <w:r>
        <w:rPr>
          <w:rFonts w:ascii="Noto Serif SC" w:hAnsi="Noto Serif SC" w:eastAsia="Noto Serif SC"/>
          <w:b w:val="0"/>
          <w:color w:val="000000"/>
        </w:rPr>
        <w:t>存档至少包含角色选择、位置、游戏日期时间、背包仓房、宅院修缮与家具、种植进度、任务步骤、关系事件、订单和选择回响。每次关键交付后保存，手动存档提供明确反馈。</w:t>
      </w:r>
    </w:p>
    <w:p>
      <w:pPr/>
      <w:r>
        <w:rPr>
          <w:rFonts w:ascii="Noto Serif SC" w:hAnsi="Noto Serif SC" w:eastAsia="Noto Serif SC"/>
          <w:b w:val="0"/>
          <w:color w:val="000000"/>
        </w:rPr>
        <w:t>恢复时先检查存档版本与关键字段，再恢复场景和任务。旧版本数据的转换与异常处理单独规定；遇到无法读取的存档，应保留原数据并清楚说明处理入口。首期以本地存档为交付范围。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一致提交与恢复规则</w:t>
      </w:r>
    </w:p>
    <w:p>
      <w:pPr/>
      <w:r>
        <w:rPr>
          <w:rFonts w:ascii="Noto Serif SC" w:hAnsi="Noto Serif SC" w:eastAsia="Noto Serif SC"/>
          <w:color w:val="000000"/>
        </w:rPr>
        <w:t>一次交互按“校验距离与前置 → 计算下一状态 → 检查库存非负 → 写入版本化快照 → 发布界面更新”执行。快照同时包含任务步骤、容器、对象/修缮标记、碰撞派生条件、时间与奖励账本。写入失败保留旧快照并回滚本次内存变化，提示重试；不先亮完成提示再等待保存。</w:t>
      </w:r>
    </w:p>
    <w:p>
      <w:pPr/>
      <w:r>
        <w:rPr>
          <w:rFonts w:ascii="Noto Serif SC" w:hAnsi="Noto Serif SC" w:eastAsia="Noto Serif SC"/>
          <w:color w:val="000000"/>
        </w:rPr>
        <w:t>每个不可重复动作具有稳定动作键，例如M01:OPEN_GATE；奖励单独使用questId:rewardVersion。已提交的动作或奖励再次收到点击，返回已完成状态，不再增减物品。循环采集与交易使用新的节点批次或订单编号，不能复用一次性主线奖励键。</w:t>
      </w:r>
    </w:p>
    <w:p>
      <w:pPr/>
      <w:r>
        <w:rPr>
          <w:rFonts w:ascii="Noto Serif SC" w:hAnsi="Noto Serif SC" w:eastAsia="Noto Serif SC"/>
          <w:color w:val="000000"/>
        </w:rPr>
        <w:t>读档顺序：验证版本并保留原存档 → 迁移字段 → 恢复唯一状态 → 载入当前场景所需资源 → 由状态派生图层与碰撞 → 同一帧绘制画面与HUD → 恢复控制。加载失败保留原场景与地点名，不能先更新提示、后补画面。</w:t>
      </w:r>
    </w:p>
    <w:p>
      <w:pPr/>
      <w:r>
        <w:rPr>
          <w:rFonts w:ascii="Noto Serif SC" w:hAnsi="Noto Serif SC" w:eastAsia="Noto Serif SC"/>
          <w:color w:val="000000"/>
        </w:rPr>
        <w:t>日常计时只使用同一个可持久化的worldTick；作物保存播种时刻与时长，潮汐保存周期原点，订单保存预约和承诺时刻。面板显示均从这些字段派生。序章以storyBeat显示“抵达／傍晚／入夜”，结束后进入日常时钟模式；不得把静态头像时间或任务文字画进底图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场景与内容配置</w:t>
      </w:r>
    </w:p>
    <w:p>
      <w:pPr/>
      <w:r>
        <w:rPr>
          <w:rFonts w:ascii="Noto Serif SC" w:hAnsi="Noto Serif SC" w:eastAsia="Noto Serif SC"/>
          <w:b w:val="0"/>
          <w:color w:val="000000"/>
        </w:rPr>
        <w:t>地图分别配置可行走区域、碰撞、门口、互动点和人物站位。剧情、任务、物品、配方、场景开放条件与对白采用稳定编号，方便逐卷扩充。场景素材与逻辑分别管理，便于修正画面后复用行为。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10 开发阶段与交付安排</w:t>
      </w:r>
    </w:p>
    <w:p>
      <w:pPr/>
      <w:r>
        <w:rPr>
          <w:rFonts w:ascii="Noto Serif SC" w:hAnsi="Noto Serif SC" w:eastAsia="Noto Serif SC"/>
          <w:b w:val="0"/>
          <w:color w:val="000000"/>
        </w:rPr>
        <w:t>以下按依赖顺序安排制作。阶段完成以可玩内容及验收结果为准；具体工期、人员投入和预算在确认制作规模后排定。每次交付提供可游玩版本、变更说明和对应验收记录。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800"/>
        <w:gridCol w:w="3816"/>
        <w:gridCol w:w="4205"/>
      </w:tblGrid>
      <w:tr>
        <w:trPr>
          <w:cantSplit/>
          <w:tblHeader/>
        </w:trPr>
        <w:tc>
          <w:tcPr>
            <w:tcW w:type="dxa" w:w="1800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816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4205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A 基础稳定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启动、角色选择、移动、碰撞、互动弹窗、背包与存档。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电脑与iPad均能进入、走动、互动并恢复进度。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B 完整序章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M01至M04；门前、庭院、卧房、仓房、厨房与首顿家宴。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从新开局连续完成四段，任务、物品与画面结果一致。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C 邻里与竹林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M05至M08；村落、木道、制作、完整药圃和书箱。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生长采收、材料流转与旧簿线索按条件推进。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D 海湾与试摊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M09至M11；潮汐、镇集试摊、订单、家计及等待期微互动。M12不进入首卷。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循环机会可重试；等待期间至少两项可立即进行的活动；交易与分批交付可核算。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E 风雨与旧事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M13至M16；高地、宅院临时安置、合作返回与程婉来访。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既有选择能够回响，高潮任务可连续完成。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F 对账与卷末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M17、M19、M20；凭单、来信、宴席与五组支线收束。M18不进入首卷。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对账两路均能到来信和家宴；无需店租、装修或首日经营；结算与支线回报一致。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G 第一卷整体验收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统一美术、操作与文本，完成跨设备复查及存档兼容检查。</w:t>
            </w:r>
          </w:p>
        </w:tc>
        <w:tc>
          <w:tcPr>
            <w:tcW w:type="dxa" w:w="4205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全卷有完整通路，重要分支与存档恢复通过验收。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各阶段需要的制作资料</w:t>
      </w:r>
    </w:p>
    <w:p>
      <w:pPr>
        <w:pStyle w:val="ListBullet"/>
      </w:pPr>
      <w:r>
        <w:rPr>
          <w:rFonts w:ascii="Noto Serif SC" w:hAnsi="Noto Serif SC" w:eastAsia="Noto Serif SC"/>
          <w:color w:val="000000"/>
        </w:rPr>
        <w:t>内容清单：逐段目标、触发条件、人物站位、选项回响、交付物与未完成提示。</w:t>
      </w:r>
    </w:p>
    <w:p>
      <w:pPr>
        <w:pStyle w:val="ListBullet"/>
      </w:pPr>
      <w:r>
        <w:rPr>
          <w:rFonts w:ascii="Noto Serif SC" w:hAnsi="Noto Serif SC" w:eastAsia="Noto Serif SC"/>
          <w:color w:val="000000"/>
        </w:rPr>
        <w:t>资源清单：场景基础底图、可复用差分层、碰撞与互动配置、人物方向动作、头像、12格工具栏及音频。每项注明稳定编号、启用条件、尺寸和验收责任。</w:t>
      </w:r>
    </w:p>
    <w:p>
      <w:pPr>
        <w:pStyle w:val="ListBullet"/>
      </w:pPr>
      <w:r>
        <w:rPr>
          <w:rFonts w:ascii="Noto Serif SC" w:hAnsi="Noto Serif SC" w:eastAsia="Noto Serif SC"/>
          <w:color w:val="000000"/>
        </w:rPr>
        <w:t>系统清单：物品、配方、种植、订单、关系、存档字段及唯一编号。</w:t>
      </w:r>
    </w:p>
    <w:p>
      <w:pPr>
        <w:pStyle w:val="ListBullet"/>
      </w:pPr>
      <w:r>
        <w:rPr>
          <w:rFonts w:ascii="Noto Serif SC" w:hAnsi="Noto Serif SC" w:eastAsia="Noto Serif SC"/>
          <w:color w:val="000000"/>
        </w:rPr>
        <w:t>验证记录：新开局通路、重要选择、重复操作、跨场景返回和保存恢复。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制作投入与版本管理</w:t>
      </w:r>
    </w:p>
    <w:p>
      <w:pPr/>
      <w:r>
        <w:rPr>
          <w:rFonts w:ascii="Noto Serif SC" w:hAnsi="Noto Serif SC" w:eastAsia="Noto Serif SC"/>
          <w:b w:val="0"/>
          <w:color w:val="000000"/>
        </w:rPr>
        <w:t>按程序、剧情、场景与角色美术、界面声音、跨设备验证拆分工作量。优先保证序章质量，再据样段调整后续地图与支线数量。制作费用根据实际人天、所需素材和测试设备核算，本版不预设金额或发布日期。</w:t>
      </w:r>
    </w:p>
    <w:p>
      <w:pPr/>
      <w:r>
        <w:rPr>
          <w:rFonts w:ascii="Noto Serif SC" w:hAnsi="Noto Serif SC" w:eastAsia="Noto Serif SC"/>
          <w:b w:val="0"/>
          <w:color w:val="000000"/>
        </w:rPr>
        <w:t>维护一个明确的稳定版本和可回退副本。每版记录新增内容、已修问题、存档变化与待处理项，再决定是否进入下一阶段。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范围闸门与配置审查</w:t>
      </w:r>
    </w:p>
    <w:p>
      <w:pPr/>
      <w:r>
        <w:rPr>
          <w:rFonts w:ascii="Noto Serif SC" w:hAnsi="Noto Serif SC" w:eastAsia="Noto Serif SC"/>
          <w:color w:val="000000"/>
        </w:rPr>
        <w:t>阶段B验收未通过，只修序章所需代码、资源和提示，不新增经营路线或独立地图。任务依赖表自动或人工检查：M13不依赖M12，M19不依赖M18，M20不检查店铺开张。第二卷保留项只登记目标与入口，不创建本卷可领取的租约、装修订单或任务奖励。</w:t>
      </w:r>
    </w:p>
    <w:p>
      <w:pPr/>
      <w:r>
        <w:rPr>
          <w:rFonts w:ascii="Noto Serif SC" w:hAnsi="Noto Serif SC" w:eastAsia="Noto Serif SC"/>
          <w:color w:val="000000"/>
        </w:rPr>
        <w:t>每次发布附三项证据：可复现的新档与中途存档、任务/背包/图层状态记录、电脑和iPad对应的验收结果。美术验收用同一任务步骤对比差分组合；数值验收记录实际等待，不以“功能存在”代替节奏通过。</w:t>
      </w:r>
    </w:p>
    <w:p>
      <w:pPr>
        <w:pStyle w:val="Heading1"/>
        <w:pageBreakBefore w:val="0"/>
      </w:pPr>
      <w:r>
        <w:rPr>
          <w:rFonts w:ascii="Noto Serif SC" w:hAnsi="Noto Serif SC" w:eastAsia="Noto Serif SC"/>
          <w:color w:val="000000"/>
        </w:rPr>
        <w:t>11 验收标准与待定事项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首个可玩序章的验收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232"/>
        <w:gridCol w:w="7589"/>
      </w:tblGrid>
      <w:tr>
        <w:trPr>
          <w:cantSplit/>
          <w:tblHeader/>
        </w:trPr>
        <w:tc>
          <w:tcPr>
            <w:tcW w:type="dxa" w:w="2232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589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新开局与角色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可选择男女主角，选择反馈清楚；进入后只显示当前可完成目标。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移动与互动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电脑和iPad均可到达关键点；无穿墙、卡门、点不中或弹窗无法关闭。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连续任务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M01至M04可从头走完；拿钥匙、开门、整理、清理和热饭均由实际操作完成。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物品与奖励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背包、仓房、配方和任务数量一致；重复操作不重复发放或扣除。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画面状态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破旧宅院、已清区域、可休息床和亮灯结果与进度相符。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存档恢复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保存退出后可恢复角色、位置、物品、任务步骤及场景变化。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提示与恢复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玩家能找到下一目标；材料不足、距离不足和未开放状态给出可执行提示。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中途恢复矩阵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分别在接钥匙后、开门后、安顿卧房后、清理后院后、做饭前和分享后保存退出；任务、物品、热区与图层一致。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幂等与失败回滚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每个关键动作连续点击10次，不重复扣料或发奖；模拟一次保存失败后，旧快照仍可继续。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第一卷任务依赖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M11→M13及M17→M19→M20可连续推进；不要求M12、M18或店铺开张。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等待期体验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在M07生长、M09高潮位和M10非集市时段测试：至少两项可即时活动，且下一轮机会不会丢失。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差分管线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清草、修窗和亮灯各验证一次；不换整图，热区/碰撞随状态同步，读档组合一致。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第一卷扩展验收</w:t>
      </w:r>
    </w:p>
    <w:p>
      <w:pPr/>
      <w:r>
        <w:rPr>
          <w:rFonts w:ascii="Noto Serif SC" w:hAnsi="Noto Serif SC" w:eastAsia="Noto Serif SC"/>
          <w:color w:val="000000"/>
        </w:rPr>
        <w:t>植物按游戏时间成熟并在实际采收后推进任务；潮汐与集市可等下一轮，等待期间始终有可立即进行的低成本活动。订单、预留库存、M17对账和奖励可核算。首卷通关不得检查M12、M18、店租或店铺开张。关键选择、支线与回访在读档后保留；错过岁末可补宴，通关后仍可自由生活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阶段B交付清单</w:t>
      </w:r>
    </w:p>
    <w:p>
      <w:pPr/>
      <w:r>
        <w:rPr>
          <w:rFonts w:ascii="Noto Serif SC" w:hAnsi="Noto Serif SC" w:eastAsia="Noto Serif SC"/>
          <w:color w:val="000000"/>
        </w:rPr>
        <w:t>程序交付：一份任务配置、一份物品与配方配置、一份场景对象/碰撞配置、一份版本化存档结构，以及M01至M04事件记录。剧情交付：原任务对白、选择回响和缺料/距离/未开放提示。美术交付：序章基础图、门状态、卧房修补、后院清理、灶边、水口和灯火差分，不增加店铺或池塘资产。</w:t>
      </w:r>
    </w:p>
    <w:p>
      <w:pPr/>
      <w:r>
        <w:rPr>
          <w:rFonts w:ascii="Noto Serif SC" w:hAnsi="Noto Serif SC" w:eastAsia="Noto Serif SC"/>
          <w:color w:val="000000"/>
        </w:rPr>
        <w:t>人工验收至少覆盖新档、六个中途存档、两种M02修补顺序、M04两种送饭选择、10次重复点击，以及键鼠和iPad触控。所有阻断通路的问题归P0；重复结算与状态不一致归P1。P0与P1清零才进入阶段C；作物、潮汐与交易数值在对应阶段再验收。</w:t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需要在制作中确定的设计项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232"/>
        <w:gridCol w:w="7589"/>
      </w:tblGrid>
      <w:tr>
        <w:trPr>
          <w:cantSplit/>
          <w:tblHeader/>
        </w:trPr>
        <w:tc>
          <w:tcPr>
            <w:tcW w:type="dxa" w:w="2232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589"/>
            <w:vAlign w:val="center"/>
            <w:shd w:fill="E6EEF4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确定方式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历史与命名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统一年号、地域尺度、人物称呼及家人姓名。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时间与数值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沿用现有历法，按本文初测值验证日长、生长、潮汐、集市和主线材料供给；达标后再锁定。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宅院扩展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首卷仅固定点摆设与必要修缮；池塘完全封闭，续租、购置与店铺装修留待第二卷。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人物关系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首卷明确不含恋爱和婚姻；第二卷若考虑，另立角色路线、产能和验收评估。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制作与发行</w:t>
            </w:r>
          </w:p>
        </w:tc>
        <w:tc>
          <w:tcPr>
            <w:tcW w:type="dxa" w:w="7589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after="40" w:before="20" w:line="264" w:lineRule="auto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确认投入人员、工期、预算、收费方式及后续发行平台。</w:t>
            </w:r>
          </w:p>
        </w:tc>
      </w:tr>
    </w:tbl>
    <w:p>
      <w:pPr>
        <w:spacing w:after="20" w:before="0" w:line="40" w:lineRule="exact"/>
      </w:pPr>
      <w:r>
        <w:rPr>
          <w:rFonts w:ascii="Noto Serif SC" w:hAnsi="Noto Serif SC" w:eastAsia="Noto Serif SC"/>
          <w:color w:val="000000"/>
          <w:sz w:val="2"/>
        </w:rPr>
      </w:r>
    </w:p>
    <w:p>
      <w:pPr>
        <w:pStyle w:val="Heading2"/>
      </w:pPr>
      <w:r>
        <w:rPr>
          <w:rFonts w:ascii="Noto Serif SC" w:hAnsi="Noto Serif SC" w:eastAsia="Noto Serif SC"/>
          <w:color w:val="000000"/>
        </w:rPr>
        <w:t>剧情依据与后续内容</w:t>
      </w:r>
    </w:p>
    <w:p>
      <w:pPr/>
      <w:r>
        <w:rPr>
          <w:rFonts w:ascii="Noto Serif SC" w:hAnsi="Noto Serif SC" w:eastAsia="Noto Serif SC"/>
          <w:b w:val="0"/>
          <w:color w:val="000000"/>
          <w:sz w:val="20"/>
        </w:rPr>
        <w:t>第一卷剧情依据为 NanlanJi_Story_Outline_v1.md，版本为v1创作提案，形成于2026年10月27日。本计划书汇总游戏方向，并补充系统、交付与验收规划；它与逐场对白脚本、任务配置表配套使用。</w:t>
      </w:r>
    </w:p>
    <w:p>
      <w:pPr/>
      <w:r>
        <w:rPr>
          <w:rFonts w:ascii="Noto Serif SC" w:hAnsi="Noto Serif SC" w:eastAsia="Noto Serif SC"/>
          <w:color w:val="000000"/>
        </w:rPr>
        <w:t>第二卷优先承接M12县城看铺与M18首店开张，形成租约、店面装修、陈列、店铺库存和经营闭环，再扩展熟客与其他铺面。青岚山深处、海湾新路及京中旧友家书另按产能排期，沿用第一卷人物关系与已保存的选择。</w:t>
      </w:r>
    </w:p>
    <w:p>
      <w:pPr>
        <w:pStyle w:val="Heading1"/>
        <w:pageBreakBefore/>
      </w:pPr>
      <w:r>
        <w:rPr>
          <w:rFonts w:ascii="Noto Serif SC" w:hAnsi="Noto Serif SC" w:eastAsia="Noto Serif SC"/>
          <w:color w:val="000000"/>
        </w:rPr>
        <w:t>附录A M01至M04状态流程</w:t>
      </w:r>
    </w:p>
    <w:p>
      <w:pPr/>
      <w:r>
        <w:rPr>
          <w:rFonts w:ascii="Noto Serif SC" w:hAnsi="Noto Serif SC" w:eastAsia="Noto Serif SC"/>
          <w:color w:val="000000"/>
        </w:rPr>
        <w:t>下图按原稿任务含义拆分：M01包含接钥匙与开门；M02是卧房安顿；M03是农具、通路与小畦；M04是清灶、水口和热饭。箭头表示成功提交后的推进，不代表仅点完对白就自动完成。</w:t>
      </w:r>
    </w:p>
    <w:p>
      <w:pPr>
        <w:keepLines/>
      </w:pPr>
      <w:r>
        <w:rPr>
          <w:rFonts w:ascii="Noto Serif SC" w:hAnsi="Noto Serif SC" w:eastAsia="Noto Serif SC"/>
          <w:color w:val="000000"/>
        </w:rPr>
      </w:r>
      <w:r>
        <w:rPr>
          <w:rFonts w:ascii="Noto Serif SC" w:hAnsi="Noto Serif SC" w:eastAsia="Noto Serif SC"/>
          <w:color w:val="000000"/>
        </w:rPr>
        <w:drawing>
          <wp:inline xmlns:a="http://schemas.openxmlformats.org/drawingml/2006/main" xmlns:pic="http://schemas.openxmlformats.org/drawingml/2006/picture">
            <wp:extent cx="5715000" cy="6497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_m04_stat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9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Noto Serif SC" w:hAnsi="Noto Serif SC" w:eastAsia="Noto Serif SC"/>
          <w:color w:val="000000"/>
        </w:rPr>
        <w:t>图1  序章动作成功后，任务、背包、场景与存档一起提交。材料或距离不足不改状态；保存失败不发出完成提示。</w:t>
      </w:r>
    </w:p>
    <w:p>
      <w:pPr>
        <w:pStyle w:val="Heading1"/>
        <w:pageBreakBefore/>
      </w:pPr>
      <w:r>
        <w:rPr>
          <w:rFonts w:ascii="Noto Serif SC" w:hAnsi="Noto Serif SC" w:eastAsia="Noto Serif SC"/>
          <w:color w:val="000000"/>
        </w:rPr>
        <w:t>附录B 序章事件状态表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70"/>
        <w:gridCol w:w="2434"/>
        <w:gridCol w:w="2563"/>
        <w:gridCol w:w="3154"/>
      </w:tblGrid>
      <w:tr>
        <w:trPr>
          <w:tblHeader/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事件与任务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背包或容器变化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35424D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/>
                <w:color w:val="FFFFFF"/>
                <w:sz w:val="18"/>
              </w:rPr>
              <w:t>任务与场景变化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M01 接钥匙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完成文书与行李交接，选择已保存。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院门钥匙+1。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只完成接钥匙步骤；院门仍关闭。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M01 开院门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持有钥匙且已接近院门。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钥匙转入钥匙串，背包钥匙-1。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门开启、碰撞解除；M01完成，M02激活。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M02 安顿卧房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检查过漏点；选先补窗或补漏；持有床褥。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床褥从背包移入房间；修补材料-1。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对应修补层开启，床可用；M02完成，M03激活。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M03 领与修农具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仓房可到达；工具尚未领取。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农具入包；修补材料 -1。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农具对象隐藏；工具变可用，不重复领取。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M03 清后院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工具可用，指定区域可到达。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示例回收枯枝+2；种子未播前仍在包内。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杂草与路障关闭、小畦开放；M03完成，M04激活。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M04 清灶与水口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M04激活；两个目标均可到达。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取水使桶内水0→1；清理本身不生成食物。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灶边杂物与水口堵塞层关闭。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M04 做热饭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灶与水口已清；米、食材、柴、水足量。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米-1、食材-1、柴-1、桶水-1；热饭+1。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5F7F8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只完成烹饪步骤，不自动结算分享。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M04 分享与亮灯</w:t>
            </w:r>
          </w:p>
        </w:tc>
        <w:tc>
          <w:tcPr>
            <w:tcW w:type="dxa" w:w="243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热饭已完成；选择家人或添送陈伯。</w:t>
            </w:r>
          </w:p>
        </w:tc>
        <w:tc>
          <w:tcPr>
            <w:tcW w:type="dxa" w:w="2563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分享热饭-1；保存送饭选择与回响。</w:t>
            </w:r>
          </w:p>
        </w:tc>
        <w:tc>
          <w:tcPr>
            <w:tcW w:type="dxa" w:w="315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keepNext w:val="0"/>
              <w:spacing w:line="264" w:lineRule="auto" w:after="40" w:before="20"/>
            </w:pPr>
            <w:r>
              <w:rPr>
                <w:rFonts w:ascii="Noto Serif SC" w:hAnsi="Noto Serif SC" w:eastAsia="Noto Serif SC"/>
                <w:b w:val="0"/>
                <w:color w:val="000000"/>
                <w:sz w:val="18"/>
              </w:rPr>
              <w:t>稳定灯火开启；M04完成，M05激活，S01入口可用。</w:t>
            </w:r>
          </w:p>
        </w:tc>
      </w:tr>
    </w:tbl>
    <w:p>
      <w:pPr/>
    </w:p>
    <w:p>
      <w:pPr/>
      <w:r>
        <w:rPr>
          <w:rFonts w:ascii="Noto Serif SC" w:hAnsi="Noto Serif SC" w:eastAsia="Noto Serif SC"/>
          <w:color w:val="000000"/>
        </w:rPr>
        <w:t>以上物品数量为阶段B固定测试夹具，不代替最终物品表：交接行李预置床褥1、修补材料2、米2、食材1、种子1；仓房提供可领取的农具与水桶；后院清理含可用枯枝2。测试必须先确认完整通路不存在缺料死锁。M03播种为可选教学，未成熟不阻塞M04。</w:t>
      </w:r>
    </w:p>
    <w:p>
      <w:pPr/>
      <w:r>
        <w:rPr>
          <w:rFonts w:ascii="Noto Serif SC" w:hAnsi="Noto Serif SC" w:eastAsia="Noto Serif SC"/>
          <w:color w:val="000000"/>
        </w:rPr>
        <w:t>测试夹具中消耗和转移必须区分：床褥是从背包转移到房间，钥匙转入钥匙串；米粮和柴火才是消耗。选择先补窗或先补漏只改变对应差分和对白，不能另生成一份材料或重复发放任务奖励。</w:t>
      </w:r>
    </w:p>
    <w:sectPr w:rsidR="00FC693F" w:rsidRPr="0006063C" w:rsidSect="00034616">
      <w:footerReference w:type="default" r:id="rId9"/>
      <w:pgSz w:w="11909" w:h="16834"/>
      <w:pgMar w:top="893" w:right="979" w:bottom="893" w:left="979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oto Serif SC" w:hAnsi="Noto Serif SC"/>
        <w:color w:val="000000"/>
        <w:sz w:val="16"/>
      </w:rPr>
      <w:t xml:space="preserve">南澜记 V1.1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3" w:lineRule="auto"/>
    </w:pPr>
    <w:rPr>
      <w:rFonts w:ascii="Noto Serif SC" w:hAnsi="Noto Serif SC" w:eastAsia="Noto Serif SC" w:cs="Noto Serif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60" w:lineRule="exact"/>
      <w:outlineLvl w:val="0"/>
    </w:pPr>
    <w:rPr>
      <w:rFonts w:cstheme="majorBidi" w:ascii="Noto Serif SC" w:hAnsi="Noto Serif SC" w:eastAsia="Noto Serif SC" w:cs="Noto Serif SC"/>
      <w:b/>
      <w:bCs/>
      <w:sz w:val="32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exact"/>
      <w:outlineLvl w:val="1"/>
    </w:pPr>
    <w:rPr>
      <w:rFonts w:cstheme="majorBidi" w:ascii="Noto Serif SC" w:hAnsi="Noto Serif SC" w:eastAsia="Noto Serif SC" w:cs="Noto Serif SC"/>
      <w:b/>
      <w:bCs/>
      <w:sz w:val="25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erif SC" w:hAnsi="Noto Serif SC" w:eastAsia="Noto Serif SC"/>
      <w:b/>
      <w:bCs/>
      <w:sz w:val="22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cstheme="majorBidi" w:ascii="Noto Serif SC" w:hAnsi="Noto Serif SC" w:eastAsia="Noto Serif SC" w:cs="Noto Serif SC"/>
      <w:b w:val="0"/>
      <w:spacing w:val="5"/>
      <w:kern w:val="28"/>
      <w:sz w:val="46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0"/>
    </w:pPr>
    <w:rPr>
      <w:rFonts w:cstheme="majorBidi" w:ascii="Noto Serif SC" w:hAnsi="Noto Serif SC" w:eastAsia="Noto Serif SC" w:cs="Noto Serif SC"/>
      <w:b w:val="0"/>
      <w:i w:val="0"/>
      <w:iCs/>
      <w:spacing w:val="15"/>
      <w:sz w:val="24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0" w:lineRule="exact" w:after="100"/>
      <w:contextualSpacing/>
    </w:pPr>
    <w:rPr>
      <w:rFonts w:ascii="Noto Serif SC" w:hAnsi="Noto Serif SC" w:eastAsia="Noto Serif SC" w:cs="Noto Serif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SC" w:hAnsi="Noto Serif SC" w:eastAsia="Noto Serif SC" w:cs="Noto Serif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南澜记游戏计划书</dc:title>
  <dc:subject>第一卷范围节奏技术管线与序章验收</dc:subject>
  <dc:creator/>
  <cp:keywords>南澜记 游戏计划书 古风探索 生活经营</cp:keywords>
  <dc:description>V1.1 开发执行修订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