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06</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16 de septiembre de 2026 · revisiones del 22 de septiembre y del 1 de octubre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suscripción no está vigente —prueba agotada sin pago, o mensualidad vencida—, el usuario inicia sesión y la empresa pasa a SOLO LECTURA. Abre Recursos, APU y Presupuestos, los consulta y los exporta; cualquier acción que escriba se rechaza, y la pantalla de suscripción vencida es donde están los datos para pagar. Hasta el 30 de septiembre de 2026 esta guía decía que el menú no se mostraba y que no abría nada; la decisión del dueño, de esa fecha, cambió el bloqueo por la solo lectura, porque los datos son del cliente y una empresa a la que se le pasó la renovación tiene que poder sacar sus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El sistema en solo lectura: consulta y exporta todo lo que tenía, y cualquier escritura se rechaza. Un aviso permanente lo explica y lleva a la pantalla de suscripción, con los datos para pagar.</w:t>
            </w:r>
          </w:p>
        </w:tc>
      </w:tr>
      <w:tr>
        <w:tc>
          <w:tcPr>
            <w:tcW w:type="dxa" w:w="2600"/>
          </w:tcPr>
          <w:p>
            <w:r>
              <w:t>Cancelada</w:t>
            </w:r>
          </w:p>
        </w:tc>
        <w:tc>
          <w:tcPr>
            <w:tcW w:type="dxa" w:w="6420"/>
          </w:tcPr>
          <w:p>
            <w:r>
              <w:t>Igual que vencida: solo lectura. Cancelar es una decisión comercial y hoy corta el acceso de escritura el mismo día, aunque el período pagado siga corriendo.</w:t>
            </w:r>
          </w:p>
        </w:tc>
      </w:tr>
      <w:tr>
        <w:tc>
          <w:tcPr>
            <w:tcW w:type="dxa" w:w="2600"/>
          </w:tcPr>
          <w:p>
            <w:r>
              <w:t>Suspendida</w:t>
            </w:r>
          </w:p>
        </w:tc>
        <w:tc>
          <w:tcPr>
            <w:tcW w:type="dxa" w:w="6420"/>
          </w:tcPr>
          <w:p>
            <w:r>
              <w:t>Solo lectura, y el motivo no es la suscripción sino el inquilino: lo suspendió el superadministrador. La pantalla lo dice con esas palabras, porque pagar no lo resuelve.</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y unidad,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Entera con cero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1.0, 2.0, 3.0…</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Hijos del capítulo</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Decimal, contador compartido entre subcapítulos y actividades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1.1, 1.2, 1.3… 1.12…</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1.1.1, 1.1.2…</w:t>
            </w:r>
          </w:p>
        </w:tc>
      </w:tr>
    </w:tbl>
    <w:p>
      <w:pPr>
        <w:spacing w:after="120" w:before="0" w:line="276"/>
        <w:jc w:val="both"/>
      </w:pPr>
      <w:r>
        <w:rPr>
          <w:sz w:val="20"/>
          <w:szCs w:val="20"/>
        </w:rPr>
        <w:t>El sistema asigna y recalcula la codificación automáticamente, y el usuario nunca la escribe. El capítulo se numera 1.0 y sus hijos 1.1, 1.2, 1.3; los hijos de un subcapítulo, 1.1.1 y siguientes. Capítulos y actividades comparten el contador de su padre, así que una actividad colgada del capítulo queda entre sus subcapítulos sin chocar: 1.0 CIMENTACIÓN, 1.1 Excavación manual, 1.2 Concretos, 1.2.1 Concreto de zapatas.</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 xml:space="preserve">Reordenar la posición, desplazando arriba o abajo.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1.2 Vigas de amarre». La fila de cada capítulo y subcapítulo lleva además un botón para agregar una actividad ahí mismo, con un icono distinto del de agregar subcapítulo. Así, el ítem 1.1.1 se agrega dentro del subcapítulo 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N.º de ítem</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Derivado del árbol (1.1, 1.2.3)</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w:t>
            </w:r>
            <w:r>
              <w:rPr>
                <w:sz w:val="18"/>
                <w:szCs w:val="18"/>
              </w:rPr>
              <w:t xml:space="preserve">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Vencida o Cancelada—, la fecha de vencimiento y los días restantes. «Vencida» no es un estado guardado: la interfaz lo deriva comparando la fecha de vencimiento con hoy, y desaparece solo en el instante en que se registra el pago. «Cancelada» sí es un estado, y solo lo escribe el superadministrador después de hablar con el cliente (D-25). Si la empresa está en período de prueba, la pantalla indica cuántos días quedan y cómo hacer el pago.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que es cuando más falta hace; no aparece con la suscripción cancelada ni mientras haya un pago esperando.</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 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